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A1" w:rsidRDefault="006678A1" w:rsidP="00E144E6">
      <w:pPr>
        <w:spacing w:after="0" w:line="240" w:lineRule="auto"/>
      </w:pPr>
      <w:bookmarkStart w:id="0" w:name="_GoBack"/>
      <w:bookmarkEnd w:id="0"/>
      <w:r>
        <w:tab/>
      </w:r>
      <w:r>
        <w:tab/>
      </w:r>
      <w:r>
        <w:tab/>
      </w:r>
      <w:r>
        <w:tab/>
      </w:r>
      <w:r>
        <w:tab/>
      </w:r>
      <w:r>
        <w:tab/>
      </w:r>
      <w:r>
        <w:tab/>
      </w:r>
      <w:r>
        <w:tab/>
      </w:r>
      <w:r>
        <w:tab/>
        <w:t>Załącznik nr 6</w:t>
      </w:r>
    </w:p>
    <w:p w:rsidR="00057569" w:rsidRPr="006678A1" w:rsidRDefault="00990B63" w:rsidP="006678A1">
      <w:pPr>
        <w:spacing w:after="0" w:line="240" w:lineRule="auto"/>
        <w:ind w:left="2124" w:firstLine="708"/>
        <w:rPr>
          <w:b/>
        </w:rPr>
      </w:pPr>
      <w:r w:rsidRPr="006678A1">
        <w:rPr>
          <w:b/>
        </w:rPr>
        <w:t>Specyfikacja techniczna</w:t>
      </w:r>
    </w:p>
    <w:p w:rsidR="00E144E6" w:rsidRDefault="00E144E6" w:rsidP="00E144E6">
      <w:pPr>
        <w:spacing w:after="0" w:line="240" w:lineRule="auto"/>
      </w:pPr>
    </w:p>
    <w:p w:rsidR="00990B63" w:rsidRDefault="00990B63" w:rsidP="00E144E6">
      <w:pPr>
        <w:spacing w:after="0" w:line="240" w:lineRule="auto"/>
        <w:rPr>
          <w:color w:val="FF0000"/>
        </w:rPr>
      </w:pPr>
      <w:r w:rsidRPr="00990B63">
        <w:rPr>
          <w:color w:val="FF0000"/>
        </w:rPr>
        <w:t xml:space="preserve">Zestaw inkasencki wraz z kartą do odczytu radiowego i oprogramowaniem </w:t>
      </w:r>
    </w:p>
    <w:p w:rsidR="00E144E6" w:rsidRPr="00990B63" w:rsidRDefault="00E144E6" w:rsidP="00E144E6">
      <w:pPr>
        <w:spacing w:after="0" w:line="240" w:lineRule="auto"/>
        <w:rPr>
          <w:color w:val="FF0000"/>
        </w:rPr>
      </w:pPr>
    </w:p>
    <w:p w:rsidR="00990B63" w:rsidRPr="00990B63" w:rsidRDefault="00990B63" w:rsidP="00E144E6">
      <w:pPr>
        <w:numPr>
          <w:ilvl w:val="0"/>
          <w:numId w:val="10"/>
        </w:numPr>
        <w:spacing w:after="0" w:line="240" w:lineRule="auto"/>
        <w:rPr>
          <w:sz w:val="20"/>
          <w:szCs w:val="20"/>
        </w:rPr>
      </w:pPr>
      <w:r w:rsidRPr="00990B63">
        <w:rPr>
          <w:sz w:val="20"/>
          <w:szCs w:val="20"/>
        </w:rPr>
        <w:t xml:space="preserve">Dostawa sprzętu i oprogramowania inkasenckiego do wystawiania i drukowania faktur w terenie z możliwością radiowych odczytów wodomierzy. </w:t>
      </w:r>
    </w:p>
    <w:p w:rsidR="00990B63" w:rsidRPr="00990B63" w:rsidRDefault="00990B63" w:rsidP="00E144E6">
      <w:pPr>
        <w:pStyle w:val="Akapitzlist"/>
        <w:numPr>
          <w:ilvl w:val="0"/>
          <w:numId w:val="10"/>
        </w:numPr>
        <w:spacing w:after="0" w:line="240" w:lineRule="auto"/>
        <w:rPr>
          <w:sz w:val="20"/>
          <w:szCs w:val="20"/>
        </w:rPr>
      </w:pPr>
      <w:r w:rsidRPr="00990B63">
        <w:rPr>
          <w:sz w:val="20"/>
          <w:szCs w:val="20"/>
        </w:rPr>
        <w:t xml:space="preserve">Wymagane parametry oprogramowania inkasenckiego: </w:t>
      </w:r>
    </w:p>
    <w:p w:rsidR="00990B63" w:rsidRPr="00990B63" w:rsidRDefault="00990B63" w:rsidP="00E144E6">
      <w:pPr>
        <w:numPr>
          <w:ilvl w:val="0"/>
          <w:numId w:val="11"/>
        </w:numPr>
        <w:spacing w:after="0" w:line="240" w:lineRule="auto"/>
        <w:rPr>
          <w:sz w:val="20"/>
          <w:szCs w:val="20"/>
        </w:rPr>
      </w:pPr>
      <w:r w:rsidRPr="00990B63">
        <w:rPr>
          <w:sz w:val="20"/>
          <w:szCs w:val="20"/>
        </w:rPr>
        <w:t>Niezbędne moduły komunikacyjne między aplikacją mobilną i oprogramowaniem biurowym umożliwiające transfer danych z i do zestawu inkasenckiego.</w:t>
      </w:r>
    </w:p>
    <w:p w:rsidR="00990B63" w:rsidRPr="00990B63" w:rsidRDefault="00990B63" w:rsidP="00E144E6">
      <w:pPr>
        <w:numPr>
          <w:ilvl w:val="0"/>
          <w:numId w:val="11"/>
        </w:numPr>
        <w:spacing w:after="0" w:line="240" w:lineRule="auto"/>
        <w:rPr>
          <w:sz w:val="20"/>
          <w:szCs w:val="20"/>
        </w:rPr>
      </w:pPr>
      <w:r w:rsidRPr="00990B63">
        <w:rPr>
          <w:sz w:val="20"/>
          <w:szCs w:val="20"/>
        </w:rPr>
        <w:t xml:space="preserve">Możliwość rejestracji stanów wodomierzy i </w:t>
      </w:r>
      <w:proofErr w:type="spellStart"/>
      <w:r w:rsidRPr="00990B63">
        <w:rPr>
          <w:sz w:val="20"/>
          <w:szCs w:val="20"/>
        </w:rPr>
        <w:t>ściekomierzy</w:t>
      </w:r>
      <w:proofErr w:type="spellEnd"/>
      <w:r w:rsidRPr="00990B63">
        <w:rPr>
          <w:sz w:val="20"/>
          <w:szCs w:val="20"/>
        </w:rPr>
        <w:t xml:space="preserve"> zarówno za pomocą ręcznego jak i radiowego wprowadzania stanu  liczników z możliwością wydruku faktury w terenie z zaznaczeniem na fakturze radiowego sposobu odczytu.</w:t>
      </w:r>
    </w:p>
    <w:p w:rsidR="00990B63" w:rsidRPr="00990B63" w:rsidRDefault="00990B63" w:rsidP="00E144E6">
      <w:pPr>
        <w:pStyle w:val="Akapitzlist"/>
        <w:numPr>
          <w:ilvl w:val="0"/>
          <w:numId w:val="11"/>
        </w:numPr>
        <w:spacing w:after="0" w:line="240" w:lineRule="auto"/>
        <w:rPr>
          <w:sz w:val="20"/>
          <w:szCs w:val="20"/>
        </w:rPr>
      </w:pPr>
      <w:r w:rsidRPr="00990B63">
        <w:rPr>
          <w:sz w:val="20"/>
          <w:szCs w:val="20"/>
        </w:rPr>
        <w:t>Możliwość naliczania rachunku z uwzględnieniem:</w:t>
      </w:r>
    </w:p>
    <w:p w:rsidR="00990B63" w:rsidRPr="00990B63" w:rsidRDefault="00990B63" w:rsidP="00E144E6">
      <w:pPr>
        <w:pStyle w:val="Akapitzlist"/>
        <w:numPr>
          <w:ilvl w:val="0"/>
          <w:numId w:val="12"/>
        </w:numPr>
        <w:spacing w:after="0" w:line="240" w:lineRule="auto"/>
        <w:rPr>
          <w:sz w:val="20"/>
          <w:szCs w:val="20"/>
        </w:rPr>
      </w:pPr>
      <w:r w:rsidRPr="00990B63">
        <w:rPr>
          <w:sz w:val="20"/>
          <w:szCs w:val="20"/>
        </w:rPr>
        <w:t>nadpłat z okresu poprzedniego,</w:t>
      </w:r>
    </w:p>
    <w:p w:rsidR="00990B63" w:rsidRPr="00990B63" w:rsidRDefault="00990B63" w:rsidP="00E144E6">
      <w:pPr>
        <w:pStyle w:val="Akapitzlist"/>
        <w:numPr>
          <w:ilvl w:val="0"/>
          <w:numId w:val="12"/>
        </w:numPr>
        <w:spacing w:after="0" w:line="240" w:lineRule="auto"/>
        <w:rPr>
          <w:sz w:val="20"/>
          <w:szCs w:val="20"/>
        </w:rPr>
      </w:pPr>
      <w:r w:rsidRPr="00990B63">
        <w:rPr>
          <w:sz w:val="20"/>
          <w:szCs w:val="20"/>
        </w:rPr>
        <w:t>szacowania zużycia w przypadku zmiany cen,</w:t>
      </w:r>
    </w:p>
    <w:p w:rsidR="00990B63" w:rsidRPr="00990B63" w:rsidRDefault="00990B63" w:rsidP="00E144E6">
      <w:pPr>
        <w:pStyle w:val="Akapitzlist"/>
        <w:numPr>
          <w:ilvl w:val="0"/>
          <w:numId w:val="12"/>
        </w:numPr>
        <w:spacing w:after="0" w:line="240" w:lineRule="auto"/>
        <w:rPr>
          <w:sz w:val="20"/>
          <w:szCs w:val="20"/>
        </w:rPr>
      </w:pPr>
      <w:r w:rsidRPr="00990B63">
        <w:rPr>
          <w:sz w:val="20"/>
          <w:szCs w:val="20"/>
        </w:rPr>
        <w:t>rozliczania odbiorcy z podlicznikami wodomierzowymi lub ryczałtowymi,</w:t>
      </w:r>
    </w:p>
    <w:p w:rsidR="00990B63" w:rsidRPr="00990B63" w:rsidRDefault="00990B63" w:rsidP="00E144E6">
      <w:pPr>
        <w:pStyle w:val="Akapitzlist"/>
        <w:numPr>
          <w:ilvl w:val="0"/>
          <w:numId w:val="12"/>
        </w:numPr>
        <w:spacing w:after="0" w:line="240" w:lineRule="auto"/>
        <w:rPr>
          <w:sz w:val="20"/>
          <w:szCs w:val="20"/>
        </w:rPr>
      </w:pPr>
      <w:r w:rsidRPr="00990B63">
        <w:rPr>
          <w:sz w:val="20"/>
          <w:szCs w:val="20"/>
        </w:rPr>
        <w:t>rozliczania odbiorcy z kilkoma punktami poboru,</w:t>
      </w:r>
    </w:p>
    <w:p w:rsidR="00990B63" w:rsidRPr="00990B63" w:rsidRDefault="00990B63" w:rsidP="00E144E6">
      <w:pPr>
        <w:pStyle w:val="Akapitzlist"/>
        <w:numPr>
          <w:ilvl w:val="0"/>
          <w:numId w:val="12"/>
        </w:numPr>
        <w:spacing w:after="0" w:line="240" w:lineRule="auto"/>
        <w:rPr>
          <w:sz w:val="20"/>
          <w:szCs w:val="20"/>
        </w:rPr>
      </w:pPr>
      <w:r w:rsidRPr="00990B63">
        <w:rPr>
          <w:sz w:val="20"/>
          <w:szCs w:val="20"/>
        </w:rPr>
        <w:t>rozliczania odbiorcy ryczałtowego,</w:t>
      </w:r>
    </w:p>
    <w:p w:rsidR="00990B63" w:rsidRPr="00990B63" w:rsidRDefault="00990B63" w:rsidP="00E144E6">
      <w:pPr>
        <w:pStyle w:val="Akapitzlist"/>
        <w:numPr>
          <w:ilvl w:val="0"/>
          <w:numId w:val="12"/>
        </w:numPr>
        <w:spacing w:after="0" w:line="240" w:lineRule="auto"/>
        <w:rPr>
          <w:sz w:val="20"/>
          <w:szCs w:val="20"/>
        </w:rPr>
      </w:pPr>
      <w:r w:rsidRPr="00990B63">
        <w:rPr>
          <w:sz w:val="20"/>
          <w:szCs w:val="20"/>
        </w:rPr>
        <w:t>rozliczania odczytów pośrednich, tzn. niezakończonych wydrukiem rachunku na PC,</w:t>
      </w:r>
    </w:p>
    <w:p w:rsidR="00990B63" w:rsidRPr="00990B63" w:rsidRDefault="00990B63" w:rsidP="00E144E6">
      <w:pPr>
        <w:pStyle w:val="Akapitzlist"/>
        <w:numPr>
          <w:ilvl w:val="0"/>
          <w:numId w:val="12"/>
        </w:numPr>
        <w:spacing w:after="0" w:line="240" w:lineRule="auto"/>
        <w:rPr>
          <w:sz w:val="20"/>
          <w:szCs w:val="20"/>
        </w:rPr>
      </w:pPr>
      <w:r w:rsidRPr="00990B63">
        <w:rPr>
          <w:sz w:val="20"/>
          <w:szCs w:val="20"/>
        </w:rPr>
        <w:t>naliczania podatku VAT,</w:t>
      </w:r>
    </w:p>
    <w:p w:rsidR="00990B63" w:rsidRPr="00990B63" w:rsidRDefault="00990B63" w:rsidP="00E144E6">
      <w:pPr>
        <w:pStyle w:val="Akapitzlist"/>
        <w:numPr>
          <w:ilvl w:val="0"/>
          <w:numId w:val="12"/>
        </w:numPr>
        <w:spacing w:after="0" w:line="240" w:lineRule="auto"/>
        <w:rPr>
          <w:sz w:val="20"/>
          <w:szCs w:val="20"/>
        </w:rPr>
      </w:pPr>
      <w:r w:rsidRPr="00990B63">
        <w:rPr>
          <w:sz w:val="20"/>
          <w:szCs w:val="20"/>
        </w:rPr>
        <w:t>opłaty abonamentowej,</w:t>
      </w:r>
    </w:p>
    <w:p w:rsidR="00990B63" w:rsidRPr="00990B63" w:rsidRDefault="00990B63" w:rsidP="00E144E6">
      <w:pPr>
        <w:pStyle w:val="Akapitzlist"/>
        <w:numPr>
          <w:ilvl w:val="0"/>
          <w:numId w:val="12"/>
        </w:numPr>
        <w:spacing w:after="0" w:line="240" w:lineRule="auto"/>
        <w:rPr>
          <w:sz w:val="20"/>
          <w:szCs w:val="20"/>
        </w:rPr>
      </w:pPr>
      <w:r w:rsidRPr="00990B63">
        <w:rPr>
          <w:sz w:val="20"/>
          <w:szCs w:val="20"/>
        </w:rPr>
        <w:t>dodatkowych usług świadczonych u odbiorcy (usług jednorazowych oraz cyklicznych).</w:t>
      </w:r>
    </w:p>
    <w:p w:rsidR="00990B63" w:rsidRPr="00990B63" w:rsidRDefault="00990B63" w:rsidP="00E144E6">
      <w:pPr>
        <w:pStyle w:val="Akapitzlist"/>
        <w:numPr>
          <w:ilvl w:val="0"/>
          <w:numId w:val="11"/>
        </w:numPr>
        <w:spacing w:after="0" w:line="240" w:lineRule="auto"/>
        <w:rPr>
          <w:sz w:val="20"/>
          <w:szCs w:val="20"/>
        </w:rPr>
      </w:pPr>
      <w:r w:rsidRPr="00990B63">
        <w:rPr>
          <w:sz w:val="20"/>
          <w:szCs w:val="20"/>
        </w:rPr>
        <w:t>Szacowanie średniego dobowego zużycia wody w przypadku braku dostępu do wodomierza.</w:t>
      </w:r>
    </w:p>
    <w:p w:rsidR="00990B63" w:rsidRPr="00990B63" w:rsidRDefault="00990B63" w:rsidP="00E144E6">
      <w:pPr>
        <w:pStyle w:val="Akapitzlist"/>
        <w:numPr>
          <w:ilvl w:val="0"/>
          <w:numId w:val="11"/>
        </w:numPr>
        <w:spacing w:after="0" w:line="240" w:lineRule="auto"/>
        <w:rPr>
          <w:sz w:val="20"/>
          <w:szCs w:val="20"/>
        </w:rPr>
      </w:pPr>
      <w:r w:rsidRPr="00990B63">
        <w:rPr>
          <w:sz w:val="20"/>
          <w:szCs w:val="20"/>
        </w:rPr>
        <w:t>Możliwość rejestrowania nietypowych sytuacji takich jak: niesprawny, zalany, lub rozmrożony wodomierz.</w:t>
      </w:r>
    </w:p>
    <w:p w:rsidR="00990B63" w:rsidRPr="00990B63" w:rsidRDefault="00990B63" w:rsidP="00E144E6">
      <w:pPr>
        <w:pStyle w:val="Akapitzlist"/>
        <w:numPr>
          <w:ilvl w:val="0"/>
          <w:numId w:val="11"/>
        </w:numPr>
        <w:spacing w:after="0" w:line="240" w:lineRule="auto"/>
        <w:rPr>
          <w:sz w:val="20"/>
          <w:szCs w:val="20"/>
        </w:rPr>
      </w:pPr>
      <w:r w:rsidRPr="00990B63">
        <w:rPr>
          <w:sz w:val="20"/>
          <w:szCs w:val="20"/>
        </w:rPr>
        <w:t>Możliwość wydruku na fakturze zapisu sprzedawca i wystawca.</w:t>
      </w:r>
    </w:p>
    <w:p w:rsidR="00990B63" w:rsidRPr="00990B63" w:rsidRDefault="00990B63" w:rsidP="00E144E6">
      <w:pPr>
        <w:numPr>
          <w:ilvl w:val="0"/>
          <w:numId w:val="11"/>
        </w:numPr>
        <w:spacing w:after="0" w:line="240" w:lineRule="auto"/>
        <w:rPr>
          <w:sz w:val="20"/>
          <w:szCs w:val="20"/>
        </w:rPr>
      </w:pPr>
      <w:r w:rsidRPr="00990B63">
        <w:rPr>
          <w:sz w:val="20"/>
          <w:szCs w:val="20"/>
        </w:rPr>
        <w:t xml:space="preserve">Wydruk faktur VAT (z polskimi znakami) z blankietami wpłat lub płatnych u inkasenta, drukowanie duplikatu dowolnej faktury, anulowanie faktury i odczytu, pobieranie zadłużeń odbiorcy wraz z odsetkami, wydruk na drukarce termicznej szeregu zestawień i raportów m.in. odbiorców nieodczytanych i odczytanych, zebranej gotówki, wystawionych dokumentów, odbiorców z nakładkami radiowymi. </w:t>
      </w:r>
    </w:p>
    <w:p w:rsidR="00990B63" w:rsidRPr="00990B63" w:rsidRDefault="00990B63" w:rsidP="00E144E6">
      <w:pPr>
        <w:pStyle w:val="Akapitzlist"/>
        <w:numPr>
          <w:ilvl w:val="0"/>
          <w:numId w:val="11"/>
        </w:numPr>
        <w:spacing w:after="0" w:line="240" w:lineRule="auto"/>
        <w:rPr>
          <w:sz w:val="20"/>
          <w:szCs w:val="20"/>
        </w:rPr>
      </w:pPr>
      <w:r w:rsidRPr="00990B63">
        <w:rPr>
          <w:sz w:val="20"/>
          <w:szCs w:val="20"/>
        </w:rPr>
        <w:t>Możliwość wglądu w historię danych wysyłanych do inkasenta i zwracanych do biura.</w:t>
      </w:r>
    </w:p>
    <w:p w:rsidR="00990B63" w:rsidRPr="00990B63" w:rsidRDefault="00990B63" w:rsidP="00E144E6">
      <w:pPr>
        <w:numPr>
          <w:ilvl w:val="0"/>
          <w:numId w:val="11"/>
        </w:numPr>
        <w:spacing w:after="0" w:line="240" w:lineRule="auto"/>
        <w:rPr>
          <w:sz w:val="20"/>
          <w:szCs w:val="20"/>
        </w:rPr>
      </w:pPr>
      <w:r w:rsidRPr="00990B63">
        <w:rPr>
          <w:sz w:val="20"/>
          <w:szCs w:val="20"/>
        </w:rPr>
        <w:t xml:space="preserve">Odczyt radiowy kompatybilny z dostarczanymi wodomierzami wraz z nakładkami modułami radiowymi. </w:t>
      </w:r>
    </w:p>
    <w:p w:rsidR="00990B63" w:rsidRPr="00990B63" w:rsidRDefault="00990B63" w:rsidP="00E144E6">
      <w:pPr>
        <w:numPr>
          <w:ilvl w:val="0"/>
          <w:numId w:val="11"/>
        </w:numPr>
        <w:spacing w:after="0" w:line="240" w:lineRule="auto"/>
        <w:rPr>
          <w:sz w:val="20"/>
          <w:szCs w:val="20"/>
        </w:rPr>
      </w:pPr>
      <w:r w:rsidRPr="00990B63">
        <w:rPr>
          <w:sz w:val="20"/>
          <w:szCs w:val="20"/>
        </w:rPr>
        <w:t>Oprogramowanie do odczytów radiowych wodomierzy musi umożliwiać na terminalu mobilnym z systemem Android zarówno odczyt jak i możliwość konfiguracji nakładek oraz posiadać moduł komunikacyjny z oprogramowaniem zainstalowanym na terminalu mobilnym z systemem Windows Embedded Handheld 6.5.</w:t>
      </w:r>
    </w:p>
    <w:p w:rsidR="00E144E6" w:rsidRDefault="00990B63" w:rsidP="00E144E6">
      <w:pPr>
        <w:numPr>
          <w:ilvl w:val="0"/>
          <w:numId w:val="11"/>
        </w:numPr>
        <w:spacing w:after="0" w:line="240" w:lineRule="auto"/>
        <w:rPr>
          <w:sz w:val="20"/>
          <w:szCs w:val="20"/>
        </w:rPr>
      </w:pPr>
      <w:r w:rsidRPr="00E144E6">
        <w:rPr>
          <w:sz w:val="20"/>
          <w:szCs w:val="20"/>
        </w:rPr>
        <w:t xml:space="preserve">Oprogramowanie inkasenckie musi współpracować z posiadanym przez zamawiającego oprogramowaniem „Rozliczenie zużycia wody i ścieków MIKROBIT” firmy Mikrobit sp. z o.o. w Lublinie </w:t>
      </w:r>
    </w:p>
    <w:p w:rsidR="00990B63" w:rsidRPr="00E144E6" w:rsidRDefault="00990B63" w:rsidP="00E144E6">
      <w:pPr>
        <w:numPr>
          <w:ilvl w:val="0"/>
          <w:numId w:val="11"/>
        </w:numPr>
        <w:spacing w:after="0" w:line="240" w:lineRule="auto"/>
        <w:rPr>
          <w:sz w:val="20"/>
          <w:szCs w:val="20"/>
        </w:rPr>
      </w:pPr>
      <w:r w:rsidRPr="00E144E6">
        <w:rPr>
          <w:sz w:val="20"/>
          <w:szCs w:val="20"/>
        </w:rPr>
        <w:t>Oprogramowanie powinno umożliwiać zapis listy zmian numerów nakładek i wodomierzy oraz typów nakładek. Tworzenie listy zmian powinno być możliwe z wykorzystaniem czytnika kodów kreskowych 1D/2D oraz ręcznie.</w:t>
      </w:r>
    </w:p>
    <w:p w:rsidR="00990B63" w:rsidRPr="00990B63" w:rsidRDefault="00990B63" w:rsidP="00E144E6">
      <w:pPr>
        <w:numPr>
          <w:ilvl w:val="0"/>
          <w:numId w:val="10"/>
        </w:numPr>
        <w:spacing w:after="0" w:line="240" w:lineRule="auto"/>
        <w:rPr>
          <w:sz w:val="20"/>
          <w:szCs w:val="20"/>
        </w:rPr>
      </w:pPr>
      <w:r w:rsidRPr="00990B63">
        <w:rPr>
          <w:sz w:val="20"/>
          <w:szCs w:val="20"/>
        </w:rPr>
        <w:t>Wymagane parametry dotyczące sprzętu:</w:t>
      </w:r>
    </w:p>
    <w:p w:rsidR="00990B63" w:rsidRPr="00990B63" w:rsidRDefault="00990B63" w:rsidP="00E144E6">
      <w:pPr>
        <w:numPr>
          <w:ilvl w:val="0"/>
          <w:numId w:val="13"/>
        </w:numPr>
        <w:spacing w:after="0" w:line="240" w:lineRule="auto"/>
        <w:rPr>
          <w:sz w:val="20"/>
          <w:szCs w:val="20"/>
        </w:rPr>
      </w:pPr>
      <w:r w:rsidRPr="00990B63">
        <w:rPr>
          <w:sz w:val="20"/>
          <w:szCs w:val="20"/>
        </w:rPr>
        <w:t xml:space="preserve">Terminal mobilny z polską klawiaturą ekranową oraz klawiatura fizyczną alfanumeryczną wraz z folią ochronną na ekran, zasilaczem sieciowym do bezpośredniego ładowania, kartą pamięci i futerałem ochronnym z paskiem na rękę oraz ramię  współpracujący z posiadaną przez zamawiającego stacją dokującą do transmisji. System operacyjny Windows Embedded Handheld 6.5. Minimum 24 miesiące gwarancji. </w:t>
      </w:r>
    </w:p>
    <w:p w:rsidR="00990B63" w:rsidRPr="00990B63" w:rsidRDefault="00990B63" w:rsidP="00E144E6">
      <w:pPr>
        <w:numPr>
          <w:ilvl w:val="0"/>
          <w:numId w:val="13"/>
        </w:numPr>
        <w:spacing w:after="0" w:line="240" w:lineRule="auto"/>
        <w:rPr>
          <w:sz w:val="20"/>
          <w:szCs w:val="20"/>
        </w:rPr>
      </w:pPr>
      <w:r w:rsidRPr="00990B63">
        <w:rPr>
          <w:sz w:val="20"/>
          <w:szCs w:val="20"/>
        </w:rPr>
        <w:t xml:space="preserve">Terminal mobilny z systemem android min. 8.0. Maksymalna waga 200g. Wyświetlacz min. 4,3”. Terminal powinien posiadać wbudowanym czytnikiem kodów kreskowych 1D/2D wyzwalany za pomocą fizycznych przycisków skanowania po każdej stronie urządzenia. Dedykowane narzędzie do konfiguracji pracy skanera na terminalu mobilnym. Narzędzie musi umożliwić co najmniej: wybór odczytywanych rodzajów kodów kreskowych i ich parametrów. </w:t>
      </w:r>
      <w:r w:rsidRPr="00990B63">
        <w:rPr>
          <w:sz w:val="20"/>
          <w:szCs w:val="20"/>
        </w:rPr>
        <w:lastRenderedPageBreak/>
        <w:t xml:space="preserve">W zestawie z kablem USB, stacją do ładowania oraz dedykowanym </w:t>
      </w:r>
      <w:proofErr w:type="spellStart"/>
      <w:r w:rsidRPr="00990B63">
        <w:rPr>
          <w:sz w:val="20"/>
          <w:szCs w:val="20"/>
        </w:rPr>
        <w:t>powerpackiem</w:t>
      </w:r>
      <w:proofErr w:type="spellEnd"/>
      <w:r w:rsidRPr="00990B63">
        <w:rPr>
          <w:sz w:val="20"/>
          <w:szCs w:val="20"/>
        </w:rPr>
        <w:t xml:space="preserve">. Minimum 24 miesięczny kontrakt serwisowy. Posiadające certyfikat Google Android Enterprise </w:t>
      </w:r>
      <w:proofErr w:type="spellStart"/>
      <w:r w:rsidRPr="00990B63">
        <w:rPr>
          <w:sz w:val="20"/>
          <w:szCs w:val="20"/>
        </w:rPr>
        <w:t>Recomended</w:t>
      </w:r>
      <w:proofErr w:type="spellEnd"/>
      <w:r w:rsidRPr="00990B63">
        <w:rPr>
          <w:sz w:val="20"/>
          <w:szCs w:val="20"/>
        </w:rPr>
        <w:t>. Dedykowana aplikacja realizująca tzw. tryb kiosku na urządzeniu. Dostarczona w formie pliku *.</w:t>
      </w:r>
      <w:proofErr w:type="spellStart"/>
      <w:r w:rsidRPr="00990B63">
        <w:rPr>
          <w:sz w:val="20"/>
          <w:szCs w:val="20"/>
        </w:rPr>
        <w:t>apk</w:t>
      </w:r>
      <w:proofErr w:type="spellEnd"/>
      <w:r w:rsidRPr="00990B63">
        <w:rPr>
          <w:sz w:val="20"/>
          <w:szCs w:val="20"/>
        </w:rPr>
        <w:t xml:space="preserve">, zawierająca tryb administratora do zdefiniowania ustawień i tryb użytkownika do normalnej pracy. Aplikacja musi co najmniej ograniczać ustawienia systemowe dostępne dla użytkownika i ograniczać aplikacje dostępne dla użytkownika. Dostępność aktualizacji  zabezpieczeń systemu bezpieczeństwa przez okres trwania kontraktu. </w:t>
      </w:r>
    </w:p>
    <w:p w:rsidR="00990B63" w:rsidRPr="00990B63" w:rsidRDefault="00990B63" w:rsidP="00E144E6">
      <w:pPr>
        <w:numPr>
          <w:ilvl w:val="0"/>
          <w:numId w:val="13"/>
        </w:numPr>
        <w:spacing w:after="0" w:line="240" w:lineRule="auto"/>
        <w:rPr>
          <w:sz w:val="20"/>
          <w:szCs w:val="20"/>
        </w:rPr>
      </w:pPr>
      <w:r w:rsidRPr="00990B63">
        <w:rPr>
          <w:sz w:val="20"/>
          <w:szCs w:val="20"/>
        </w:rPr>
        <w:t>Drukarka termiczna 4 calowa z wyświetlaczem. Minimum 12 miesięcy gwarancji.</w:t>
      </w:r>
    </w:p>
    <w:p w:rsidR="00990B63" w:rsidRPr="00990B63" w:rsidRDefault="00990B63" w:rsidP="00E144E6">
      <w:pPr>
        <w:numPr>
          <w:ilvl w:val="0"/>
          <w:numId w:val="13"/>
        </w:numPr>
        <w:spacing w:after="0" w:line="240" w:lineRule="auto"/>
        <w:rPr>
          <w:sz w:val="20"/>
          <w:szCs w:val="20"/>
        </w:rPr>
      </w:pPr>
      <w:r w:rsidRPr="00990B63">
        <w:rPr>
          <w:sz w:val="20"/>
          <w:szCs w:val="20"/>
        </w:rPr>
        <w:t>Torba mieszczącą  drukarkę wraz z terminalem z kieszeniami bocznymi, odblaskami i zapięciem magnetycznym.</w:t>
      </w:r>
    </w:p>
    <w:p w:rsidR="00990B63" w:rsidRPr="00990B63" w:rsidRDefault="00990B63" w:rsidP="00E144E6">
      <w:pPr>
        <w:numPr>
          <w:ilvl w:val="0"/>
          <w:numId w:val="13"/>
        </w:numPr>
        <w:spacing w:after="0" w:line="240" w:lineRule="auto"/>
        <w:rPr>
          <w:sz w:val="20"/>
          <w:szCs w:val="20"/>
        </w:rPr>
      </w:pPr>
      <w:r w:rsidRPr="00990B63">
        <w:rPr>
          <w:sz w:val="20"/>
          <w:szCs w:val="20"/>
        </w:rPr>
        <w:t>Moduł radiowy (</w:t>
      </w:r>
      <w:proofErr w:type="spellStart"/>
      <w:r w:rsidRPr="00990B63">
        <w:rPr>
          <w:sz w:val="20"/>
          <w:szCs w:val="20"/>
        </w:rPr>
        <w:t>USB&amp;Bluetooth</w:t>
      </w:r>
      <w:proofErr w:type="spellEnd"/>
      <w:r w:rsidRPr="00990B63">
        <w:rPr>
          <w:sz w:val="20"/>
          <w:szCs w:val="20"/>
        </w:rPr>
        <w:t>, 868 MHz) pośredniczący w komunikacji pomiędzy urządzeniami z interfejsem radiowym a aplikacją na terminalu w zakresie odczytu oraz konfiguracji w standardzie Wireless M-Bus</w:t>
      </w:r>
    </w:p>
    <w:p w:rsidR="00990B63" w:rsidRPr="00990B63" w:rsidRDefault="00990B63" w:rsidP="00E144E6">
      <w:pPr>
        <w:numPr>
          <w:ilvl w:val="0"/>
          <w:numId w:val="10"/>
        </w:numPr>
        <w:spacing w:after="0" w:line="240" w:lineRule="auto"/>
        <w:rPr>
          <w:sz w:val="20"/>
          <w:szCs w:val="20"/>
        </w:rPr>
      </w:pPr>
      <w:r w:rsidRPr="00990B63">
        <w:rPr>
          <w:sz w:val="20"/>
          <w:szCs w:val="20"/>
        </w:rPr>
        <w:t xml:space="preserve">Oprogramowanie na komputer stacjonarny do ewidencji do 250 nakładek radiowych, analizy i statystyk danych z odczytów radiowych.  Przegląd alarmów (próby ingerencji, przepływy wsteczne) oraz historii indeksów z możliwością wyświetlenia w formie wykresu. </w:t>
      </w:r>
    </w:p>
    <w:p w:rsidR="00990B63" w:rsidRPr="00990B63" w:rsidRDefault="00990B63" w:rsidP="00E144E6">
      <w:pPr>
        <w:numPr>
          <w:ilvl w:val="0"/>
          <w:numId w:val="10"/>
        </w:numPr>
        <w:spacing w:after="0" w:line="240" w:lineRule="auto"/>
        <w:rPr>
          <w:sz w:val="20"/>
          <w:szCs w:val="20"/>
        </w:rPr>
      </w:pPr>
      <w:r w:rsidRPr="00990B63">
        <w:rPr>
          <w:sz w:val="20"/>
          <w:szCs w:val="20"/>
        </w:rPr>
        <w:t xml:space="preserve">Przeszkolenie pracowników w zakresie użytkowania, obsługi i konfiguracji oprogramowania inkasenckiego (min. 6 godzin szkolenia). </w:t>
      </w:r>
    </w:p>
    <w:p w:rsidR="00990B63" w:rsidRDefault="00990B63" w:rsidP="00E144E6">
      <w:pPr>
        <w:spacing w:after="0" w:line="240" w:lineRule="auto"/>
      </w:pPr>
    </w:p>
    <w:p w:rsidR="00990B63" w:rsidRDefault="00990B63" w:rsidP="00E144E6">
      <w:pPr>
        <w:spacing w:after="0" w:line="240" w:lineRule="auto"/>
      </w:pPr>
    </w:p>
    <w:p w:rsidR="00990B63" w:rsidRDefault="00990B63" w:rsidP="00E144E6">
      <w:pPr>
        <w:spacing w:after="0" w:line="240" w:lineRule="auto"/>
        <w:rPr>
          <w:b/>
          <w:bCs/>
          <w:color w:val="FF0000"/>
          <w:sz w:val="28"/>
          <w:szCs w:val="28"/>
        </w:rPr>
      </w:pPr>
      <w:r w:rsidRPr="00E144E6">
        <w:rPr>
          <w:b/>
          <w:bCs/>
          <w:color w:val="FF0000"/>
          <w:sz w:val="28"/>
          <w:szCs w:val="28"/>
        </w:rPr>
        <w:t xml:space="preserve">Serwis internetowy </w:t>
      </w:r>
    </w:p>
    <w:p w:rsidR="00E144E6" w:rsidRPr="00E144E6" w:rsidRDefault="00E144E6" w:rsidP="00E144E6">
      <w:pPr>
        <w:spacing w:after="0" w:line="240" w:lineRule="auto"/>
        <w:rPr>
          <w:b/>
          <w:bCs/>
          <w:color w:val="FF0000"/>
          <w:sz w:val="28"/>
          <w:szCs w:val="28"/>
        </w:rPr>
      </w:pPr>
    </w:p>
    <w:p w:rsidR="00990B63" w:rsidRDefault="00990B63" w:rsidP="00E144E6">
      <w:pPr>
        <w:pStyle w:val="Nagwek1"/>
        <w:numPr>
          <w:ilvl w:val="0"/>
          <w:numId w:val="1"/>
        </w:numPr>
        <w:spacing w:before="0" w:line="240" w:lineRule="auto"/>
      </w:pPr>
      <w:r>
        <w:t>Centralna Platforma e-Usług</w:t>
      </w:r>
    </w:p>
    <w:p w:rsidR="00990B63" w:rsidRPr="00856C30" w:rsidRDefault="00990B63" w:rsidP="00E144E6">
      <w:pPr>
        <w:spacing w:after="0" w:line="240" w:lineRule="auto"/>
      </w:pPr>
    </w:p>
    <w:p w:rsidR="00990B63" w:rsidRDefault="00990B63" w:rsidP="00E144E6">
      <w:pPr>
        <w:spacing w:after="0" w:line="240" w:lineRule="auto"/>
        <w:jc w:val="both"/>
      </w:pPr>
      <w:r>
        <w:t xml:space="preserve">Centralna platforma e-usług to portal integrujący wszystkie dane z innych systemów, informacje o świadczonych e-usługach przez </w:t>
      </w:r>
      <w:proofErr w:type="spellStart"/>
      <w:r>
        <w:t>ePUAP</w:t>
      </w:r>
      <w:proofErr w:type="spellEnd"/>
      <w:r>
        <w:t>, spersonalizowane dane podatkowe. Jest to główny system funkcjonalny z punktu widzenia mieszkańca działający na styku Petent - Urząd. Dzięki niemu mieszkańcy będą mieli dostęp do wszystkich produktów wytworzonych w ramach projektu. W szczególności system zawierać powinien:</w:t>
      </w:r>
    </w:p>
    <w:p w:rsidR="00990B63" w:rsidRDefault="00990B63" w:rsidP="00E144E6">
      <w:pPr>
        <w:pStyle w:val="Akapitzlist"/>
        <w:numPr>
          <w:ilvl w:val="0"/>
          <w:numId w:val="2"/>
        </w:numPr>
        <w:spacing w:after="0" w:line="240" w:lineRule="auto"/>
      </w:pPr>
      <w:r>
        <w:t xml:space="preserve">Opisy usług świadczonych przez urząd na platformie </w:t>
      </w:r>
      <w:proofErr w:type="spellStart"/>
      <w:r>
        <w:t>ePUAP</w:t>
      </w:r>
      <w:proofErr w:type="spellEnd"/>
      <w:r>
        <w:t>, z których mieszkaniec może skorzystać w sposób elektroniczny.</w:t>
      </w:r>
    </w:p>
    <w:p w:rsidR="00990B63" w:rsidRPr="00856C30" w:rsidRDefault="00990B63" w:rsidP="00E144E6">
      <w:pPr>
        <w:pStyle w:val="Akapitzlist"/>
        <w:numPr>
          <w:ilvl w:val="0"/>
          <w:numId w:val="2"/>
        </w:numPr>
        <w:spacing w:after="0" w:line="240" w:lineRule="auto"/>
      </w:pPr>
      <w:r w:rsidRPr="00856C30">
        <w:t>Możliwość sprawdzenia statusów SMS-ów wysłanych z systemu dziedzinowego</w:t>
      </w:r>
      <w:r>
        <w:t xml:space="preserve"> posiadanych przez Zamawiającego </w:t>
      </w:r>
      <w:r w:rsidRPr="00856C30">
        <w:t xml:space="preserve"> </w:t>
      </w:r>
    </w:p>
    <w:p w:rsidR="00990B63" w:rsidRDefault="00990B63" w:rsidP="00E144E6">
      <w:pPr>
        <w:pStyle w:val="Akapitzlist"/>
        <w:numPr>
          <w:ilvl w:val="0"/>
          <w:numId w:val="2"/>
        </w:numPr>
        <w:spacing w:after="0" w:line="240" w:lineRule="auto"/>
      </w:pPr>
      <w:r>
        <w:t>Podgląd swoich, spersonalizowanych danych o należnościach i zobowiązaniach.</w:t>
      </w:r>
    </w:p>
    <w:p w:rsidR="00990B63" w:rsidRDefault="00990B63" w:rsidP="00E144E6">
      <w:pPr>
        <w:pStyle w:val="Akapitzlist"/>
        <w:numPr>
          <w:ilvl w:val="0"/>
          <w:numId w:val="2"/>
        </w:numPr>
        <w:spacing w:after="0" w:line="240" w:lineRule="auto"/>
      </w:pPr>
      <w:r>
        <w:t>Możliwość dokonania płatności z tytułu zobowiązań.</w:t>
      </w:r>
    </w:p>
    <w:p w:rsidR="00990B63" w:rsidRPr="00856C30" w:rsidRDefault="00990B63" w:rsidP="00E144E6">
      <w:pPr>
        <w:pStyle w:val="Akapitzlist"/>
        <w:numPr>
          <w:ilvl w:val="0"/>
          <w:numId w:val="2"/>
        </w:numPr>
        <w:spacing w:after="0" w:line="240" w:lineRule="auto"/>
        <w:jc w:val="both"/>
      </w:pPr>
      <w:r w:rsidRPr="00856C30">
        <w:t>Możliwość umówienia się na wizytę w Urzędzie.</w:t>
      </w:r>
    </w:p>
    <w:p w:rsidR="00990B63" w:rsidRDefault="00990B63" w:rsidP="00E144E6">
      <w:pPr>
        <w:spacing w:after="0" w:line="240" w:lineRule="auto"/>
        <w:jc w:val="both"/>
      </w:pPr>
    </w:p>
    <w:p w:rsidR="00990B63" w:rsidRDefault="00990B63" w:rsidP="00E144E6">
      <w:pPr>
        <w:spacing w:after="0" w:line="240" w:lineRule="auto"/>
      </w:pPr>
      <w:r>
        <w:t>Szyna Danych umożliwi</w:t>
      </w:r>
      <w:r w:rsidRPr="004D396E">
        <w:t xml:space="preserve"> dostarczenie jednolitego interfejsu do udostępniania usług pomiędzy systemami rozwiązania, jak również do udostępniania treści. Szyna danych umożliwia integrację danych z różnych źródeł oraz do</w:t>
      </w:r>
      <w:r>
        <w:t>stęp do danych</w:t>
      </w:r>
    </w:p>
    <w:p w:rsidR="00990B63" w:rsidRDefault="00990B63" w:rsidP="00E144E6">
      <w:pPr>
        <w:spacing w:after="0" w:line="240" w:lineRule="auto"/>
      </w:pPr>
    </w:p>
    <w:p w:rsidR="00990B63" w:rsidRDefault="00990B63" w:rsidP="00E144E6">
      <w:pPr>
        <w:spacing w:after="0" w:line="240" w:lineRule="auto"/>
      </w:pPr>
    </w:p>
    <w:p w:rsidR="00990B63" w:rsidRPr="00CD567B" w:rsidRDefault="00990B63" w:rsidP="00E144E6">
      <w:pPr>
        <w:spacing w:after="0" w:line="240" w:lineRule="auto"/>
        <w:rPr>
          <w:b/>
          <w:sz w:val="24"/>
          <w:szCs w:val="24"/>
        </w:rPr>
      </w:pPr>
      <w:r w:rsidRPr="00CD567B">
        <w:rPr>
          <w:b/>
          <w:sz w:val="24"/>
          <w:szCs w:val="24"/>
        </w:rPr>
        <w:t>Wymagania funkcjonalne Centralnej Platformy e-Usług:</w:t>
      </w:r>
    </w:p>
    <w:p w:rsidR="00990B63" w:rsidRDefault="00990B63" w:rsidP="00E144E6">
      <w:pPr>
        <w:spacing w:after="0" w:line="240" w:lineRule="auto"/>
      </w:pPr>
    </w:p>
    <w:p w:rsidR="00990B63" w:rsidRDefault="00990B63" w:rsidP="00E144E6">
      <w:pPr>
        <w:pStyle w:val="Nagwek2"/>
        <w:numPr>
          <w:ilvl w:val="1"/>
          <w:numId w:val="1"/>
        </w:numPr>
        <w:spacing w:before="0" w:line="240" w:lineRule="auto"/>
      </w:pPr>
      <w:r>
        <w:t>Warstwa administracji i integracji</w:t>
      </w:r>
    </w:p>
    <w:p w:rsidR="00990B63" w:rsidRPr="00F64202" w:rsidRDefault="00990B63" w:rsidP="00E144E6">
      <w:pPr>
        <w:spacing w:after="0" w:line="240" w:lineRule="auto"/>
      </w:pPr>
    </w:p>
    <w:p w:rsidR="00990B63" w:rsidRDefault="00990B63" w:rsidP="00E144E6">
      <w:pPr>
        <w:spacing w:after="0" w:line="240" w:lineRule="auto"/>
        <w:jc w:val="both"/>
      </w:pPr>
      <w:r>
        <w:t xml:space="preserve">System Usług Elektronicznych musi stanowić moduł całego systemu umożliwiający bezpośredni kontakt z Urzędem. Będzie systemem udostępnionym w sieci Internet dla wszystkich potencjalnych odbiorców. System ten będzie zawierał warstwę publiczną, która będzie dostępna dla wszystkich użytkowników zewnętrznych. </w:t>
      </w:r>
    </w:p>
    <w:p w:rsidR="00990B63" w:rsidRDefault="00990B63" w:rsidP="00E144E6">
      <w:pPr>
        <w:spacing w:after="0" w:line="240" w:lineRule="auto"/>
        <w:jc w:val="both"/>
      </w:pPr>
      <w:r>
        <w:lastRenderedPageBreak/>
        <w:t>W warstwie publicznej będą dostępne informacje statystyczno-analityczne, na udostępnienie których Urząd wyrazi zgodę.</w:t>
      </w:r>
    </w:p>
    <w:p w:rsidR="00990B63" w:rsidRDefault="00990B63" w:rsidP="00E144E6">
      <w:pPr>
        <w:spacing w:after="0" w:line="240" w:lineRule="auto"/>
        <w:jc w:val="both"/>
      </w:pPr>
      <w:r>
        <w:t xml:space="preserve">Warstwa </w:t>
      </w:r>
      <w:r w:rsidRPr="00856C30">
        <w:t xml:space="preserve">wymagająca autoryzacji systemu będzie przeznaczona dla mieszkańców do realizacji usług publicznych. Aby móc zapłacić online za </w:t>
      </w:r>
      <w:proofErr w:type="spellStart"/>
      <w:r>
        <w:t>wode</w:t>
      </w:r>
      <w:proofErr w:type="spellEnd"/>
      <w:r w:rsidRPr="00856C30">
        <w:t xml:space="preserve">, mieszkaniec będzie zobowiązany dokonać autoryzacji m.in. </w:t>
      </w:r>
      <w:r>
        <w:t>logowania do platformy</w:t>
      </w:r>
      <w:r w:rsidRPr="00856C30">
        <w:t>.</w:t>
      </w:r>
      <w:r>
        <w:t xml:space="preserve"> </w:t>
      </w:r>
    </w:p>
    <w:p w:rsidR="00990B63" w:rsidRDefault="00990B63" w:rsidP="00E144E6">
      <w:pPr>
        <w:spacing w:after="0" w:line="240" w:lineRule="auto"/>
        <w:jc w:val="both"/>
      </w:pPr>
      <w:r>
        <w:t>System będzie posiadał także obszar administracyjny, przeznaczony dla pracowników urzędu. Obszar ten umożliwi odpowiednie skonfigurowanie Platformy, przegląd statystyk, zarządzanie udostępnianymi danymi.</w:t>
      </w:r>
    </w:p>
    <w:p w:rsidR="00990B63" w:rsidRDefault="00990B63" w:rsidP="00E144E6">
      <w:pPr>
        <w:spacing w:after="0" w:line="240" w:lineRule="auto"/>
        <w:jc w:val="both"/>
      </w:pPr>
    </w:p>
    <w:p w:rsidR="00990B63" w:rsidRDefault="00990B63" w:rsidP="00E144E6">
      <w:pPr>
        <w:spacing w:after="0" w:line="240" w:lineRule="auto"/>
        <w:jc w:val="both"/>
      </w:pPr>
    </w:p>
    <w:tbl>
      <w:tblPr>
        <w:tblStyle w:val="Zwykatabela11"/>
        <w:tblW w:w="9209" w:type="dxa"/>
        <w:tblLook w:val="04A0" w:firstRow="1" w:lastRow="0" w:firstColumn="1" w:lastColumn="0" w:noHBand="0" w:noVBand="1"/>
      </w:tblPr>
      <w:tblGrid>
        <w:gridCol w:w="9209"/>
      </w:tblGrid>
      <w:tr w:rsidR="00990B63" w:rsidTr="002A7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Default="00990B63" w:rsidP="00E144E6">
            <w:pPr>
              <w:spacing w:line="240" w:lineRule="auto"/>
              <w:rPr>
                <w:lang w:eastAsia="pl-PL"/>
              </w:rPr>
            </w:pPr>
            <w:r>
              <w:rPr>
                <w:lang w:eastAsia="pl-PL"/>
              </w:rPr>
              <w:t>Wymaganie</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posiadać jedno logowanie przeznaczone dla wszystkich modułów.</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 xml:space="preserve">Użytkownik będzie mógł samodzielnie założyć konto w systemie nie posiadając konta na </w:t>
            </w:r>
            <w:proofErr w:type="spellStart"/>
            <w:r w:rsidRPr="00E723A0">
              <w:rPr>
                <w:b w:val="0"/>
                <w:sz w:val="20"/>
                <w:szCs w:val="20"/>
                <w:lang w:eastAsia="pl-PL"/>
              </w:rPr>
              <w:t>ePUAP</w:t>
            </w:r>
            <w:proofErr w:type="spellEnd"/>
            <w:r w:rsidRPr="00E723A0">
              <w:rPr>
                <w:b w:val="0"/>
                <w:sz w:val="20"/>
                <w:szCs w:val="20"/>
                <w:lang w:eastAsia="pl-PL"/>
              </w:rPr>
              <w:t>.</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 xml:space="preserve">Użytkownik będzie mógł samodzielnie założyć konto w systemie posiadając konto na </w:t>
            </w:r>
            <w:proofErr w:type="spellStart"/>
            <w:r w:rsidRPr="00E723A0">
              <w:rPr>
                <w:b w:val="0"/>
                <w:sz w:val="20"/>
                <w:szCs w:val="20"/>
                <w:lang w:eastAsia="pl-PL"/>
              </w:rPr>
              <w:t>ePUAP</w:t>
            </w:r>
            <w:proofErr w:type="spellEnd"/>
            <w:r w:rsidRPr="00E723A0">
              <w:rPr>
                <w:b w:val="0"/>
                <w:sz w:val="20"/>
                <w:szCs w:val="20"/>
                <w:lang w:eastAsia="pl-PL"/>
              </w:rPr>
              <w:t>.</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Użytkownik może korzystać z funkcji „przypomnij hasło, która umożliwia mu samodzielne odzyskanie hasła do systemu.</w:t>
            </w:r>
          </w:p>
          <w:p w:rsidR="00990B63" w:rsidRPr="00E723A0" w:rsidRDefault="00990B63" w:rsidP="00E144E6">
            <w:pPr>
              <w:spacing w:line="240" w:lineRule="auto"/>
              <w:rPr>
                <w:b w:val="0"/>
                <w:sz w:val="20"/>
                <w:szCs w:val="20"/>
                <w:lang w:eastAsia="pl-PL"/>
              </w:rPr>
            </w:pPr>
            <w:r w:rsidRPr="00E723A0">
              <w:rPr>
                <w:b w:val="0"/>
                <w:sz w:val="20"/>
                <w:szCs w:val="20"/>
                <w:lang w:eastAsia="pl-PL"/>
              </w:rPr>
              <w:t>Funkcja „przypomnij hasło” wymusza ponowne ustawienie hasła do systemu.</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wymagać hasła na odpowiednim poziomie bezpieczeństwa, tzn. minimum 8 znaków, w tym przynajmniej jedna duża i mała litera oraz cyfra.</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być zaprojektowany w architekturze trójwarstwowej.</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Warstwa danych musi być oparta o silnik bazy danych SQL umożliwiający instalację zarówno na systemie operacyjnym Windows jak i Linux.</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Warstwa serwera aplikacyjnego musi dostarczać logikę biznesową systemu i umożliwiać instalację na systemie operacyjnym Windows i Linux.</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Warstwa prezentacyjna musi być dostosowana do przeglądarek internetowych w wersjach aktualnych na dzień składania zamówienia.</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być dostosowany do dostępu dla osób niedowidzących, tj. zgodność z wymogami WCAG 2.0 na poziomie AA.</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powinien umożliwiać rejestrację użytkowników:</w:t>
            </w:r>
          </w:p>
          <w:p w:rsidR="00990B63" w:rsidRPr="00E723A0" w:rsidRDefault="00990B63" w:rsidP="00E144E6">
            <w:pPr>
              <w:pStyle w:val="Akapitzlist"/>
              <w:numPr>
                <w:ilvl w:val="1"/>
                <w:numId w:val="3"/>
              </w:numPr>
              <w:spacing w:line="240" w:lineRule="auto"/>
              <w:rPr>
                <w:b w:val="0"/>
                <w:sz w:val="20"/>
                <w:szCs w:val="20"/>
              </w:rPr>
            </w:pPr>
            <w:r w:rsidRPr="00E723A0">
              <w:rPr>
                <w:b w:val="0"/>
                <w:sz w:val="20"/>
                <w:szCs w:val="20"/>
              </w:rPr>
              <w:t>zewnętrznych (interesantów Urzędu) z oznaczeniem redaktorów, którzy mają uprawnienia do zgłaszania propozycji artykułów i aktualności;</w:t>
            </w:r>
          </w:p>
          <w:p w:rsidR="00990B63" w:rsidRPr="00E723A0" w:rsidRDefault="00990B63" w:rsidP="00E144E6">
            <w:pPr>
              <w:pStyle w:val="Akapitzlist"/>
              <w:numPr>
                <w:ilvl w:val="1"/>
                <w:numId w:val="3"/>
              </w:numPr>
              <w:spacing w:line="240" w:lineRule="auto"/>
              <w:rPr>
                <w:b w:val="0"/>
                <w:sz w:val="20"/>
                <w:szCs w:val="20"/>
              </w:rPr>
            </w:pPr>
            <w:r w:rsidRPr="00E723A0">
              <w:rPr>
                <w:b w:val="0"/>
                <w:sz w:val="20"/>
                <w:szCs w:val="20"/>
              </w:rPr>
              <w:t>wewnętrznych (pracowników Urzędu) z oznaczeniem administratorów portalu, którzy posiadają rozszerzone uprawnienia m.in. do publikacji artykułów i aktualności oraz administrowania systemem.</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Rejestracja użytkownika musi wymagać podania jego loginu, hasła, imienia, PESEL, adres, nazwiska, daty urodzenia, emaila oraz opcjonalnie numeru telefonu (w celu otrzymywania powiadomień sms). Dodatkowo użytkownik musi wyrazić zgodę na przetwarzanie jego danych osobowych oraz potwierdzić zapoznanie się i akceptację regulaminu.</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Rejestracja użytkowników zewnętrznych musi być możliwa przy pomocy formularza, który może złożyć niezalogowany użytkownik. Taka rejestracja będzie wymagać akceptacji administratora systemu.</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Rejestracji użytkowników wewnętrznych musi dokonać administrator systemu w ramach funkcjonalności zarządzania użytkownikami.</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Ze względu na zakładany dostęp do systemu z poziomu urządzeń mobilnych, strony systemu powinny automatycznie dostosowywać się do różnych rozdzielczości ekranu (</w:t>
            </w:r>
            <w:proofErr w:type="spellStart"/>
            <w:r w:rsidRPr="00E723A0">
              <w:rPr>
                <w:b w:val="0"/>
                <w:sz w:val="20"/>
                <w:szCs w:val="20"/>
                <w:lang w:eastAsia="pl-PL"/>
              </w:rPr>
              <w:t>Responsive</w:t>
            </w:r>
            <w:proofErr w:type="spellEnd"/>
            <w:r w:rsidRPr="00E723A0">
              <w:rPr>
                <w:b w:val="0"/>
                <w:sz w:val="20"/>
                <w:szCs w:val="20"/>
                <w:lang w:eastAsia="pl-PL"/>
              </w:rPr>
              <w:t xml:space="preserve"> Web Design).</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w zakresie WWW musi być przygotowany zgodnie ze standardem W3C.</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Podstawowym językiem obowiązującym w systemie musi być język polski.</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Jeżeli system będzie korzystał z ciasteczek, wówczas na stronie głównej musi być prezentowana informacja o tym fakcie wraz z możliwością przeglądu polityki wykorzystania ciasteczek.</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 xml:space="preserve">Korzystanie z systemu przez użytkowników, oprócz przeglądarki </w:t>
            </w:r>
            <w:proofErr w:type="spellStart"/>
            <w:r w:rsidRPr="00E723A0">
              <w:rPr>
                <w:b w:val="0"/>
                <w:sz w:val="20"/>
                <w:szCs w:val="20"/>
                <w:lang w:eastAsia="pl-PL"/>
              </w:rPr>
              <w:t>Firefox</w:t>
            </w:r>
            <w:proofErr w:type="spellEnd"/>
            <w:r w:rsidRPr="00E723A0">
              <w:rPr>
                <w:b w:val="0"/>
                <w:sz w:val="20"/>
                <w:szCs w:val="20"/>
                <w:lang w:eastAsia="pl-PL"/>
              </w:rPr>
              <w:t>, Chrome, Internet Explorer, Safari, Opera, które są zgodne ze standardem HTML 5, nie może wymagać instalacji dodatkowego oprogramowania.</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Przy założeniu, że system będzie udostępniany użytkownikom zewnętrznym, którzy będą posiadać komputery o następujących parametrach minimalnych:</w:t>
            </w:r>
          </w:p>
          <w:p w:rsidR="00990B63" w:rsidRPr="00E723A0" w:rsidRDefault="00990B63" w:rsidP="00E144E6">
            <w:pPr>
              <w:spacing w:line="240" w:lineRule="auto"/>
              <w:rPr>
                <w:b w:val="0"/>
                <w:sz w:val="20"/>
                <w:szCs w:val="20"/>
                <w:lang w:eastAsia="pl-PL"/>
              </w:rPr>
            </w:pPr>
            <w:r w:rsidRPr="00E723A0">
              <w:rPr>
                <w:b w:val="0"/>
                <w:sz w:val="20"/>
                <w:szCs w:val="20"/>
                <w:lang w:eastAsia="pl-PL"/>
              </w:rPr>
              <w:t>a.</w:t>
            </w:r>
            <w:r w:rsidRPr="00E723A0">
              <w:rPr>
                <w:b w:val="0"/>
                <w:sz w:val="20"/>
                <w:szCs w:val="20"/>
                <w:lang w:eastAsia="pl-PL"/>
              </w:rPr>
              <w:tab/>
              <w:t>Procesor dwurdzeniowy;</w:t>
            </w:r>
          </w:p>
          <w:p w:rsidR="00990B63" w:rsidRPr="00E723A0" w:rsidRDefault="00990B63" w:rsidP="00E144E6">
            <w:pPr>
              <w:spacing w:line="240" w:lineRule="auto"/>
              <w:rPr>
                <w:b w:val="0"/>
                <w:sz w:val="20"/>
                <w:szCs w:val="20"/>
                <w:lang w:eastAsia="pl-PL"/>
              </w:rPr>
            </w:pPr>
            <w:r w:rsidRPr="00E723A0">
              <w:rPr>
                <w:b w:val="0"/>
                <w:sz w:val="20"/>
                <w:szCs w:val="20"/>
                <w:lang w:eastAsia="pl-PL"/>
              </w:rPr>
              <w:t>b.</w:t>
            </w:r>
            <w:r w:rsidRPr="00E723A0">
              <w:rPr>
                <w:b w:val="0"/>
                <w:sz w:val="20"/>
                <w:szCs w:val="20"/>
                <w:lang w:eastAsia="pl-PL"/>
              </w:rPr>
              <w:tab/>
              <w:t>Pamięć - 2 GB;</w:t>
            </w:r>
          </w:p>
          <w:p w:rsidR="00990B63" w:rsidRPr="00E723A0" w:rsidRDefault="00990B63" w:rsidP="00E144E6">
            <w:pPr>
              <w:spacing w:line="240" w:lineRule="auto"/>
              <w:rPr>
                <w:b w:val="0"/>
                <w:sz w:val="20"/>
                <w:szCs w:val="20"/>
                <w:lang w:eastAsia="pl-PL"/>
              </w:rPr>
            </w:pPr>
            <w:r w:rsidRPr="00E723A0">
              <w:rPr>
                <w:b w:val="0"/>
                <w:sz w:val="20"/>
                <w:szCs w:val="20"/>
                <w:lang w:eastAsia="pl-PL"/>
              </w:rPr>
              <w:t>c.</w:t>
            </w:r>
            <w:r w:rsidRPr="00E723A0">
              <w:rPr>
                <w:b w:val="0"/>
                <w:sz w:val="20"/>
                <w:szCs w:val="20"/>
                <w:lang w:eastAsia="pl-PL"/>
              </w:rPr>
              <w:tab/>
              <w:t>Łącze - 1Mb/s;</w:t>
            </w:r>
          </w:p>
          <w:p w:rsidR="00990B63" w:rsidRPr="00E723A0" w:rsidRDefault="00990B63" w:rsidP="00E144E6">
            <w:pPr>
              <w:spacing w:line="240" w:lineRule="auto"/>
              <w:rPr>
                <w:b w:val="0"/>
                <w:sz w:val="20"/>
                <w:szCs w:val="20"/>
                <w:lang w:eastAsia="pl-PL"/>
              </w:rPr>
            </w:pPr>
            <w:r w:rsidRPr="00E723A0">
              <w:rPr>
                <w:b w:val="0"/>
                <w:sz w:val="20"/>
                <w:szCs w:val="20"/>
                <w:lang w:eastAsia="pl-PL"/>
              </w:rPr>
              <w:lastRenderedPageBreak/>
              <w:t>czas odpowiedzi serwera na wywołanie URL aplikacji musi wynosić maksymalnie 3 sekundy. Powyższe założenie musi być spełnione przy 100 użytkownikach zalogowanych jednocześnie do systemu. Określony czas nie dotyczy wywołań systemów zewnętrznych.</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lastRenderedPageBreak/>
              <w:t>System musi umożliwiać administratorowi zarządzanie zadaniami wsadowymi przeznaczonymi do zadań administracyjnych wykonywanych automatycznie. W ramach zarządzania zadaniami wsadowymi administrator ma możliwość skonfigurowania planu wykonywania zadania wsadowego, parametrów jego wywoływania, przeglądu logów z wykonanych zadań wsadowych.</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umożliwiać zarządzanie rejestrem interesantów, gdzie każdego można:</w:t>
            </w:r>
          </w:p>
          <w:p w:rsidR="00990B63" w:rsidRPr="00E723A0" w:rsidRDefault="00990B63" w:rsidP="00E144E6">
            <w:pPr>
              <w:pStyle w:val="Akapitzlist"/>
              <w:numPr>
                <w:ilvl w:val="0"/>
                <w:numId w:val="4"/>
              </w:numPr>
              <w:spacing w:line="240" w:lineRule="auto"/>
              <w:rPr>
                <w:b w:val="0"/>
                <w:sz w:val="20"/>
                <w:szCs w:val="20"/>
                <w:lang w:eastAsia="pl-PL"/>
              </w:rPr>
            </w:pPr>
            <w:r w:rsidRPr="00E723A0">
              <w:rPr>
                <w:b w:val="0"/>
                <w:sz w:val="20"/>
                <w:szCs w:val="20"/>
                <w:lang w:eastAsia="pl-PL"/>
              </w:rPr>
              <w:t>zidentyfikować minimum takimi danymi jak: typ podmiotu, imię, nazwisko, login, zdjęcie profilowe, dane kontaktowe (telefon, email, faks, www, adres korespondencyjny, oraz dowolną liczbę innych form kontaktu),</w:t>
            </w:r>
          </w:p>
          <w:p w:rsidR="00990B63" w:rsidRPr="00E723A0" w:rsidRDefault="00990B63" w:rsidP="00E144E6">
            <w:pPr>
              <w:pStyle w:val="Akapitzlist"/>
              <w:numPr>
                <w:ilvl w:val="0"/>
                <w:numId w:val="4"/>
              </w:numPr>
              <w:spacing w:line="240" w:lineRule="auto"/>
              <w:rPr>
                <w:b w:val="0"/>
                <w:sz w:val="20"/>
                <w:szCs w:val="20"/>
                <w:lang w:eastAsia="pl-PL"/>
              </w:rPr>
            </w:pPr>
            <w:r w:rsidRPr="00E723A0">
              <w:rPr>
                <w:b w:val="0"/>
                <w:sz w:val="20"/>
                <w:szCs w:val="20"/>
                <w:lang w:eastAsia="pl-PL"/>
              </w:rPr>
              <w:t>zmienić mu dane podstawowe,</w:t>
            </w:r>
          </w:p>
          <w:p w:rsidR="00990B63" w:rsidRPr="00E723A0" w:rsidRDefault="00990B63" w:rsidP="00E144E6">
            <w:pPr>
              <w:pStyle w:val="Akapitzlist"/>
              <w:numPr>
                <w:ilvl w:val="0"/>
                <w:numId w:val="4"/>
              </w:numPr>
              <w:spacing w:line="240" w:lineRule="auto"/>
              <w:rPr>
                <w:b w:val="0"/>
                <w:sz w:val="20"/>
                <w:szCs w:val="20"/>
                <w:lang w:eastAsia="pl-PL"/>
              </w:rPr>
            </w:pPr>
            <w:r w:rsidRPr="00E723A0">
              <w:rPr>
                <w:b w:val="0"/>
                <w:sz w:val="20"/>
                <w:szCs w:val="20"/>
                <w:lang w:eastAsia="pl-PL"/>
              </w:rPr>
              <w:t>zmienić mu dane kontaktowe,</w:t>
            </w:r>
          </w:p>
          <w:p w:rsidR="00990B63" w:rsidRPr="00E723A0" w:rsidRDefault="00990B63" w:rsidP="00E144E6">
            <w:pPr>
              <w:pStyle w:val="Akapitzlist"/>
              <w:numPr>
                <w:ilvl w:val="0"/>
                <w:numId w:val="4"/>
              </w:numPr>
              <w:spacing w:line="240" w:lineRule="auto"/>
              <w:rPr>
                <w:b w:val="0"/>
                <w:sz w:val="20"/>
                <w:szCs w:val="20"/>
                <w:lang w:eastAsia="pl-PL"/>
              </w:rPr>
            </w:pPr>
            <w:r w:rsidRPr="00E723A0">
              <w:rPr>
                <w:b w:val="0"/>
                <w:sz w:val="20"/>
                <w:szCs w:val="20"/>
                <w:lang w:eastAsia="pl-PL"/>
              </w:rPr>
              <w:t>powiązać go z interesantem z systemu dziedzinowego,</w:t>
            </w:r>
          </w:p>
          <w:p w:rsidR="00990B63" w:rsidRPr="00E723A0" w:rsidRDefault="00990B63" w:rsidP="00E144E6">
            <w:pPr>
              <w:pStyle w:val="Akapitzlist"/>
              <w:numPr>
                <w:ilvl w:val="0"/>
                <w:numId w:val="4"/>
              </w:numPr>
              <w:spacing w:line="240" w:lineRule="auto"/>
              <w:rPr>
                <w:b w:val="0"/>
                <w:sz w:val="20"/>
                <w:szCs w:val="20"/>
                <w:lang w:eastAsia="pl-PL"/>
              </w:rPr>
            </w:pPr>
            <w:r w:rsidRPr="00E723A0">
              <w:rPr>
                <w:b w:val="0"/>
                <w:sz w:val="20"/>
                <w:szCs w:val="20"/>
                <w:lang w:eastAsia="pl-PL"/>
              </w:rPr>
              <w:t>aktywować konto interesanta,</w:t>
            </w:r>
          </w:p>
          <w:p w:rsidR="00990B63" w:rsidRPr="00E723A0" w:rsidRDefault="00990B63" w:rsidP="00E144E6">
            <w:pPr>
              <w:pStyle w:val="Akapitzlist"/>
              <w:numPr>
                <w:ilvl w:val="0"/>
                <w:numId w:val="4"/>
              </w:numPr>
              <w:spacing w:line="240" w:lineRule="auto"/>
              <w:rPr>
                <w:b w:val="0"/>
                <w:sz w:val="20"/>
                <w:szCs w:val="20"/>
                <w:lang w:eastAsia="pl-PL"/>
              </w:rPr>
            </w:pPr>
            <w:r w:rsidRPr="00E723A0">
              <w:rPr>
                <w:b w:val="0"/>
                <w:sz w:val="20"/>
                <w:szCs w:val="20"/>
                <w:lang w:eastAsia="pl-PL"/>
              </w:rPr>
              <w:t>przypisać interesanta do grup użytkowników.</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Ilekroć w systemie jest możliwość dodania dokumentu, zdjęcia lub innego pliku system musi umożliwiać skorzystanie z funkcji Drag-and-Drop i umożliwia „przeniesienie pliku” z katalogu użytkownika komputera.</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posiadać wydzieloną funkcję umożliwiającą przeglądnie Interesantów do aktywacji i aktywowanie im kont.</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umożliwiać zmianę hasła dla zalogowanego użytkownika.</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umożliwiać zarządzanie odrębnym rejestrem pracowników, w którym każdy pracownik charakteryzowany jest za pomocą imienia, nazwiska (z opcją dodania 2 i 3 członu nazwiska), symbolu (skrótu pracownika), stanowiska pracownika, loginu, zdjęcia profilowego, danych kontaktowych (telefon, email, lokalizacja, faks, www, adresu korespondencyjnego, lub jakiejkolwiek innego kontaktu z rozróżnieniem formy tego kontaktu).</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Zarówno dla interesanta jak i pracownika system musi umożliwiać przeglądanie rejestru czynności wykonywanych przez wybranego użytkownika z wyróżnieniem daty i czasu wykonania czynności oraz obiektu w systemie, którego to dotyczy.</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posiadać możliwość edycji głównych stron każdego z modułów. Edycja głównej strony modułu umożliwia, co najmniej:</w:t>
            </w:r>
          </w:p>
          <w:p w:rsidR="00990B63" w:rsidRPr="00E723A0" w:rsidRDefault="00990B63" w:rsidP="00E144E6">
            <w:pPr>
              <w:pStyle w:val="Akapitzlist"/>
              <w:numPr>
                <w:ilvl w:val="0"/>
                <w:numId w:val="5"/>
              </w:numPr>
              <w:spacing w:line="240" w:lineRule="auto"/>
              <w:rPr>
                <w:b w:val="0"/>
                <w:sz w:val="20"/>
                <w:szCs w:val="20"/>
                <w:lang w:eastAsia="pl-PL"/>
              </w:rPr>
            </w:pPr>
            <w:r w:rsidRPr="00E723A0">
              <w:rPr>
                <w:b w:val="0"/>
                <w:sz w:val="20"/>
                <w:szCs w:val="20"/>
                <w:lang w:eastAsia="pl-PL"/>
              </w:rPr>
              <w:t>ustalenie stylu redagowanego tekstu,</w:t>
            </w:r>
          </w:p>
          <w:p w:rsidR="00990B63" w:rsidRPr="00E723A0" w:rsidRDefault="00990B63" w:rsidP="00E144E6">
            <w:pPr>
              <w:pStyle w:val="Akapitzlist"/>
              <w:numPr>
                <w:ilvl w:val="0"/>
                <w:numId w:val="5"/>
              </w:numPr>
              <w:spacing w:line="240" w:lineRule="auto"/>
              <w:rPr>
                <w:b w:val="0"/>
                <w:sz w:val="20"/>
                <w:szCs w:val="20"/>
                <w:lang w:eastAsia="pl-PL"/>
              </w:rPr>
            </w:pPr>
            <w:r w:rsidRPr="00E723A0">
              <w:rPr>
                <w:b w:val="0"/>
                <w:sz w:val="20"/>
                <w:szCs w:val="20"/>
                <w:lang w:eastAsia="pl-PL"/>
              </w:rPr>
              <w:t>pogrubienie, podkreślenie, pochylenie tekstu,</w:t>
            </w:r>
          </w:p>
          <w:p w:rsidR="00990B63" w:rsidRPr="00E723A0" w:rsidRDefault="00990B63" w:rsidP="00E144E6">
            <w:pPr>
              <w:pStyle w:val="Akapitzlist"/>
              <w:numPr>
                <w:ilvl w:val="0"/>
                <w:numId w:val="5"/>
              </w:numPr>
              <w:spacing w:line="240" w:lineRule="auto"/>
              <w:rPr>
                <w:b w:val="0"/>
                <w:sz w:val="20"/>
                <w:szCs w:val="20"/>
                <w:lang w:eastAsia="pl-PL"/>
              </w:rPr>
            </w:pPr>
            <w:r w:rsidRPr="00E723A0">
              <w:rPr>
                <w:b w:val="0"/>
                <w:sz w:val="20"/>
                <w:szCs w:val="20"/>
                <w:lang w:eastAsia="pl-PL"/>
              </w:rPr>
              <w:t>wyczyszczenie formatu czcionki,</w:t>
            </w:r>
          </w:p>
          <w:p w:rsidR="00990B63" w:rsidRPr="00E723A0" w:rsidRDefault="00990B63" w:rsidP="00E144E6">
            <w:pPr>
              <w:pStyle w:val="Akapitzlist"/>
              <w:numPr>
                <w:ilvl w:val="0"/>
                <w:numId w:val="5"/>
              </w:numPr>
              <w:spacing w:line="240" w:lineRule="auto"/>
              <w:rPr>
                <w:b w:val="0"/>
                <w:sz w:val="20"/>
                <w:szCs w:val="20"/>
                <w:lang w:eastAsia="pl-PL"/>
              </w:rPr>
            </w:pPr>
            <w:r w:rsidRPr="00E723A0">
              <w:rPr>
                <w:b w:val="0"/>
                <w:sz w:val="20"/>
                <w:szCs w:val="20"/>
                <w:lang w:eastAsia="pl-PL"/>
              </w:rPr>
              <w:t xml:space="preserve">ustalenie kolor czcionki, </w:t>
            </w:r>
          </w:p>
          <w:p w:rsidR="00990B63" w:rsidRPr="00E723A0" w:rsidRDefault="00990B63" w:rsidP="00E144E6">
            <w:pPr>
              <w:pStyle w:val="Akapitzlist"/>
              <w:numPr>
                <w:ilvl w:val="0"/>
                <w:numId w:val="5"/>
              </w:numPr>
              <w:spacing w:line="240" w:lineRule="auto"/>
              <w:rPr>
                <w:b w:val="0"/>
                <w:sz w:val="20"/>
                <w:szCs w:val="20"/>
                <w:lang w:eastAsia="pl-PL"/>
              </w:rPr>
            </w:pPr>
            <w:r w:rsidRPr="00E723A0">
              <w:rPr>
                <w:b w:val="0"/>
                <w:sz w:val="20"/>
                <w:szCs w:val="20"/>
                <w:lang w:eastAsia="pl-PL"/>
              </w:rPr>
              <w:t>ustalenie sposobu punktowania,</w:t>
            </w:r>
          </w:p>
          <w:p w:rsidR="00990B63" w:rsidRPr="00E723A0" w:rsidRDefault="00990B63" w:rsidP="00E144E6">
            <w:pPr>
              <w:pStyle w:val="Akapitzlist"/>
              <w:numPr>
                <w:ilvl w:val="0"/>
                <w:numId w:val="5"/>
              </w:numPr>
              <w:spacing w:line="240" w:lineRule="auto"/>
              <w:rPr>
                <w:b w:val="0"/>
                <w:sz w:val="20"/>
                <w:szCs w:val="20"/>
                <w:lang w:eastAsia="pl-PL"/>
              </w:rPr>
            </w:pPr>
            <w:r w:rsidRPr="00E723A0">
              <w:rPr>
                <w:b w:val="0"/>
                <w:sz w:val="20"/>
                <w:szCs w:val="20"/>
                <w:lang w:eastAsia="pl-PL"/>
              </w:rPr>
              <w:t>ustalanie wielkości odstępów pomiędzy liniami tekstu,</w:t>
            </w:r>
          </w:p>
          <w:p w:rsidR="00990B63" w:rsidRPr="00E723A0" w:rsidRDefault="00990B63" w:rsidP="00E144E6">
            <w:pPr>
              <w:pStyle w:val="Akapitzlist"/>
              <w:numPr>
                <w:ilvl w:val="0"/>
                <w:numId w:val="5"/>
              </w:numPr>
              <w:spacing w:line="240" w:lineRule="auto"/>
              <w:rPr>
                <w:b w:val="0"/>
                <w:sz w:val="20"/>
                <w:szCs w:val="20"/>
                <w:lang w:eastAsia="pl-PL"/>
              </w:rPr>
            </w:pPr>
            <w:r w:rsidRPr="00E723A0">
              <w:rPr>
                <w:b w:val="0"/>
                <w:sz w:val="20"/>
                <w:szCs w:val="20"/>
                <w:lang w:eastAsia="pl-PL"/>
              </w:rPr>
              <w:t xml:space="preserve">dodanie obrazka, </w:t>
            </w:r>
          </w:p>
          <w:p w:rsidR="00990B63" w:rsidRPr="00E723A0" w:rsidRDefault="00990B63" w:rsidP="00E144E6">
            <w:pPr>
              <w:pStyle w:val="Akapitzlist"/>
              <w:numPr>
                <w:ilvl w:val="0"/>
                <w:numId w:val="5"/>
              </w:numPr>
              <w:spacing w:line="240" w:lineRule="auto"/>
              <w:rPr>
                <w:b w:val="0"/>
                <w:sz w:val="20"/>
                <w:szCs w:val="20"/>
                <w:lang w:eastAsia="pl-PL"/>
              </w:rPr>
            </w:pPr>
            <w:r w:rsidRPr="00E723A0">
              <w:rPr>
                <w:b w:val="0"/>
                <w:sz w:val="20"/>
                <w:szCs w:val="20"/>
                <w:lang w:eastAsia="pl-PL"/>
              </w:rPr>
              <w:t>dodanie linka do innej strony,</w:t>
            </w:r>
          </w:p>
          <w:p w:rsidR="00990B63" w:rsidRPr="00E723A0" w:rsidRDefault="00990B63" w:rsidP="00E144E6">
            <w:pPr>
              <w:pStyle w:val="Akapitzlist"/>
              <w:numPr>
                <w:ilvl w:val="0"/>
                <w:numId w:val="5"/>
              </w:numPr>
              <w:spacing w:line="240" w:lineRule="auto"/>
              <w:rPr>
                <w:b w:val="0"/>
                <w:sz w:val="20"/>
                <w:szCs w:val="20"/>
                <w:lang w:eastAsia="pl-PL"/>
              </w:rPr>
            </w:pPr>
            <w:r w:rsidRPr="00E723A0">
              <w:rPr>
                <w:b w:val="0"/>
                <w:sz w:val="20"/>
                <w:szCs w:val="20"/>
                <w:lang w:eastAsia="pl-PL"/>
              </w:rPr>
              <w:t xml:space="preserve">wstawienie tabeli, </w:t>
            </w:r>
          </w:p>
          <w:p w:rsidR="00990B63" w:rsidRPr="00E723A0" w:rsidRDefault="00990B63" w:rsidP="00E144E6">
            <w:pPr>
              <w:pStyle w:val="Akapitzlist"/>
              <w:numPr>
                <w:ilvl w:val="0"/>
                <w:numId w:val="5"/>
              </w:numPr>
              <w:spacing w:line="240" w:lineRule="auto"/>
              <w:rPr>
                <w:b w:val="0"/>
                <w:sz w:val="20"/>
                <w:szCs w:val="20"/>
                <w:lang w:eastAsia="pl-PL"/>
              </w:rPr>
            </w:pPr>
            <w:r w:rsidRPr="00E723A0">
              <w:rPr>
                <w:b w:val="0"/>
                <w:sz w:val="20"/>
                <w:szCs w:val="20"/>
                <w:lang w:eastAsia="pl-PL"/>
              </w:rPr>
              <w:t>przegląd redagowanej treści w formie HTML.</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umożliwiać zarządzanie rolami w systemie, przy czym w momencie dostarczenia powinien posiadać przygotowane, podstawowe role do każdego z modułów systemu.</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Każda z ról systemu musi posiadać listę uprawnień wraz z opisami uprawnień.</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Administrator musi mieć możliwość dodania dowolnej roli w systemie i przypisania jej dowolnej listy uprawnień.</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ról, uprawnień i użytkowników musi być oparty o mechanizmy LDAP.</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ról, uprawnień i użytkowników musi posiadać interfejs użytkownika w ramach SUE, który umożliwia ergonomiczne i efektywne zarządzanie tym zakresem.</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posiadać funkcję „przeładowania uprawnień” w trybie rzeczywistym systemu. Przeładowanie uprawnień wymianie listy uprawnień na serwerze aplikacyjnym, co pozwala na zarządzanie dostępami bez konieczności wylogowania użytkowników systemu.</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posiadać funkcję zarządzania rolami przypisanymi do użytkowników.</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posiadać miejsce do zarządzania wszelką parametryzacją system, gdzie:</w:t>
            </w:r>
          </w:p>
          <w:p w:rsidR="00990B63" w:rsidRPr="00E723A0" w:rsidRDefault="00990B63" w:rsidP="00E144E6">
            <w:pPr>
              <w:pStyle w:val="Akapitzlist"/>
              <w:numPr>
                <w:ilvl w:val="0"/>
                <w:numId w:val="6"/>
              </w:numPr>
              <w:spacing w:line="240" w:lineRule="auto"/>
              <w:rPr>
                <w:b w:val="0"/>
                <w:sz w:val="20"/>
                <w:szCs w:val="20"/>
                <w:lang w:eastAsia="pl-PL"/>
              </w:rPr>
            </w:pPr>
            <w:r w:rsidRPr="00E723A0">
              <w:rPr>
                <w:b w:val="0"/>
                <w:sz w:val="20"/>
                <w:szCs w:val="20"/>
                <w:lang w:eastAsia="pl-PL"/>
              </w:rPr>
              <w:t>pogrupowane są obszary parametryzacji systemu,</w:t>
            </w:r>
          </w:p>
          <w:p w:rsidR="00990B63" w:rsidRPr="00E723A0" w:rsidRDefault="00990B63" w:rsidP="00E144E6">
            <w:pPr>
              <w:pStyle w:val="Akapitzlist"/>
              <w:numPr>
                <w:ilvl w:val="0"/>
                <w:numId w:val="6"/>
              </w:numPr>
              <w:spacing w:line="240" w:lineRule="auto"/>
              <w:rPr>
                <w:b w:val="0"/>
                <w:sz w:val="20"/>
                <w:szCs w:val="20"/>
                <w:lang w:eastAsia="pl-PL"/>
              </w:rPr>
            </w:pPr>
            <w:r w:rsidRPr="00E723A0">
              <w:rPr>
                <w:b w:val="0"/>
                <w:sz w:val="20"/>
                <w:szCs w:val="20"/>
                <w:lang w:eastAsia="pl-PL"/>
              </w:rPr>
              <w:lastRenderedPageBreak/>
              <w:t>każdy z parametrów posiada funkcję edycji,</w:t>
            </w:r>
          </w:p>
          <w:p w:rsidR="00990B63" w:rsidRPr="00E723A0" w:rsidRDefault="00990B63" w:rsidP="00E144E6">
            <w:pPr>
              <w:pStyle w:val="Akapitzlist"/>
              <w:numPr>
                <w:ilvl w:val="0"/>
                <w:numId w:val="6"/>
              </w:numPr>
              <w:spacing w:line="240" w:lineRule="auto"/>
              <w:rPr>
                <w:b w:val="0"/>
                <w:sz w:val="20"/>
                <w:szCs w:val="20"/>
                <w:lang w:eastAsia="pl-PL"/>
              </w:rPr>
            </w:pPr>
            <w:r w:rsidRPr="00E723A0">
              <w:rPr>
                <w:b w:val="0"/>
                <w:sz w:val="20"/>
                <w:szCs w:val="20"/>
                <w:lang w:eastAsia="pl-PL"/>
              </w:rPr>
              <w:t>każdy z parametrów charakteryzowany jest przez opis, nazwę i wartość.</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lastRenderedPageBreak/>
              <w:t xml:space="preserve">System musi posiadać sparametryzowane m.in.: obsługę SMS, email, LDAP, płatności elektroniczne, dane urzędu, dane dostępowe do </w:t>
            </w:r>
            <w:proofErr w:type="spellStart"/>
            <w:r w:rsidRPr="00E723A0">
              <w:rPr>
                <w:b w:val="0"/>
                <w:sz w:val="20"/>
                <w:szCs w:val="20"/>
                <w:lang w:eastAsia="pl-PL"/>
              </w:rPr>
              <w:t>ePUAP</w:t>
            </w:r>
            <w:proofErr w:type="spellEnd"/>
            <w:r w:rsidRPr="00E723A0">
              <w:rPr>
                <w:b w:val="0"/>
                <w:sz w:val="20"/>
                <w:szCs w:val="20"/>
                <w:lang w:eastAsia="pl-PL"/>
              </w:rPr>
              <w:t>.</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posiadać obszar zarządzania plikami zaimportowanymi do systemu na potrzeby udostępniania w innych modułach.</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System musi posiadać możliwość przeglądania rejestru operacji wykonanych w systemie. Przegląd rejestru operacji możliwy jest do przeszukania m.in. według daty i czas od – do, użytkownika, który dokonał operacji, typu obiektu i rodzaju operacji wykonywanej (np. aktualizacja danych, błąd, modyfikacja danych, usunięcie danych, import, etc.).</w:t>
            </w:r>
          </w:p>
        </w:tc>
      </w:tr>
    </w:tbl>
    <w:p w:rsidR="00990B63" w:rsidRDefault="00990B63" w:rsidP="00E144E6">
      <w:pPr>
        <w:spacing w:after="0" w:line="240" w:lineRule="auto"/>
      </w:pPr>
    </w:p>
    <w:p w:rsidR="00990B63" w:rsidRDefault="00990B63" w:rsidP="00E144E6">
      <w:pPr>
        <w:spacing w:after="0" w:line="240" w:lineRule="auto"/>
      </w:pPr>
    </w:p>
    <w:p w:rsidR="00990B63" w:rsidRDefault="00990B63" w:rsidP="00E144E6">
      <w:pPr>
        <w:pStyle w:val="Nagwek2"/>
        <w:numPr>
          <w:ilvl w:val="1"/>
          <w:numId w:val="1"/>
        </w:numPr>
        <w:spacing w:before="0" w:line="240" w:lineRule="auto"/>
      </w:pPr>
      <w:r>
        <w:t>Zarządzanie kontem</w:t>
      </w:r>
    </w:p>
    <w:p w:rsidR="00990B63" w:rsidRDefault="00990B63" w:rsidP="00E144E6">
      <w:pPr>
        <w:spacing w:after="0" w:line="240" w:lineRule="auto"/>
        <w:jc w:val="both"/>
      </w:pPr>
      <w:r w:rsidRPr="004D396E">
        <w:t xml:space="preserve">Musi umożliwiać zarządzanie i przeglądanie danych zautoryzowanego użytkownika </w:t>
      </w:r>
      <w:r>
        <w:t>oraz użytkownika powiązanego z interesantem</w:t>
      </w:r>
      <w:r w:rsidRPr="004D396E">
        <w:t xml:space="preserve"> z systemu dziedzinowego.</w:t>
      </w:r>
    </w:p>
    <w:tbl>
      <w:tblPr>
        <w:tblStyle w:val="Zwykatabela11"/>
        <w:tblW w:w="9209" w:type="dxa"/>
        <w:tblLook w:val="04A0" w:firstRow="1" w:lastRow="0" w:firstColumn="1" w:lastColumn="0" w:noHBand="0" w:noVBand="1"/>
      </w:tblPr>
      <w:tblGrid>
        <w:gridCol w:w="9209"/>
      </w:tblGrid>
      <w:tr w:rsidR="00990B63" w:rsidTr="002A7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Default="00990B63" w:rsidP="00E144E6">
            <w:pPr>
              <w:spacing w:line="240" w:lineRule="auto"/>
              <w:rPr>
                <w:lang w:eastAsia="pl-PL"/>
              </w:rPr>
            </w:pPr>
            <w:r>
              <w:rPr>
                <w:lang w:eastAsia="pl-PL"/>
              </w:rPr>
              <w:t>Wymaganie</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 xml:space="preserve">Użytkownik zalogowany do systemu musi mieć możliwość przeglądania i zmiany własnych danych: </w:t>
            </w:r>
          </w:p>
          <w:p w:rsidR="00990B63" w:rsidRPr="00E723A0" w:rsidRDefault="00990B63" w:rsidP="00E144E6">
            <w:pPr>
              <w:pStyle w:val="Akapitzlist"/>
              <w:numPr>
                <w:ilvl w:val="0"/>
                <w:numId w:val="7"/>
              </w:numPr>
              <w:spacing w:line="240" w:lineRule="auto"/>
              <w:rPr>
                <w:b w:val="0"/>
                <w:sz w:val="20"/>
                <w:szCs w:val="20"/>
                <w:lang w:eastAsia="pl-PL"/>
              </w:rPr>
            </w:pPr>
            <w:r w:rsidRPr="00E723A0">
              <w:rPr>
                <w:b w:val="0"/>
                <w:sz w:val="20"/>
                <w:szCs w:val="20"/>
                <w:lang w:eastAsia="pl-PL"/>
              </w:rPr>
              <w:t>typ podmiotu (podmiot, osoba fizyczna),</w:t>
            </w:r>
          </w:p>
          <w:p w:rsidR="00990B63" w:rsidRPr="00E723A0" w:rsidRDefault="00990B63" w:rsidP="00E144E6">
            <w:pPr>
              <w:pStyle w:val="Akapitzlist"/>
              <w:numPr>
                <w:ilvl w:val="0"/>
                <w:numId w:val="7"/>
              </w:numPr>
              <w:spacing w:line="240" w:lineRule="auto"/>
              <w:rPr>
                <w:b w:val="0"/>
                <w:sz w:val="20"/>
                <w:szCs w:val="20"/>
                <w:lang w:eastAsia="pl-PL"/>
              </w:rPr>
            </w:pPr>
            <w:r w:rsidRPr="00E723A0">
              <w:rPr>
                <w:b w:val="0"/>
                <w:sz w:val="20"/>
                <w:szCs w:val="20"/>
                <w:lang w:eastAsia="pl-PL"/>
              </w:rPr>
              <w:t>imię,</w:t>
            </w:r>
          </w:p>
          <w:p w:rsidR="00990B63" w:rsidRPr="00E723A0" w:rsidRDefault="00990B63" w:rsidP="00E144E6">
            <w:pPr>
              <w:pStyle w:val="Akapitzlist"/>
              <w:numPr>
                <w:ilvl w:val="0"/>
                <w:numId w:val="7"/>
              </w:numPr>
              <w:spacing w:line="240" w:lineRule="auto"/>
              <w:rPr>
                <w:b w:val="0"/>
                <w:sz w:val="20"/>
                <w:szCs w:val="20"/>
                <w:lang w:eastAsia="pl-PL"/>
              </w:rPr>
            </w:pPr>
            <w:r w:rsidRPr="00E723A0">
              <w:rPr>
                <w:b w:val="0"/>
                <w:sz w:val="20"/>
                <w:szCs w:val="20"/>
                <w:lang w:eastAsia="pl-PL"/>
              </w:rPr>
              <w:t>nazwisko / nazwa,</w:t>
            </w:r>
          </w:p>
          <w:p w:rsidR="00990B63" w:rsidRPr="00E723A0" w:rsidRDefault="00990B63" w:rsidP="00E144E6">
            <w:pPr>
              <w:pStyle w:val="Akapitzlist"/>
              <w:numPr>
                <w:ilvl w:val="0"/>
                <w:numId w:val="7"/>
              </w:numPr>
              <w:spacing w:line="240" w:lineRule="auto"/>
              <w:rPr>
                <w:b w:val="0"/>
                <w:sz w:val="20"/>
                <w:szCs w:val="20"/>
                <w:lang w:eastAsia="pl-PL"/>
              </w:rPr>
            </w:pPr>
            <w:r w:rsidRPr="00E723A0">
              <w:rPr>
                <w:b w:val="0"/>
                <w:sz w:val="20"/>
                <w:szCs w:val="20"/>
                <w:lang w:eastAsia="pl-PL"/>
              </w:rPr>
              <w:t>dane kontaktowe standardowe: telefon, email, fax, www, adres korespondencyjny,</w:t>
            </w:r>
          </w:p>
          <w:p w:rsidR="00990B63" w:rsidRPr="00E723A0" w:rsidRDefault="00990B63" w:rsidP="00E144E6">
            <w:pPr>
              <w:pStyle w:val="Akapitzlist"/>
              <w:numPr>
                <w:ilvl w:val="0"/>
                <w:numId w:val="7"/>
              </w:numPr>
              <w:spacing w:line="240" w:lineRule="auto"/>
              <w:rPr>
                <w:b w:val="0"/>
                <w:sz w:val="20"/>
                <w:szCs w:val="20"/>
                <w:lang w:eastAsia="pl-PL"/>
              </w:rPr>
            </w:pPr>
            <w:r w:rsidRPr="00E723A0">
              <w:rPr>
                <w:b w:val="0"/>
                <w:sz w:val="20"/>
                <w:szCs w:val="20"/>
                <w:lang w:eastAsia="pl-PL"/>
              </w:rPr>
              <w:t>dane kontaktowe dodatkowe.</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Użytkownik musi mieć możliwość zmiany hasła.</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 xml:space="preserve">Użytkownik musi mieć możliwość powiązania kont z kontem </w:t>
            </w:r>
            <w:proofErr w:type="spellStart"/>
            <w:r w:rsidRPr="00E723A0">
              <w:rPr>
                <w:b w:val="0"/>
                <w:sz w:val="20"/>
                <w:szCs w:val="20"/>
                <w:lang w:eastAsia="pl-PL"/>
              </w:rPr>
              <w:t>ePUAP</w:t>
            </w:r>
            <w:proofErr w:type="spellEnd"/>
            <w:r w:rsidRPr="00E723A0">
              <w:rPr>
                <w:b w:val="0"/>
                <w:sz w:val="20"/>
                <w:szCs w:val="20"/>
                <w:lang w:eastAsia="pl-PL"/>
              </w:rPr>
              <w:t>.</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 xml:space="preserve">Użytkownik musi mieć możliwość odłączenia konta od </w:t>
            </w:r>
            <w:proofErr w:type="spellStart"/>
            <w:r w:rsidRPr="00E723A0">
              <w:rPr>
                <w:b w:val="0"/>
                <w:sz w:val="20"/>
                <w:szCs w:val="20"/>
                <w:lang w:eastAsia="pl-PL"/>
              </w:rPr>
              <w:t>ePUAP</w:t>
            </w:r>
            <w:proofErr w:type="spellEnd"/>
            <w:r w:rsidRPr="00E723A0">
              <w:rPr>
                <w:b w:val="0"/>
                <w:sz w:val="20"/>
                <w:szCs w:val="20"/>
                <w:lang w:eastAsia="pl-PL"/>
              </w:rPr>
              <w:t>.</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Użytkownik musi mieć możliwość przeglądu danych z systemu dziedzinowego, o ile jego konto zostało powiązane z kontem kontrahenta systemu dziedzinowego.</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Dane podstawowe prezentowane w przypadku powiązania konta z kontrahentem SD to co najmniej: Nazwisko Imię / Nazwa, Typ, PESEL, NIP, Data wyrejestrowania lub zgonu (jeśli widnienie w SD).</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Administrator musi mieć możliwość powiązania użytkownika z kontem kontrahenta SD.</w:t>
            </w:r>
          </w:p>
        </w:tc>
      </w:tr>
    </w:tbl>
    <w:p w:rsidR="00990B63" w:rsidRDefault="00990B63" w:rsidP="00E144E6">
      <w:pPr>
        <w:spacing w:after="0" w:line="240" w:lineRule="auto"/>
      </w:pPr>
    </w:p>
    <w:p w:rsidR="00990B63" w:rsidRDefault="00990B63" w:rsidP="00E144E6">
      <w:pPr>
        <w:spacing w:after="0" w:line="240" w:lineRule="auto"/>
      </w:pPr>
    </w:p>
    <w:p w:rsidR="00990B63" w:rsidRDefault="00990B63" w:rsidP="00E144E6">
      <w:pPr>
        <w:pStyle w:val="Nagwek2"/>
        <w:numPr>
          <w:ilvl w:val="1"/>
          <w:numId w:val="1"/>
        </w:numPr>
        <w:spacing w:before="0" w:line="240" w:lineRule="auto"/>
      </w:pPr>
      <w:r>
        <w:t>Elektroniczne Biuro Obsługi Interesanta</w:t>
      </w:r>
    </w:p>
    <w:p w:rsidR="00990B63" w:rsidRDefault="00990B63" w:rsidP="00E144E6">
      <w:pPr>
        <w:spacing w:after="0" w:line="240" w:lineRule="auto"/>
        <w:jc w:val="both"/>
      </w:pPr>
      <w:r>
        <w:t>Moduł będzie stanowił wirtualny punkt przyjęć formularzy elektronicznych stosowanych w urzędzie oraz informacji dotyczących sposobu załatwienia każdej sprawy, którą można zrealizować w urzędzie.</w:t>
      </w:r>
    </w:p>
    <w:p w:rsidR="00990B63" w:rsidRDefault="00990B63" w:rsidP="00E144E6">
      <w:pPr>
        <w:spacing w:after="0" w:line="240" w:lineRule="auto"/>
        <w:jc w:val="both"/>
      </w:pPr>
      <w:r>
        <w:t>Moduł musi być podzielny na część publiczną – udostępnianą niezalogowanym użytkownikom oraz część wewnętrzną – dla administratora systemu. Część ta prezentuje uprzednio zredagowane karty usług spraw urzędowych świadczonych przez Urząd.</w:t>
      </w:r>
    </w:p>
    <w:tbl>
      <w:tblPr>
        <w:tblStyle w:val="Zwykatabela11"/>
        <w:tblW w:w="9209" w:type="dxa"/>
        <w:tblLook w:val="04A0" w:firstRow="1" w:lastRow="0" w:firstColumn="1" w:lastColumn="0" w:noHBand="0" w:noVBand="1"/>
      </w:tblPr>
      <w:tblGrid>
        <w:gridCol w:w="9209"/>
      </w:tblGrid>
      <w:tr w:rsidR="00990B63" w:rsidTr="002A7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Default="00990B63" w:rsidP="00E144E6">
            <w:pPr>
              <w:spacing w:line="240" w:lineRule="auto"/>
              <w:rPr>
                <w:lang w:eastAsia="pl-PL"/>
              </w:rPr>
            </w:pPr>
            <w:r>
              <w:rPr>
                <w:lang w:eastAsia="pl-PL"/>
              </w:rPr>
              <w:t>Wymaganie</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Moduł musi posiadać stronę główną umożliwiającą dodanie nazwy adresu, znaku graficznego JST, ustawienie głównych funkcji, do których szybko mogą dotrzeć klienci JST.</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b w:val="0"/>
                <w:sz w:val="20"/>
                <w:szCs w:val="20"/>
                <w:lang w:eastAsia="pl-PL"/>
              </w:rPr>
            </w:pPr>
            <w:r w:rsidRPr="00E723A0">
              <w:rPr>
                <w:b w:val="0"/>
                <w:sz w:val="20"/>
                <w:szCs w:val="20"/>
                <w:lang w:eastAsia="pl-PL"/>
              </w:rPr>
              <w:t>Moduł w części publicznej musi prezentować pokategoryzowane karty usług pod kątem  zdarzeń, wydziałów i innych dodatkowych klasyfikacji.</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rFonts w:eastAsia="Calibri"/>
                <w:b w:val="0"/>
                <w:sz w:val="20"/>
                <w:szCs w:val="20"/>
              </w:rPr>
            </w:pPr>
            <w:r w:rsidRPr="00E723A0">
              <w:rPr>
                <w:rFonts w:eastAsia="Calibri"/>
                <w:b w:val="0"/>
                <w:sz w:val="20"/>
                <w:szCs w:val="20"/>
              </w:rPr>
              <w:t>W przypadku zapisania na spotkanie użytkownika zarejestrowanego, system musi automatycznie podpowiadać dane z karty użytkownika.</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E723A0" w:rsidRDefault="00990B63" w:rsidP="00E144E6">
            <w:pPr>
              <w:spacing w:line="240" w:lineRule="auto"/>
              <w:rPr>
                <w:rFonts w:eastAsia="Calibri"/>
                <w:b w:val="0"/>
                <w:sz w:val="20"/>
                <w:szCs w:val="20"/>
              </w:rPr>
            </w:pPr>
            <w:r w:rsidRPr="00E723A0">
              <w:rPr>
                <w:rFonts w:eastAsia="Calibri"/>
                <w:b w:val="0"/>
                <w:sz w:val="20"/>
                <w:szCs w:val="20"/>
              </w:rPr>
              <w:t>Użytkownik musi otrzymać mailem informację w celu potwierdzenia spotkania.</w:t>
            </w:r>
          </w:p>
        </w:tc>
      </w:tr>
    </w:tbl>
    <w:p w:rsidR="00990B63" w:rsidRDefault="00990B63" w:rsidP="00E144E6">
      <w:pPr>
        <w:spacing w:after="0" w:line="240" w:lineRule="auto"/>
      </w:pPr>
    </w:p>
    <w:p w:rsidR="00990B63" w:rsidRDefault="00990B63" w:rsidP="00E144E6">
      <w:pPr>
        <w:pStyle w:val="Nagwek2"/>
        <w:numPr>
          <w:ilvl w:val="1"/>
          <w:numId w:val="1"/>
        </w:numPr>
        <w:spacing w:before="0" w:line="240" w:lineRule="auto"/>
      </w:pPr>
      <w:r>
        <w:t>Moduł e-Płatności</w:t>
      </w:r>
    </w:p>
    <w:p w:rsidR="00990B63" w:rsidRDefault="00990B63" w:rsidP="00E144E6">
      <w:pPr>
        <w:spacing w:after="0" w:line="240" w:lineRule="auto"/>
        <w:jc w:val="both"/>
      </w:pPr>
      <w:r>
        <w:t>Moduł zapewniający wgląd w stan rozliczeń z urzędem, zintegrowany z systemami bankowymi oraz umożliwiająca uregulowanie należności online.</w:t>
      </w:r>
    </w:p>
    <w:p w:rsidR="00990B63" w:rsidRDefault="00990B63" w:rsidP="00E144E6">
      <w:pPr>
        <w:spacing w:after="0" w:line="240" w:lineRule="auto"/>
        <w:jc w:val="both"/>
      </w:pPr>
      <w:r>
        <w:t>Dostęp do danych dot. płatności będzie możliwy wyłącznie dla zarejestrowanych użytkowników Platformy, dodatkowo posiadających konto powiązane z interesantem systemu dziedzinowego.</w:t>
      </w:r>
    </w:p>
    <w:tbl>
      <w:tblPr>
        <w:tblStyle w:val="Zwykatabela11"/>
        <w:tblW w:w="9209" w:type="dxa"/>
        <w:tblLook w:val="04A0" w:firstRow="1" w:lastRow="0" w:firstColumn="1" w:lastColumn="0" w:noHBand="0" w:noVBand="1"/>
      </w:tblPr>
      <w:tblGrid>
        <w:gridCol w:w="9209"/>
      </w:tblGrid>
      <w:tr w:rsidR="00990B63" w:rsidTr="002A7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Default="00990B63" w:rsidP="00E144E6">
            <w:pPr>
              <w:spacing w:line="240" w:lineRule="auto"/>
              <w:rPr>
                <w:lang w:eastAsia="pl-PL"/>
              </w:rPr>
            </w:pPr>
            <w:r>
              <w:rPr>
                <w:lang w:eastAsia="pl-PL"/>
              </w:rPr>
              <w:t>Wymaganie</w:t>
            </w:r>
          </w:p>
        </w:tc>
      </w:tr>
      <w:tr w:rsidR="00990B63" w:rsidRPr="001656BC"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lang w:eastAsia="pl-PL"/>
              </w:rPr>
            </w:pPr>
            <w:r w:rsidRPr="003D3876">
              <w:rPr>
                <w:b w:val="0"/>
                <w:sz w:val="20"/>
                <w:szCs w:val="20"/>
              </w:rPr>
              <w:lastRenderedPageBreak/>
              <w:t>Po zalogowaniu na swoje konto obywatel lub przedsiębiorca powinien zobaczyć wszystkie swoje należności wobec urzędu pobrane z systemu dziedzinowego niezależnie od tytułu (podatki, opłaty lokalne, opłaty za śmieci, umowy dzierżawy itp.), które są wystawiane w modułach dziedzinowych oraz historię ich płatności. Będzie to przegląd wszystkich zobowiązań finansowych z uwzględnieniem tytułu należności, należności głównej (w tym Vat – jeśli wymagany), odsetki, koszty upomnień, wezwań do zapłaty, salda do zapłaty, terminie płatności, kwocie już zapłaconej (w przypadku należności, która została już częściowo spłacona), kwocie zleconej płatności poprzez portal oraz dacie i godzinie zlecenia tej płatności.</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highlight w:val="green"/>
              </w:rPr>
            </w:pPr>
            <w:r w:rsidRPr="003D3876">
              <w:rPr>
                <w:b w:val="0"/>
                <w:sz w:val="20"/>
                <w:szCs w:val="20"/>
              </w:rPr>
              <w:t>Możliwość prezentowania i wyszukiwania konkretnej należności według rodzaju, daty, terminu płatności itp.</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highlight w:val="green"/>
              </w:rPr>
            </w:pPr>
            <w:r w:rsidRPr="003D3876">
              <w:rPr>
                <w:b w:val="0"/>
                <w:sz w:val="20"/>
                <w:szCs w:val="20"/>
              </w:rPr>
              <w:t>Możliwość wyświetlania historii wszystkich interakcji finansowych mieszkańca z urzędem, jakie zostały zrealizowane poprzez system.</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 xml:space="preserve">Aplikacja musi być zintegrowana z systemem bankowym </w:t>
            </w:r>
            <w:proofErr w:type="spellStart"/>
            <w:r w:rsidRPr="003D3876">
              <w:rPr>
                <w:b w:val="0"/>
                <w:sz w:val="20"/>
                <w:szCs w:val="20"/>
              </w:rPr>
              <w:t>Paybynet</w:t>
            </w:r>
            <w:proofErr w:type="spellEnd"/>
            <w:r w:rsidRPr="003D3876">
              <w:rPr>
                <w:b w:val="0"/>
                <w:sz w:val="20"/>
                <w:szCs w:val="20"/>
              </w:rPr>
              <w:t xml:space="preserve"> (KIR) oraz Przelewy24, w celu umożliwienia uregulowania należności online.</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Aplikacja musi pozwalać na wnoszenie opłat za pośrednictwem systemu płatności elektronicznych w różny sposób tzn. przez wygenerowanie płatności na wybraną należność i opłacenie, lub na zaznaczenie kilku należności i zapłacenie je jednym przelewem.</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Możliwość ustawienia sortowania wyświetlanych danych rosnąco lub malejąco względem dowolnego z wyświetlanych parametrów należności.</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Jeśli należność jest płatna w ratach (np. należności podatkowe, należności rozłożone przez urząd na raty) portal winien również przedstawiać klientowi informację, którą ratę kwota płatności stanowi.</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W przypadku, jeśli należność powstała w drodze decyzji administracyjnej urzędu numer decyzji ma być również widoczny dla klienta.</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Możliwość ukrycia wyświetlania wybranych parametrów należności wyszukiwanych na ekranie użytkownika.</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Aplikacja powinna posiadać mechanizmy kontroli i bezpieczeństwa chroniące użytkowników przed kilkukrotnym wniesieniem płatności z tego samego tytułu.</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Portal musi generować komunikaty informujące i/lub ostrzeżenia wizualne dla użytkownika podczas próby ponownego zlecenia płatności dla należności, dla których płatność została zlecona za pośrednictwem portalu a transakcja jeszcze jest przetwarzana.</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Możliwość wydrukowania wypełnionego polecenia przelewu bankowego lub pocztowego, dla zaznaczonej jednej lub zaznaczonych wielu należności.</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Możliwość wyszukiwania i prezentowania należności według jej rodzaju np. „pokaż tylko opłaty za dzierżawę” itp.</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Możliwość wyszukiwania i prezentowania należności według statusu płatności tzn. np. pokaż tylko zaległe itp.</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Powinna być możliwość zaznaczenia, ile dni przed terminem płatności powinna być wysłana informacja przypominająca do użytkownika.</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Powinna być możliwość określenia rodzaju wysłanej informacji przypominającej – mail czy SMS, lub obie formy.</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Wygenerowane płatności zlecone za pośrednictwem portalu, ale jeszcze nie zaksięgowane powinny zawierać informacje takie jak: nr konta bankowego na które została przelana płatność, kwota i data zlecenia, status zlecenia oraz data wykonania.</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Możliwość ustawienia sortowania wyświetlanych danych rosnąco lub malejąco względem dowolnego z wyświetlanych parametrów.</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Informacje o wygenerowanych płatnościach muszą być przesyłane z portalu do modułów systemu dziedzinowego urzędu.</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Możliwość wyszukiwania lub filtrowania należności według co najmniej: rodzaju należności, kwoty, typu płatności, stanu zlecenia, daty zlecenia,</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Możliwość przeglądu operacji księgowych już zrealizowanych tzn.  opłaconych (wpłaty, zwroty, przeksięgowania).</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Przegląd operacji księgowych już zrealizowanych na należnościach (wpłaty, zwroty, przeksięgowania) z wyszczególnionym dla każdej operacji co najmniej: jej rodzaju, konta bankowego na którym została zaksięgowana operacja, identyfikator, rok, rata, kwota, VAT, odsetki, kwota zapłacona faktycznie.</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Możliwość ustawienia sortowania wyświetlanych danych rosnąco lub malejąco względem dowolnego z wyświetlanych parametrów.</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 xml:space="preserve">Możliwość wyszukiwania lub filtrowania zrealizowanych i zaksięgowanych operacji według co najmniej: </w:t>
            </w:r>
            <w:r w:rsidRPr="003D3876">
              <w:rPr>
                <w:b w:val="0"/>
                <w:sz w:val="20"/>
                <w:szCs w:val="20"/>
              </w:rPr>
              <w:lastRenderedPageBreak/>
              <w:t>kontrahenta SD, rodzaju należności, terminu płatności od – do.</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lastRenderedPageBreak/>
              <w:t>Możliwość grupowania klientów urzędu w bazie portalu według kryteriów przyjętych przez urząd, niezależnie od pogrupowania tych klientów w dotychczasowym systemie dziedzinowym urzędu.</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Dla należności dotyczących nieruchomości system musi prezentować dodatkowo minimum: numer decyzji, typ nieruchomości, numer nieruchomości, numer dokumentu własności/władania, datę wydania dokumentu – pobrane z systemu dziedzinowego.</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Dla należności dotyczących wydanych koncesji na sprzedaż napojów alkoholowych system musi prezentować dodatkowo minimum: typ koncesji, numer koncesji, datę wydania, stan zezwolenia, dat ważności zezwolenia od – do.</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Dla należności dotyczących podatku od osób prawnych system musi prezentować dodatkowo rok wydania decyzji, typ dokumentu, rodzaj podatku.</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Dla danych upomnienia system musi prezentować dodatkowo: numer upomnienia, rok upomnienia, koszt upomnienia, datę wydania upomnienia, datę odbioru upomnienia, kwotę do zapłaty.</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lang w:eastAsia="pl-PL"/>
              </w:rPr>
              <w:t>Moduł musi posiadać stronę główną umożliwiającą dodanie nazwy adresu, znaku graficznego Urzędu, ustawienie głównych funkcji.</w:t>
            </w:r>
          </w:p>
        </w:tc>
      </w:tr>
    </w:tbl>
    <w:p w:rsidR="00990B63" w:rsidRDefault="00990B63" w:rsidP="00E144E6">
      <w:pPr>
        <w:spacing w:after="0" w:line="240" w:lineRule="auto"/>
        <w:jc w:val="both"/>
      </w:pPr>
    </w:p>
    <w:p w:rsidR="00E144E6" w:rsidRDefault="00E144E6" w:rsidP="00E144E6">
      <w:pPr>
        <w:pStyle w:val="Nagwek2"/>
        <w:spacing w:before="0" w:line="240" w:lineRule="auto"/>
        <w:ind w:left="720"/>
      </w:pPr>
    </w:p>
    <w:p w:rsidR="00990B63" w:rsidRDefault="00990B63" w:rsidP="00E144E6">
      <w:pPr>
        <w:pStyle w:val="Nagwek2"/>
        <w:numPr>
          <w:ilvl w:val="1"/>
          <w:numId w:val="1"/>
        </w:numPr>
        <w:spacing w:before="0" w:line="240" w:lineRule="auto"/>
      </w:pPr>
      <w:r>
        <w:t>Moduł powiadamiania</w:t>
      </w:r>
    </w:p>
    <w:p w:rsidR="00E144E6" w:rsidRPr="00E144E6" w:rsidRDefault="00E144E6" w:rsidP="00E144E6"/>
    <w:p w:rsidR="00990B63" w:rsidRDefault="00990B63" w:rsidP="00E144E6">
      <w:pPr>
        <w:spacing w:after="0" w:line="240" w:lineRule="auto"/>
        <w:jc w:val="both"/>
      </w:pPr>
      <w:r w:rsidRPr="003C58C0">
        <w:t>System musi udostępniać moduł powiadamiania, który umożliwi zarejestrowanym użytkownikom zapisani</w:t>
      </w:r>
      <w:r>
        <w:t>e się do grup powiadamiania. Urząd</w:t>
      </w:r>
      <w:r w:rsidRPr="003C58C0">
        <w:t xml:space="preserve"> zadecyduje o sposobie organizacji grup dotyczących usług powiadania. Możliwe będzie wydzielenie grupy dotyczących</w:t>
      </w:r>
      <w:r>
        <w:t xml:space="preserve"> np.</w:t>
      </w:r>
      <w:r w:rsidRPr="003C58C0">
        <w:t xml:space="preserve"> edukacji przedszkolnej, szkolnej, grupy powiadamiania kryzysowego, grupy powiadania wyłączenia dla członków rady gminy lub pracowników </w:t>
      </w:r>
      <w:r>
        <w:t>Urzędu (tzw. g</w:t>
      </w:r>
      <w:r w:rsidRPr="003C58C0">
        <w:t>rup zamkniętych).</w:t>
      </w:r>
    </w:p>
    <w:tbl>
      <w:tblPr>
        <w:tblStyle w:val="Zwykatabela11"/>
        <w:tblW w:w="9209" w:type="dxa"/>
        <w:tblLook w:val="04A0" w:firstRow="1" w:lastRow="0" w:firstColumn="1" w:lastColumn="0" w:noHBand="0" w:noVBand="1"/>
      </w:tblPr>
      <w:tblGrid>
        <w:gridCol w:w="9209"/>
      </w:tblGrid>
      <w:tr w:rsidR="00990B63" w:rsidRPr="001656BC" w:rsidTr="002A7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1656BC" w:rsidRDefault="00990B63" w:rsidP="00E144E6">
            <w:pPr>
              <w:spacing w:line="240" w:lineRule="auto"/>
            </w:pPr>
            <w:r>
              <w:t>Wymaganie</w:t>
            </w:r>
          </w:p>
        </w:tc>
      </w:tr>
      <w:tr w:rsidR="00990B63" w:rsidRPr="001656BC"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Musi być możliwość przynależenia klienta urzędu do wielu grup portalu jednocześnie.</w:t>
            </w:r>
          </w:p>
        </w:tc>
      </w:tr>
      <w:tr w:rsidR="00990B63" w:rsidRPr="001656BC"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Administrator musi mieć możliwość założenia wielu publicznych i prywatnych w systemie.</w:t>
            </w:r>
          </w:p>
        </w:tc>
      </w:tr>
      <w:tr w:rsidR="00990B63" w:rsidRPr="001656BC"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Administrator musi mieć możliwość anulowania grupy.</w:t>
            </w:r>
          </w:p>
        </w:tc>
      </w:tr>
      <w:tr w:rsidR="00990B63" w:rsidRPr="001656BC" w:rsidTr="002A747C">
        <w:trPr>
          <w:trHeight w:val="347"/>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Użytkownik musi mieć możliwość samodzielnego zapisania się do wielu grup publicznych.</w:t>
            </w:r>
          </w:p>
        </w:tc>
      </w:tr>
      <w:tr w:rsidR="00990B63" w:rsidRPr="001656BC"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 xml:space="preserve">System powinien umożliwiać dodawanie użytkowników do grupy za pomocą zaawansowanej funkcji wyszukiwania grupowego, gdzie istnieje możliwość utworzenia grup ze względu na lokalizację, rolę w systemie, typ. </w:t>
            </w:r>
          </w:p>
        </w:tc>
      </w:tr>
      <w:tr w:rsidR="00990B63" w:rsidRPr="001656BC"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Dla każdego użytkownika system musi umożliwiać ustalenie w każdej z grup kanału powiadamiania, na który wyraża zgodę (SMS, email).</w:t>
            </w:r>
          </w:p>
        </w:tc>
      </w:tr>
      <w:tr w:rsidR="00990B63" w:rsidRPr="001656BC"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Administrator musi mieć możliwość zapisania użytkowników do grup prywatnych.</w:t>
            </w:r>
          </w:p>
        </w:tc>
      </w:tr>
      <w:tr w:rsidR="00990B63" w:rsidRPr="001656BC"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Administrator musi mieć możliwość zaplanowania wysłania wiadomości do kilku grup jednocześnie ze wskazaniem planowanej daty i czasu wysyłki oraz kanału wysłania (SMS, email lub oba).</w:t>
            </w:r>
          </w:p>
        </w:tc>
      </w:tr>
      <w:tr w:rsidR="00990B63" w:rsidRPr="001656BC"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System powinien udostępniać przekazanie ankiety do wybranej grupy użytkowników wcześniej zaplanowanych w systemie.</w:t>
            </w:r>
          </w:p>
        </w:tc>
      </w:tr>
      <w:tr w:rsidR="00990B63" w:rsidRPr="001656BC"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Portal zapewni możliwość tworzenia szablonów komunikatów informacyjnych wysyłanych do klientów urzędu.</w:t>
            </w:r>
          </w:p>
        </w:tc>
      </w:tr>
      <w:tr w:rsidR="00990B63" w:rsidRPr="001656BC"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Portal zapewni możliwość wysyłania komunikatów do wszystkich klientów należących do wybranej grupy bez konieczności wybierania z osobna każdego klienta w danej grupie.</w:t>
            </w:r>
          </w:p>
        </w:tc>
      </w:tr>
      <w:tr w:rsidR="00990B63" w:rsidRPr="001656BC"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Portal zapewni możliwość skierowania przekazu tylko do jednej wybranej lub wielu wybranych grup z wcześniej zdefiniowanych grup klientów urzędu.</w:t>
            </w:r>
          </w:p>
        </w:tc>
      </w:tr>
      <w:tr w:rsidR="00990B63" w:rsidRPr="001656BC"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Portal zapewni możliwość przygotowania i przeprowadzenie ankiet i innych formularzy komunikacji zwrotnej z raportowaniem wśród wybranych grup klientów urzędu.</w:t>
            </w:r>
          </w:p>
        </w:tc>
      </w:tr>
      <w:tr w:rsidR="00990B63" w:rsidRPr="001656BC"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bookmarkStart w:id="1" w:name="_Hlk512516280"/>
            <w:r w:rsidRPr="003D3876">
              <w:rPr>
                <w:b w:val="0"/>
                <w:sz w:val="20"/>
                <w:szCs w:val="20"/>
              </w:rPr>
              <w:t>Oddzielny panel zarządzający wiadomościami SMS rejestrujący wysyłane wiadomości z systemu dziedzinowego o minimalnej funkcjonalności:</w:t>
            </w:r>
          </w:p>
          <w:p w:rsidR="00990B63" w:rsidRPr="003D3876" w:rsidRDefault="00990B63" w:rsidP="00E144E6">
            <w:pPr>
              <w:spacing w:line="240" w:lineRule="auto"/>
              <w:rPr>
                <w:b w:val="0"/>
                <w:sz w:val="20"/>
                <w:szCs w:val="20"/>
              </w:rPr>
            </w:pPr>
            <w:r w:rsidRPr="003D3876">
              <w:rPr>
                <w:b w:val="0"/>
                <w:sz w:val="20"/>
                <w:szCs w:val="20"/>
              </w:rPr>
              <w:t xml:space="preserve">- zawierający rejestr kont podatnika wraz ze statusem synchronizowany na bieżąco z systemem dziedzinowym </w:t>
            </w:r>
          </w:p>
          <w:p w:rsidR="00990B63" w:rsidRPr="003D3876" w:rsidRDefault="00990B63" w:rsidP="00E144E6">
            <w:pPr>
              <w:spacing w:line="240" w:lineRule="auto"/>
              <w:rPr>
                <w:b w:val="0"/>
                <w:sz w:val="20"/>
                <w:szCs w:val="20"/>
              </w:rPr>
            </w:pPr>
            <w:r w:rsidRPr="003D3876">
              <w:rPr>
                <w:b w:val="0"/>
                <w:sz w:val="20"/>
                <w:szCs w:val="20"/>
              </w:rPr>
              <w:t>- możliwość blokowania wysyłki sms dla danego podatnika,</w:t>
            </w:r>
          </w:p>
          <w:p w:rsidR="00990B63" w:rsidRPr="003D3876" w:rsidRDefault="00990B63" w:rsidP="00E144E6">
            <w:pPr>
              <w:spacing w:line="240" w:lineRule="auto"/>
              <w:rPr>
                <w:b w:val="0"/>
                <w:sz w:val="20"/>
                <w:szCs w:val="20"/>
              </w:rPr>
            </w:pPr>
            <w:r w:rsidRPr="003D3876">
              <w:rPr>
                <w:b w:val="0"/>
                <w:sz w:val="20"/>
                <w:szCs w:val="20"/>
              </w:rPr>
              <w:t>- możliwość wprowadzania dowolnych opisów przy podatniku,</w:t>
            </w:r>
          </w:p>
          <w:p w:rsidR="00990B63" w:rsidRPr="003D3876" w:rsidRDefault="00990B63" w:rsidP="00E144E6">
            <w:pPr>
              <w:spacing w:line="240" w:lineRule="auto"/>
              <w:rPr>
                <w:b w:val="0"/>
                <w:sz w:val="20"/>
                <w:szCs w:val="20"/>
              </w:rPr>
            </w:pPr>
            <w:r w:rsidRPr="003D3876">
              <w:rPr>
                <w:b w:val="0"/>
                <w:sz w:val="20"/>
                <w:szCs w:val="20"/>
              </w:rPr>
              <w:t xml:space="preserve">- podatnik powinien posiadać unikalny identyfikator składający się z co najmniej 13 cyfr </w:t>
            </w:r>
          </w:p>
          <w:p w:rsidR="00990B63" w:rsidRPr="003D3876" w:rsidRDefault="00990B63" w:rsidP="00E144E6">
            <w:pPr>
              <w:spacing w:line="240" w:lineRule="auto"/>
              <w:rPr>
                <w:b w:val="0"/>
                <w:sz w:val="20"/>
                <w:szCs w:val="20"/>
              </w:rPr>
            </w:pPr>
            <w:r w:rsidRPr="003D3876">
              <w:rPr>
                <w:b w:val="0"/>
                <w:sz w:val="20"/>
                <w:szCs w:val="20"/>
              </w:rPr>
              <w:t>- możliwość wyszukiwania po: numerze telefonu, statusie wysyłki, dacie wysłania wiadomości</w:t>
            </w:r>
          </w:p>
          <w:p w:rsidR="00990B63" w:rsidRPr="003D3876" w:rsidRDefault="00990B63" w:rsidP="00E144E6">
            <w:pPr>
              <w:spacing w:line="240" w:lineRule="auto"/>
              <w:rPr>
                <w:b w:val="0"/>
                <w:sz w:val="20"/>
                <w:szCs w:val="20"/>
              </w:rPr>
            </w:pPr>
            <w:r w:rsidRPr="003D3876">
              <w:rPr>
                <w:b w:val="0"/>
                <w:sz w:val="20"/>
                <w:szCs w:val="20"/>
              </w:rPr>
              <w:lastRenderedPageBreak/>
              <w:t xml:space="preserve">- rejestrowanie statusu wysłania SMS co najmniej w stopniu: wiadomość odebrana przez odbiorcę, wiadomość odebrana przez serwis SMS, nieautoryzowany nadawca, wiadomość wysłana; telefon wyłączony lub poza zasięgiem </w:t>
            </w:r>
          </w:p>
          <w:p w:rsidR="00990B63" w:rsidRPr="003D3876" w:rsidRDefault="00990B63" w:rsidP="00E144E6">
            <w:pPr>
              <w:spacing w:line="240" w:lineRule="auto"/>
              <w:rPr>
                <w:b w:val="0"/>
                <w:sz w:val="20"/>
                <w:szCs w:val="20"/>
              </w:rPr>
            </w:pPr>
            <w:r w:rsidRPr="003D3876">
              <w:rPr>
                <w:b w:val="0"/>
                <w:sz w:val="20"/>
                <w:szCs w:val="20"/>
              </w:rPr>
              <w:t>- możliwość rejestrowania kosztów związanych z wysyłką sms</w:t>
            </w:r>
          </w:p>
          <w:p w:rsidR="00990B63" w:rsidRPr="003D3876" w:rsidRDefault="00990B63" w:rsidP="00E144E6">
            <w:pPr>
              <w:spacing w:line="240" w:lineRule="auto"/>
              <w:rPr>
                <w:b w:val="0"/>
                <w:sz w:val="20"/>
                <w:szCs w:val="20"/>
              </w:rPr>
            </w:pPr>
            <w:r w:rsidRPr="003D3876">
              <w:rPr>
                <w:b w:val="0"/>
                <w:sz w:val="20"/>
                <w:szCs w:val="20"/>
              </w:rPr>
              <w:t xml:space="preserve">- możliwość wysyłania wiadomości sms po wpisaniu numeru podatnika lub po wybraniu z listy która jest na bieżąco synchronizowana z system dziedzinowym </w:t>
            </w:r>
            <w:bookmarkEnd w:id="1"/>
          </w:p>
        </w:tc>
      </w:tr>
    </w:tbl>
    <w:p w:rsidR="00990B63" w:rsidRDefault="00990B63" w:rsidP="00E144E6">
      <w:pPr>
        <w:spacing w:after="0" w:line="240" w:lineRule="auto"/>
      </w:pPr>
    </w:p>
    <w:p w:rsidR="00990B63" w:rsidRDefault="00990B63" w:rsidP="00E144E6">
      <w:pPr>
        <w:pStyle w:val="Nagwek2"/>
        <w:numPr>
          <w:ilvl w:val="1"/>
          <w:numId w:val="1"/>
        </w:numPr>
        <w:spacing w:before="0" w:line="240" w:lineRule="auto"/>
      </w:pPr>
      <w:r>
        <w:t>Warstwa Szyny Danych</w:t>
      </w:r>
    </w:p>
    <w:p w:rsidR="00990B63" w:rsidRDefault="00990B63" w:rsidP="00E144E6">
      <w:pPr>
        <w:spacing w:after="0" w:line="240" w:lineRule="auto"/>
      </w:pPr>
      <w:r w:rsidRPr="004D3C93">
        <w:t xml:space="preserve">Moduł przeznaczony jest nadzoru nad integrowanymi danymi pobieranymi do </w:t>
      </w:r>
      <w:r>
        <w:t>Portalu</w:t>
      </w:r>
      <w:r w:rsidRPr="004D3C93">
        <w:t xml:space="preserve"> oraz przekazywanymi z </w:t>
      </w:r>
      <w:r>
        <w:t>Portalu</w:t>
      </w:r>
      <w:r w:rsidRPr="004D3C93">
        <w:t>.</w:t>
      </w:r>
    </w:p>
    <w:tbl>
      <w:tblPr>
        <w:tblStyle w:val="Zwykatabela11"/>
        <w:tblW w:w="9209" w:type="dxa"/>
        <w:tblLook w:val="04A0" w:firstRow="1" w:lastRow="0" w:firstColumn="1" w:lastColumn="0" w:noHBand="0" w:noVBand="1"/>
      </w:tblPr>
      <w:tblGrid>
        <w:gridCol w:w="9209"/>
      </w:tblGrid>
      <w:tr w:rsidR="00990B63" w:rsidRPr="001656BC" w:rsidTr="002A7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1656BC" w:rsidRDefault="00990B63" w:rsidP="00E144E6">
            <w:pPr>
              <w:spacing w:line="240" w:lineRule="auto"/>
            </w:pPr>
            <w:r>
              <w:t>Wymaganie</w:t>
            </w:r>
          </w:p>
        </w:tc>
      </w:tr>
      <w:tr w:rsidR="00990B63" w:rsidRPr="001656BC"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Komunikacja pomiędzy systemami dziedzinowymi, a Portalem musi być realizowana przez pośrednią warstwę integracyjną Szynę Danych.</w:t>
            </w:r>
          </w:p>
        </w:tc>
      </w:tr>
      <w:tr w:rsidR="00990B63" w:rsidRPr="001656BC"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 xml:space="preserve">Warstwa Szyny Danych odpowiada za: </w:t>
            </w:r>
          </w:p>
          <w:p w:rsidR="00990B63" w:rsidRPr="003D3876" w:rsidRDefault="00990B63" w:rsidP="00E144E6">
            <w:pPr>
              <w:pStyle w:val="Akapitzlist"/>
              <w:numPr>
                <w:ilvl w:val="0"/>
                <w:numId w:val="8"/>
              </w:numPr>
              <w:spacing w:line="240" w:lineRule="auto"/>
              <w:rPr>
                <w:b w:val="0"/>
                <w:sz w:val="20"/>
                <w:szCs w:val="20"/>
              </w:rPr>
            </w:pPr>
            <w:r w:rsidRPr="003D3876">
              <w:rPr>
                <w:b w:val="0"/>
                <w:sz w:val="20"/>
                <w:szCs w:val="20"/>
              </w:rPr>
              <w:t>rejestrację usług sieciowych oferowanych przez systemy dziedzinowe oraz Portal,</w:t>
            </w:r>
          </w:p>
          <w:p w:rsidR="00990B63" w:rsidRPr="003D3876" w:rsidRDefault="00990B63" w:rsidP="00E144E6">
            <w:pPr>
              <w:pStyle w:val="Akapitzlist"/>
              <w:numPr>
                <w:ilvl w:val="0"/>
                <w:numId w:val="8"/>
              </w:numPr>
              <w:spacing w:line="240" w:lineRule="auto"/>
              <w:rPr>
                <w:b w:val="0"/>
                <w:sz w:val="20"/>
                <w:szCs w:val="20"/>
              </w:rPr>
            </w:pPr>
            <w:r w:rsidRPr="003D3876">
              <w:rPr>
                <w:b w:val="0"/>
                <w:sz w:val="20"/>
                <w:szCs w:val="20"/>
              </w:rPr>
              <w:t xml:space="preserve">rejestrowanie potwierdzeń i statusów przekazania i przyjęcia informacji przez komunikujące się systemy: obsługę sytuacji polegających na chwilowej utracie łączności z warstwą integracyjną przez jeden lub kilka komunikujących się systemów. </w:t>
            </w:r>
          </w:p>
        </w:tc>
      </w:tr>
      <w:tr w:rsidR="00990B63" w:rsidRPr="001656BC"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Warstwa Szyny Danych umożliwia uzyskanie informacji w zakresie monitorowania wymiany danych oraz diagnozowania problemów z przekazywaniem danych.</w:t>
            </w:r>
          </w:p>
        </w:tc>
      </w:tr>
      <w:tr w:rsidR="00990B63" w:rsidRPr="001656BC"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Warstwa Szyny Danych zapewnia zapisywanie wykonanych operacji w logach pozwalających zidentyfikować nadawcę, odbiorcę, status każdego komunikatu, przy czym poziom szczegółowości rejestrowanych informacji jest definiowany przez administratora.</w:t>
            </w:r>
          </w:p>
        </w:tc>
      </w:tr>
    </w:tbl>
    <w:p w:rsidR="00990B63" w:rsidRDefault="00990B63" w:rsidP="00E144E6">
      <w:pPr>
        <w:spacing w:after="0" w:line="240" w:lineRule="auto"/>
      </w:pPr>
    </w:p>
    <w:p w:rsidR="00990B63" w:rsidRPr="007811C1" w:rsidRDefault="00990B63" w:rsidP="00E144E6">
      <w:pPr>
        <w:pStyle w:val="Nagwek1"/>
        <w:numPr>
          <w:ilvl w:val="0"/>
          <w:numId w:val="1"/>
        </w:numPr>
        <w:spacing w:before="0" w:line="240" w:lineRule="auto"/>
      </w:pPr>
      <w:r w:rsidRPr="007811C1">
        <w:t>Formularze e-Usług</w:t>
      </w:r>
    </w:p>
    <w:p w:rsidR="00990B63" w:rsidRPr="00A9037E" w:rsidRDefault="00990B63" w:rsidP="00E144E6">
      <w:pPr>
        <w:spacing w:after="0" w:line="240" w:lineRule="auto"/>
        <w:rPr>
          <w:highlight w:val="red"/>
        </w:rPr>
      </w:pPr>
    </w:p>
    <w:p w:rsidR="00990B63" w:rsidRPr="003D3876" w:rsidRDefault="00990B63" w:rsidP="00E144E6">
      <w:pPr>
        <w:pStyle w:val="Default"/>
        <w:jc w:val="both"/>
        <w:rPr>
          <w:rFonts w:asciiTheme="minorHAnsi" w:hAnsiTheme="minorHAnsi" w:cstheme="minorHAnsi"/>
          <w:sz w:val="22"/>
          <w:szCs w:val="22"/>
        </w:rPr>
      </w:pPr>
      <w:r w:rsidRPr="003D3876">
        <w:rPr>
          <w:rFonts w:asciiTheme="minorHAnsi" w:hAnsiTheme="minorHAnsi" w:cstheme="minorHAnsi"/>
          <w:sz w:val="22"/>
          <w:szCs w:val="22"/>
        </w:rPr>
        <w:t>2.</w:t>
      </w:r>
      <w:r>
        <w:rPr>
          <w:rFonts w:asciiTheme="minorHAnsi" w:hAnsiTheme="minorHAnsi" w:cstheme="minorHAnsi"/>
          <w:sz w:val="22"/>
          <w:szCs w:val="22"/>
        </w:rPr>
        <w:t>1</w:t>
      </w:r>
      <w:r w:rsidRPr="003D3876">
        <w:rPr>
          <w:rFonts w:asciiTheme="minorHAnsi" w:hAnsiTheme="minorHAnsi" w:cstheme="minorHAnsi"/>
          <w:sz w:val="22"/>
          <w:szCs w:val="22"/>
        </w:rPr>
        <w:t xml:space="preserve">. System musi udostępniać wszystkie informacje dotyczące realizowanych e-usług, w tym musi być możliwość pobrania formularzy przeznaczonych do wydruku. </w:t>
      </w:r>
    </w:p>
    <w:p w:rsidR="00990B63" w:rsidRPr="003D3876" w:rsidRDefault="00990B63" w:rsidP="00E144E6">
      <w:pPr>
        <w:spacing w:after="0" w:line="240" w:lineRule="auto"/>
        <w:jc w:val="both"/>
        <w:rPr>
          <w:rFonts w:cstheme="minorHAnsi"/>
        </w:rPr>
      </w:pPr>
      <w:r w:rsidRPr="003D3876">
        <w:rPr>
          <w:rFonts w:cstheme="minorHAnsi"/>
        </w:rPr>
        <w:t>2.</w:t>
      </w:r>
      <w:r>
        <w:rPr>
          <w:rFonts w:cstheme="minorHAnsi"/>
        </w:rPr>
        <w:t>2</w:t>
      </w:r>
      <w:r w:rsidRPr="003D3876">
        <w:rPr>
          <w:rFonts w:cstheme="minorHAnsi"/>
        </w:rPr>
        <w:t xml:space="preserve">. System musi umożliwiać uruchomienie e-usługi (poprzez złożenie wypełnionego e-formularza w ramach ustalonej procedury) tylko zarejestrowanym użytkownikom po zalogowaniu. </w:t>
      </w:r>
    </w:p>
    <w:p w:rsidR="00990B63" w:rsidRPr="003D3876" w:rsidRDefault="00990B63" w:rsidP="00E144E6">
      <w:pPr>
        <w:pStyle w:val="Default"/>
        <w:jc w:val="both"/>
        <w:rPr>
          <w:rFonts w:asciiTheme="minorHAnsi" w:hAnsiTheme="minorHAnsi" w:cstheme="minorHAnsi"/>
          <w:sz w:val="22"/>
          <w:szCs w:val="22"/>
        </w:rPr>
      </w:pPr>
      <w:r w:rsidRPr="003D3876">
        <w:rPr>
          <w:rFonts w:asciiTheme="minorHAnsi" w:hAnsiTheme="minorHAnsi" w:cstheme="minorHAnsi"/>
          <w:sz w:val="22"/>
          <w:szCs w:val="22"/>
        </w:rPr>
        <w:t>2.</w:t>
      </w:r>
      <w:r>
        <w:rPr>
          <w:rFonts w:asciiTheme="minorHAnsi" w:hAnsiTheme="minorHAnsi" w:cstheme="minorHAnsi"/>
          <w:sz w:val="22"/>
          <w:szCs w:val="22"/>
        </w:rPr>
        <w:t>3</w:t>
      </w:r>
      <w:r w:rsidRPr="003D3876">
        <w:rPr>
          <w:rFonts w:asciiTheme="minorHAnsi" w:hAnsiTheme="minorHAnsi" w:cstheme="minorHAnsi"/>
          <w:sz w:val="22"/>
          <w:szCs w:val="22"/>
        </w:rPr>
        <w:t xml:space="preserve">. System musi umożliwiać przekierowanie użytkownika do formularzy e-usług, które Zamawiający posiada lub uruchomi na </w:t>
      </w:r>
      <w:proofErr w:type="spellStart"/>
      <w:r w:rsidRPr="003D3876">
        <w:rPr>
          <w:rFonts w:asciiTheme="minorHAnsi" w:hAnsiTheme="minorHAnsi" w:cstheme="minorHAnsi"/>
          <w:sz w:val="22"/>
          <w:szCs w:val="22"/>
        </w:rPr>
        <w:t>ePUAP</w:t>
      </w:r>
      <w:proofErr w:type="spellEnd"/>
      <w:r w:rsidRPr="003D3876">
        <w:rPr>
          <w:rFonts w:asciiTheme="minorHAnsi" w:hAnsiTheme="minorHAnsi" w:cstheme="minorHAnsi"/>
          <w:sz w:val="22"/>
          <w:szCs w:val="22"/>
        </w:rPr>
        <w:t xml:space="preserve">. </w:t>
      </w:r>
    </w:p>
    <w:p w:rsidR="00990B63" w:rsidRPr="003D3876" w:rsidRDefault="00990B63" w:rsidP="00E144E6">
      <w:pPr>
        <w:pStyle w:val="Default"/>
        <w:jc w:val="both"/>
        <w:rPr>
          <w:rFonts w:asciiTheme="minorHAnsi" w:hAnsiTheme="minorHAnsi" w:cstheme="minorHAnsi"/>
          <w:sz w:val="22"/>
          <w:szCs w:val="22"/>
        </w:rPr>
      </w:pPr>
      <w:r w:rsidRPr="003D3876">
        <w:rPr>
          <w:rFonts w:asciiTheme="minorHAnsi" w:hAnsiTheme="minorHAnsi" w:cstheme="minorHAnsi"/>
          <w:sz w:val="22"/>
          <w:szCs w:val="22"/>
        </w:rPr>
        <w:t>2.</w:t>
      </w:r>
      <w:r>
        <w:rPr>
          <w:rFonts w:asciiTheme="minorHAnsi" w:hAnsiTheme="minorHAnsi" w:cstheme="minorHAnsi"/>
          <w:sz w:val="22"/>
          <w:szCs w:val="22"/>
        </w:rPr>
        <w:t>4</w:t>
      </w:r>
      <w:r w:rsidRPr="003D3876">
        <w:rPr>
          <w:rFonts w:asciiTheme="minorHAnsi" w:hAnsiTheme="minorHAnsi" w:cstheme="minorHAnsi"/>
          <w:sz w:val="22"/>
          <w:szCs w:val="22"/>
        </w:rPr>
        <w:t xml:space="preserve">. System musi umożliwiać zalogowanym użytkownikom dostęp do następujących funkcjonalności: </w:t>
      </w:r>
    </w:p>
    <w:p w:rsidR="00990B63" w:rsidRPr="003D3876" w:rsidRDefault="00990B63" w:rsidP="00E144E6">
      <w:pPr>
        <w:pStyle w:val="Default"/>
        <w:numPr>
          <w:ilvl w:val="2"/>
          <w:numId w:val="9"/>
        </w:numPr>
        <w:jc w:val="both"/>
        <w:rPr>
          <w:rFonts w:asciiTheme="minorHAnsi" w:hAnsiTheme="minorHAnsi" w:cstheme="minorHAnsi"/>
          <w:sz w:val="22"/>
          <w:szCs w:val="22"/>
        </w:rPr>
      </w:pPr>
      <w:r w:rsidRPr="003D3876">
        <w:rPr>
          <w:rFonts w:asciiTheme="minorHAnsi" w:hAnsiTheme="minorHAnsi" w:cstheme="minorHAnsi"/>
          <w:sz w:val="22"/>
          <w:szCs w:val="22"/>
        </w:rPr>
        <w:t xml:space="preserve">wypełnienie udostępnionego formularza, dołączenie załączników i wysłanie go do urzędu, otrzymując w odpowiedzi urzędowe poświadczenie przedłożenia, </w:t>
      </w:r>
    </w:p>
    <w:p w:rsidR="00990B63" w:rsidRPr="003D3876" w:rsidRDefault="00990B63" w:rsidP="00E144E6">
      <w:pPr>
        <w:pStyle w:val="Default"/>
        <w:numPr>
          <w:ilvl w:val="2"/>
          <w:numId w:val="9"/>
        </w:numPr>
        <w:jc w:val="both"/>
        <w:rPr>
          <w:rFonts w:asciiTheme="minorHAnsi" w:hAnsiTheme="minorHAnsi" w:cstheme="minorHAnsi"/>
          <w:sz w:val="22"/>
          <w:szCs w:val="22"/>
        </w:rPr>
      </w:pPr>
      <w:r w:rsidRPr="003D3876">
        <w:rPr>
          <w:rFonts w:asciiTheme="minorHAnsi" w:hAnsiTheme="minorHAnsi" w:cstheme="minorHAnsi"/>
          <w:sz w:val="22"/>
          <w:szCs w:val="22"/>
        </w:rPr>
        <w:t>wypełnienie formularza i jego wydrukowanie bez podpisywania podpisem elektronicznym,</w:t>
      </w:r>
    </w:p>
    <w:p w:rsidR="00990B63" w:rsidRPr="003D3876" w:rsidRDefault="00990B63" w:rsidP="00E144E6">
      <w:pPr>
        <w:pStyle w:val="Default"/>
        <w:numPr>
          <w:ilvl w:val="2"/>
          <w:numId w:val="9"/>
        </w:numPr>
        <w:jc w:val="both"/>
        <w:rPr>
          <w:rFonts w:asciiTheme="minorHAnsi" w:hAnsiTheme="minorHAnsi" w:cstheme="minorHAnsi"/>
          <w:sz w:val="22"/>
          <w:szCs w:val="22"/>
        </w:rPr>
      </w:pPr>
      <w:r w:rsidRPr="003D3876">
        <w:rPr>
          <w:rFonts w:asciiTheme="minorHAnsi" w:hAnsiTheme="minorHAnsi" w:cstheme="minorHAnsi"/>
          <w:sz w:val="22"/>
          <w:szCs w:val="22"/>
        </w:rPr>
        <w:t xml:space="preserve">podpisanie wysyłanych dokumentów profilem zaufanym </w:t>
      </w:r>
      <w:proofErr w:type="spellStart"/>
      <w:r w:rsidRPr="003D3876">
        <w:rPr>
          <w:rFonts w:asciiTheme="minorHAnsi" w:hAnsiTheme="minorHAnsi" w:cstheme="minorHAnsi"/>
          <w:sz w:val="22"/>
          <w:szCs w:val="22"/>
        </w:rPr>
        <w:t>ePUAP</w:t>
      </w:r>
      <w:proofErr w:type="spellEnd"/>
      <w:r w:rsidRPr="003D3876">
        <w:rPr>
          <w:rFonts w:asciiTheme="minorHAnsi" w:hAnsiTheme="minorHAnsi" w:cstheme="minorHAnsi"/>
          <w:sz w:val="22"/>
          <w:szCs w:val="22"/>
        </w:rPr>
        <w:t xml:space="preserve"> lub podpisem elektronicznym weryfikowanym przez certyfikat kwalifikowany, </w:t>
      </w:r>
    </w:p>
    <w:p w:rsidR="00990B63" w:rsidRPr="003D3876" w:rsidRDefault="00990B63" w:rsidP="00E144E6">
      <w:pPr>
        <w:pStyle w:val="Default"/>
        <w:numPr>
          <w:ilvl w:val="2"/>
          <w:numId w:val="9"/>
        </w:numPr>
        <w:jc w:val="both"/>
        <w:rPr>
          <w:rFonts w:asciiTheme="minorHAnsi" w:hAnsiTheme="minorHAnsi" w:cstheme="minorHAnsi"/>
          <w:sz w:val="22"/>
          <w:szCs w:val="22"/>
        </w:rPr>
      </w:pPr>
      <w:r w:rsidRPr="003D3876">
        <w:rPr>
          <w:rFonts w:asciiTheme="minorHAnsi" w:hAnsiTheme="minorHAnsi" w:cstheme="minorHAnsi"/>
          <w:sz w:val="22"/>
          <w:szCs w:val="22"/>
        </w:rPr>
        <w:t xml:space="preserve">możliwość wydruku formularzy formacie pdf (przeznaczone do ręcznego wypełniania). </w:t>
      </w:r>
    </w:p>
    <w:p w:rsidR="00990B63" w:rsidRPr="003D3876" w:rsidRDefault="00990B63" w:rsidP="00E144E6">
      <w:pPr>
        <w:spacing w:after="0" w:line="240" w:lineRule="auto"/>
        <w:jc w:val="both"/>
        <w:rPr>
          <w:rFonts w:cstheme="minorHAnsi"/>
        </w:rPr>
      </w:pPr>
    </w:p>
    <w:p w:rsidR="00990B63" w:rsidRDefault="00990B63" w:rsidP="00E144E6">
      <w:pPr>
        <w:spacing w:after="0" w:line="240" w:lineRule="auto"/>
        <w:jc w:val="both"/>
        <w:rPr>
          <w:highlight w:val="red"/>
        </w:rPr>
      </w:pPr>
    </w:p>
    <w:p w:rsidR="00990B63" w:rsidRDefault="00990B63" w:rsidP="00E144E6">
      <w:pPr>
        <w:pStyle w:val="Nagwek1"/>
        <w:numPr>
          <w:ilvl w:val="0"/>
          <w:numId w:val="1"/>
        </w:numPr>
        <w:spacing w:before="0" w:line="240" w:lineRule="auto"/>
      </w:pPr>
      <w:r>
        <w:t xml:space="preserve">Wdrożenie </w:t>
      </w:r>
      <w:r w:rsidRPr="003E307D">
        <w:t>wraz z wymaganą integracją</w:t>
      </w:r>
    </w:p>
    <w:p w:rsidR="00990B63" w:rsidRPr="00A667B7" w:rsidRDefault="00990B63" w:rsidP="00E144E6">
      <w:pPr>
        <w:spacing w:after="0" w:line="240" w:lineRule="auto"/>
      </w:pPr>
    </w:p>
    <w:p w:rsidR="00990B63" w:rsidRDefault="00990B63" w:rsidP="00E144E6">
      <w:pPr>
        <w:spacing w:after="0" w:line="240" w:lineRule="auto"/>
        <w:jc w:val="both"/>
      </w:pPr>
      <w:r w:rsidRPr="00913EC0">
        <w:t xml:space="preserve">Celem integracji jest automatyzacja wymiany dokumentów elektronicznych pomiędzy </w:t>
      </w:r>
      <w:r>
        <w:t>systemami</w:t>
      </w:r>
      <w:r w:rsidRPr="00913EC0">
        <w:t xml:space="preserve"> u Zamawiającego, umożliwienie wnoszenia wniosków, podań i innych dokumentów drogą elektroniczną, a szczególnie umożliwienie wymiany dokumentów pomiędzy podmiotami publicznymi. Integracja ma umożliwić spełnienie wymogu stosowania korespondencji w postaci elektronicznej</w:t>
      </w:r>
      <w:r>
        <w:t xml:space="preserve">, usprawnienie i przyspieszenie </w:t>
      </w:r>
      <w:r w:rsidRPr="00913EC0">
        <w:t>udzielania odpowiedzi na pytania innych podmiotów publicznych, oraz przygotowania i udostępniania dokumentów elektronicznych dla podmiotów wyrażających wolę obsługi drogą elektroniczną.</w:t>
      </w:r>
    </w:p>
    <w:tbl>
      <w:tblPr>
        <w:tblStyle w:val="Zwykatabela11"/>
        <w:tblW w:w="9209" w:type="dxa"/>
        <w:tblLook w:val="04A0" w:firstRow="1" w:lastRow="0" w:firstColumn="1" w:lastColumn="0" w:noHBand="0" w:noVBand="1"/>
      </w:tblPr>
      <w:tblGrid>
        <w:gridCol w:w="9209"/>
      </w:tblGrid>
      <w:tr w:rsidR="00990B63" w:rsidTr="002A7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Default="00990B63" w:rsidP="00E144E6">
            <w:pPr>
              <w:spacing w:line="240" w:lineRule="auto"/>
            </w:pPr>
            <w:r>
              <w:t>Wymaganie</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lastRenderedPageBreak/>
              <w:t xml:space="preserve">Systemu musi być zintegrowany z platformą </w:t>
            </w:r>
            <w:proofErr w:type="spellStart"/>
            <w:r w:rsidRPr="003D3876">
              <w:rPr>
                <w:b w:val="0"/>
                <w:sz w:val="20"/>
                <w:szCs w:val="20"/>
              </w:rPr>
              <w:t>ePUAP</w:t>
            </w:r>
            <w:proofErr w:type="spellEnd"/>
            <w:r w:rsidRPr="003D3876">
              <w:rPr>
                <w:b w:val="0"/>
                <w:sz w:val="20"/>
                <w:szCs w:val="20"/>
              </w:rPr>
              <w:t xml:space="preserve"> zapewniając bezpieczną i zautomatyzowaną wymianę metadanych i danych pomiędzy modułami podsystemów dziedzinowych, a e-formularzami umieszonym na </w:t>
            </w:r>
            <w:proofErr w:type="spellStart"/>
            <w:r w:rsidRPr="003D3876">
              <w:rPr>
                <w:b w:val="0"/>
                <w:sz w:val="20"/>
                <w:szCs w:val="20"/>
              </w:rPr>
              <w:t>ePUAP</w:t>
            </w:r>
            <w:proofErr w:type="spellEnd"/>
            <w:r w:rsidRPr="003D3876">
              <w:rPr>
                <w:b w:val="0"/>
                <w:sz w:val="20"/>
                <w:szCs w:val="20"/>
              </w:rPr>
              <w:t>.</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 xml:space="preserve">Standardy interfejsów wymiany danych z Portalem muszą być zgodne z obowiązującymi przepisami prawa: </w:t>
            </w:r>
          </w:p>
          <w:p w:rsidR="00990B63" w:rsidRPr="003D3876" w:rsidRDefault="00990B63" w:rsidP="00E144E6">
            <w:pPr>
              <w:spacing w:line="240" w:lineRule="auto"/>
              <w:rPr>
                <w:b w:val="0"/>
                <w:sz w:val="20"/>
                <w:szCs w:val="20"/>
              </w:rPr>
            </w:pPr>
            <w:r w:rsidRPr="003D3876">
              <w:rPr>
                <w:b w:val="0"/>
                <w:sz w:val="20"/>
                <w:szCs w:val="20"/>
              </w:rPr>
              <w:t xml:space="preserve">- Zgodnie z Art. 16 ustawy z dnia ustawa z dnia 17 lutego 2005 r. o informatyzacji działalności podmiotów realizujących zadania publiczne (Dz.U.  z 2005r.  Nr 64, poz.  565, z późn. zm.) </w:t>
            </w:r>
          </w:p>
          <w:p w:rsidR="00990B63" w:rsidRPr="003D3876" w:rsidRDefault="00990B63" w:rsidP="00E144E6">
            <w:pPr>
              <w:spacing w:line="240" w:lineRule="auto"/>
              <w:rPr>
                <w:b w:val="0"/>
                <w:sz w:val="20"/>
                <w:szCs w:val="20"/>
              </w:rPr>
            </w:pPr>
            <w:r w:rsidRPr="003D3876">
              <w:rPr>
                <w:b w:val="0"/>
                <w:sz w:val="20"/>
                <w:szCs w:val="20"/>
              </w:rPr>
              <w:t xml:space="preserve">- Interfejsy komunikacyjne wykorzystują komunikaty w formacie XML, opisane odpowiednimi schematami </w:t>
            </w:r>
            <w:proofErr w:type="spellStart"/>
            <w:r w:rsidRPr="003D3876">
              <w:rPr>
                <w:b w:val="0"/>
                <w:sz w:val="20"/>
                <w:szCs w:val="20"/>
              </w:rPr>
              <w:t>XMLSchema</w:t>
            </w:r>
            <w:proofErr w:type="spellEnd"/>
            <w:r w:rsidRPr="003D3876">
              <w:rPr>
                <w:b w:val="0"/>
                <w:sz w:val="20"/>
                <w:szCs w:val="20"/>
              </w:rPr>
              <w:t xml:space="preserve">; </w:t>
            </w:r>
          </w:p>
          <w:p w:rsidR="00990B63" w:rsidRPr="003D3876" w:rsidRDefault="00990B63" w:rsidP="00E144E6">
            <w:pPr>
              <w:spacing w:line="240" w:lineRule="auto"/>
              <w:rPr>
                <w:b w:val="0"/>
                <w:sz w:val="20"/>
                <w:szCs w:val="20"/>
              </w:rPr>
            </w:pPr>
            <w:r w:rsidRPr="003D3876">
              <w:rPr>
                <w:b w:val="0"/>
                <w:sz w:val="20"/>
                <w:szCs w:val="20"/>
              </w:rPr>
              <w:t>- Usługi sieciowe (</w:t>
            </w:r>
            <w:proofErr w:type="spellStart"/>
            <w:r w:rsidRPr="003D3876">
              <w:rPr>
                <w:b w:val="0"/>
                <w:sz w:val="20"/>
                <w:szCs w:val="20"/>
              </w:rPr>
              <w:t>WebService</w:t>
            </w:r>
            <w:proofErr w:type="spellEnd"/>
            <w:r w:rsidRPr="003D3876">
              <w:rPr>
                <w:b w:val="0"/>
                <w:sz w:val="20"/>
                <w:szCs w:val="20"/>
              </w:rPr>
              <w:t xml:space="preserve">) udostępniane przez poszczególne systemy muszą być opisane zgodnie ze standardem języka opisu usług sieciowych WSDL (Web Services </w:t>
            </w:r>
            <w:proofErr w:type="spellStart"/>
            <w:r w:rsidRPr="003D3876">
              <w:rPr>
                <w:b w:val="0"/>
                <w:sz w:val="20"/>
                <w:szCs w:val="20"/>
              </w:rPr>
              <w:t>Description</w:t>
            </w:r>
            <w:proofErr w:type="spellEnd"/>
            <w:r w:rsidRPr="003D3876">
              <w:rPr>
                <w:b w:val="0"/>
                <w:sz w:val="20"/>
                <w:szCs w:val="20"/>
              </w:rPr>
              <w:t xml:space="preserve"> Language). Wszystkie wywołania usług </w:t>
            </w:r>
            <w:proofErr w:type="spellStart"/>
            <w:r w:rsidRPr="003D3876">
              <w:rPr>
                <w:b w:val="0"/>
                <w:sz w:val="20"/>
                <w:szCs w:val="20"/>
              </w:rPr>
              <w:t>WebService</w:t>
            </w:r>
            <w:proofErr w:type="spellEnd"/>
            <w:r w:rsidRPr="003D3876">
              <w:rPr>
                <w:b w:val="0"/>
                <w:sz w:val="20"/>
                <w:szCs w:val="20"/>
              </w:rPr>
              <w:t xml:space="preserve"> są wywoływane z wykorzystaniem szyfrowania SSL; </w:t>
            </w:r>
          </w:p>
          <w:p w:rsidR="00990B63" w:rsidRPr="003D3876" w:rsidRDefault="00990B63" w:rsidP="00E144E6">
            <w:pPr>
              <w:spacing w:line="240" w:lineRule="auto"/>
              <w:rPr>
                <w:b w:val="0"/>
                <w:sz w:val="20"/>
                <w:szCs w:val="20"/>
              </w:rPr>
            </w:pPr>
            <w:r w:rsidRPr="003D3876">
              <w:rPr>
                <w:b w:val="0"/>
                <w:sz w:val="20"/>
                <w:szCs w:val="20"/>
              </w:rPr>
              <w:t xml:space="preserve">- Dane opisujące dokumenty przesyłane pomiędzy systemami podlegającymi integracji muszą spełniać wymogi dla dokumentów elektronicznych i być zgodne z przestrzenią nazw publikowaną w portalu </w:t>
            </w:r>
            <w:proofErr w:type="spellStart"/>
            <w:r w:rsidRPr="003D3876">
              <w:rPr>
                <w:b w:val="0"/>
                <w:sz w:val="20"/>
                <w:szCs w:val="20"/>
              </w:rPr>
              <w:t>ePUAP</w:t>
            </w:r>
            <w:proofErr w:type="spellEnd"/>
            <w:r w:rsidRPr="003D3876">
              <w:rPr>
                <w:b w:val="0"/>
                <w:sz w:val="20"/>
                <w:szCs w:val="20"/>
              </w:rPr>
              <w:t xml:space="preserve">. </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rFonts w:ascii="Calibri" w:hAnsi="Calibri" w:cs="Calibri"/>
                <w:b w:val="0"/>
                <w:sz w:val="20"/>
                <w:szCs w:val="20"/>
              </w:rPr>
            </w:pPr>
            <w:r w:rsidRPr="003D3876">
              <w:rPr>
                <w:rFonts w:ascii="Calibri" w:hAnsi="Calibri" w:cs="Calibri"/>
                <w:b w:val="0"/>
                <w:spacing w:val="1"/>
                <w:position w:val="1"/>
                <w:sz w:val="20"/>
                <w:szCs w:val="20"/>
              </w:rPr>
              <w:t>W</w:t>
            </w:r>
            <w:r w:rsidRPr="003D3876">
              <w:rPr>
                <w:rFonts w:ascii="Calibri" w:hAnsi="Calibri" w:cs="Calibri"/>
                <w:b w:val="0"/>
                <w:spacing w:val="-1"/>
                <w:position w:val="1"/>
                <w:sz w:val="20"/>
                <w:szCs w:val="20"/>
              </w:rPr>
              <w:t>y</w:t>
            </w:r>
            <w:r w:rsidRPr="003D3876">
              <w:rPr>
                <w:rFonts w:ascii="Calibri" w:hAnsi="Calibri" w:cs="Calibri"/>
                <w:b w:val="0"/>
                <w:spacing w:val="1"/>
                <w:position w:val="1"/>
                <w:sz w:val="20"/>
                <w:szCs w:val="20"/>
              </w:rPr>
              <w:t>m</w:t>
            </w:r>
            <w:r w:rsidRPr="003D3876">
              <w:rPr>
                <w:rFonts w:ascii="Calibri" w:hAnsi="Calibri" w:cs="Calibri"/>
                <w:b w:val="0"/>
                <w:position w:val="1"/>
                <w:sz w:val="20"/>
                <w:szCs w:val="20"/>
              </w:rPr>
              <w:t>ia</w:t>
            </w:r>
            <w:r w:rsidRPr="003D3876">
              <w:rPr>
                <w:rFonts w:ascii="Calibri" w:hAnsi="Calibri" w:cs="Calibri"/>
                <w:b w:val="0"/>
                <w:spacing w:val="-1"/>
                <w:position w:val="1"/>
                <w:sz w:val="20"/>
                <w:szCs w:val="20"/>
              </w:rPr>
              <w:t>n</w:t>
            </w:r>
            <w:r w:rsidRPr="003D3876">
              <w:rPr>
                <w:rFonts w:ascii="Calibri" w:hAnsi="Calibri" w:cs="Calibri"/>
                <w:b w:val="0"/>
                <w:position w:val="1"/>
                <w:sz w:val="20"/>
                <w:szCs w:val="20"/>
              </w:rPr>
              <w:t>a</w:t>
            </w:r>
            <w:r w:rsidRPr="003D3876">
              <w:rPr>
                <w:rFonts w:ascii="Calibri" w:hAnsi="Calibri" w:cs="Calibri"/>
                <w:b w:val="0"/>
                <w:spacing w:val="5"/>
                <w:position w:val="1"/>
                <w:sz w:val="20"/>
                <w:szCs w:val="20"/>
              </w:rPr>
              <w:t xml:space="preserve"> </w:t>
            </w:r>
            <w:r w:rsidRPr="003D3876">
              <w:rPr>
                <w:rFonts w:ascii="Calibri" w:hAnsi="Calibri" w:cs="Calibri"/>
                <w:b w:val="0"/>
                <w:position w:val="1"/>
                <w:sz w:val="20"/>
                <w:szCs w:val="20"/>
              </w:rPr>
              <w:t>i</w:t>
            </w:r>
            <w:r w:rsidRPr="003D3876">
              <w:rPr>
                <w:rFonts w:ascii="Calibri" w:hAnsi="Calibri" w:cs="Calibri"/>
                <w:b w:val="0"/>
                <w:spacing w:val="-1"/>
                <w:position w:val="1"/>
                <w:sz w:val="20"/>
                <w:szCs w:val="20"/>
              </w:rPr>
              <w:t>n</w:t>
            </w:r>
            <w:r w:rsidRPr="003D3876">
              <w:rPr>
                <w:rFonts w:ascii="Calibri" w:hAnsi="Calibri" w:cs="Calibri"/>
                <w:b w:val="0"/>
                <w:position w:val="1"/>
                <w:sz w:val="20"/>
                <w:szCs w:val="20"/>
              </w:rPr>
              <w:t>f</w:t>
            </w:r>
            <w:r w:rsidRPr="003D3876">
              <w:rPr>
                <w:rFonts w:ascii="Calibri" w:hAnsi="Calibri" w:cs="Calibri"/>
                <w:b w:val="0"/>
                <w:spacing w:val="1"/>
                <w:position w:val="1"/>
                <w:sz w:val="20"/>
                <w:szCs w:val="20"/>
              </w:rPr>
              <w:t>o</w:t>
            </w:r>
            <w:r w:rsidRPr="003D3876">
              <w:rPr>
                <w:rFonts w:ascii="Calibri" w:hAnsi="Calibri" w:cs="Calibri"/>
                <w:b w:val="0"/>
                <w:spacing w:val="-2"/>
                <w:position w:val="1"/>
                <w:sz w:val="20"/>
                <w:szCs w:val="20"/>
              </w:rPr>
              <w:t>r</w:t>
            </w:r>
            <w:r w:rsidRPr="003D3876">
              <w:rPr>
                <w:rFonts w:ascii="Calibri" w:hAnsi="Calibri" w:cs="Calibri"/>
                <w:b w:val="0"/>
                <w:spacing w:val="1"/>
                <w:position w:val="1"/>
                <w:sz w:val="20"/>
                <w:szCs w:val="20"/>
              </w:rPr>
              <w:t>m</w:t>
            </w:r>
            <w:r w:rsidRPr="003D3876">
              <w:rPr>
                <w:rFonts w:ascii="Calibri" w:hAnsi="Calibri" w:cs="Calibri"/>
                <w:b w:val="0"/>
                <w:spacing w:val="-3"/>
                <w:position w:val="1"/>
                <w:sz w:val="20"/>
                <w:szCs w:val="20"/>
              </w:rPr>
              <w:t>a</w:t>
            </w:r>
            <w:r w:rsidRPr="003D3876">
              <w:rPr>
                <w:rFonts w:ascii="Calibri" w:hAnsi="Calibri" w:cs="Calibri"/>
                <w:b w:val="0"/>
                <w:position w:val="1"/>
                <w:sz w:val="20"/>
                <w:szCs w:val="20"/>
              </w:rPr>
              <w:t>cji</w:t>
            </w:r>
            <w:r w:rsidRPr="003D3876">
              <w:rPr>
                <w:rFonts w:ascii="Calibri" w:hAnsi="Calibri" w:cs="Calibri"/>
                <w:b w:val="0"/>
                <w:spacing w:val="5"/>
                <w:position w:val="1"/>
                <w:sz w:val="20"/>
                <w:szCs w:val="20"/>
              </w:rPr>
              <w:t xml:space="preserve"> </w:t>
            </w:r>
            <w:r w:rsidRPr="003D3876">
              <w:rPr>
                <w:rFonts w:ascii="Calibri" w:hAnsi="Calibri" w:cs="Calibri"/>
                <w:b w:val="0"/>
                <w:position w:val="1"/>
                <w:sz w:val="20"/>
                <w:szCs w:val="20"/>
              </w:rPr>
              <w:t>w</w:t>
            </w:r>
            <w:r w:rsidRPr="003D3876">
              <w:rPr>
                <w:rFonts w:ascii="Calibri" w:hAnsi="Calibri" w:cs="Calibri"/>
                <w:b w:val="0"/>
                <w:spacing w:val="4"/>
                <w:position w:val="1"/>
                <w:sz w:val="20"/>
                <w:szCs w:val="20"/>
              </w:rPr>
              <w:t xml:space="preserve"> </w:t>
            </w:r>
            <w:r w:rsidRPr="003D3876">
              <w:rPr>
                <w:rFonts w:ascii="Calibri" w:hAnsi="Calibri" w:cs="Calibri"/>
                <w:b w:val="0"/>
                <w:position w:val="1"/>
                <w:sz w:val="20"/>
                <w:szCs w:val="20"/>
              </w:rPr>
              <w:t>s</w:t>
            </w:r>
            <w:r w:rsidRPr="003D3876">
              <w:rPr>
                <w:rFonts w:ascii="Calibri" w:hAnsi="Calibri" w:cs="Calibri"/>
                <w:b w:val="0"/>
                <w:spacing w:val="-1"/>
                <w:position w:val="1"/>
                <w:sz w:val="20"/>
                <w:szCs w:val="20"/>
              </w:rPr>
              <w:t>po</w:t>
            </w:r>
            <w:r w:rsidRPr="003D3876">
              <w:rPr>
                <w:rFonts w:ascii="Calibri" w:hAnsi="Calibri" w:cs="Calibri"/>
                <w:b w:val="0"/>
                <w:position w:val="1"/>
                <w:sz w:val="20"/>
                <w:szCs w:val="20"/>
              </w:rPr>
              <w:t>s</w:t>
            </w:r>
            <w:r w:rsidRPr="003D3876">
              <w:rPr>
                <w:rFonts w:ascii="Calibri" w:hAnsi="Calibri" w:cs="Calibri"/>
                <w:b w:val="0"/>
                <w:spacing w:val="1"/>
                <w:position w:val="1"/>
                <w:sz w:val="20"/>
                <w:szCs w:val="20"/>
              </w:rPr>
              <w:t>ó</w:t>
            </w:r>
            <w:r w:rsidRPr="003D3876">
              <w:rPr>
                <w:rFonts w:ascii="Calibri" w:hAnsi="Calibri" w:cs="Calibri"/>
                <w:b w:val="0"/>
                <w:position w:val="1"/>
                <w:sz w:val="20"/>
                <w:szCs w:val="20"/>
              </w:rPr>
              <w:t>b</w:t>
            </w:r>
            <w:r w:rsidRPr="003D3876">
              <w:rPr>
                <w:rFonts w:ascii="Calibri" w:hAnsi="Calibri" w:cs="Calibri"/>
                <w:b w:val="0"/>
                <w:spacing w:val="5"/>
                <w:position w:val="1"/>
                <w:sz w:val="20"/>
                <w:szCs w:val="20"/>
              </w:rPr>
              <w:t xml:space="preserve"> </w:t>
            </w:r>
            <w:r w:rsidRPr="003D3876">
              <w:rPr>
                <w:rFonts w:ascii="Calibri" w:hAnsi="Calibri" w:cs="Calibri"/>
                <w:b w:val="0"/>
                <w:spacing w:val="-1"/>
                <w:position w:val="1"/>
                <w:sz w:val="20"/>
                <w:szCs w:val="20"/>
              </w:rPr>
              <w:t>n</w:t>
            </w:r>
            <w:r w:rsidRPr="003D3876">
              <w:rPr>
                <w:rFonts w:ascii="Calibri" w:hAnsi="Calibri" w:cs="Calibri"/>
                <w:b w:val="0"/>
                <w:position w:val="1"/>
                <w:sz w:val="20"/>
                <w:szCs w:val="20"/>
              </w:rPr>
              <w:t>i</w:t>
            </w:r>
            <w:r w:rsidRPr="003D3876">
              <w:rPr>
                <w:rFonts w:ascii="Calibri" w:hAnsi="Calibri" w:cs="Calibri"/>
                <w:b w:val="0"/>
                <w:spacing w:val="1"/>
                <w:position w:val="1"/>
                <w:sz w:val="20"/>
                <w:szCs w:val="20"/>
              </w:rPr>
              <w:t>e</w:t>
            </w:r>
            <w:r w:rsidRPr="003D3876">
              <w:rPr>
                <w:rFonts w:ascii="Calibri" w:hAnsi="Calibri" w:cs="Calibri"/>
                <w:b w:val="0"/>
                <w:spacing w:val="-1"/>
                <w:position w:val="1"/>
                <w:sz w:val="20"/>
                <w:szCs w:val="20"/>
              </w:rPr>
              <w:t>z</w:t>
            </w:r>
            <w:r w:rsidRPr="003D3876">
              <w:rPr>
                <w:rFonts w:ascii="Calibri" w:hAnsi="Calibri" w:cs="Calibri"/>
                <w:b w:val="0"/>
                <w:position w:val="1"/>
                <w:sz w:val="20"/>
                <w:szCs w:val="20"/>
              </w:rPr>
              <w:t>al</w:t>
            </w:r>
            <w:r w:rsidRPr="003D3876">
              <w:rPr>
                <w:rFonts w:ascii="Calibri" w:hAnsi="Calibri" w:cs="Calibri"/>
                <w:b w:val="0"/>
                <w:spacing w:val="1"/>
                <w:position w:val="1"/>
                <w:sz w:val="20"/>
                <w:szCs w:val="20"/>
              </w:rPr>
              <w:t>e</w:t>
            </w:r>
            <w:r w:rsidRPr="003D3876">
              <w:rPr>
                <w:rFonts w:ascii="Calibri" w:hAnsi="Calibri" w:cs="Calibri"/>
                <w:b w:val="0"/>
                <w:spacing w:val="-1"/>
                <w:position w:val="1"/>
                <w:sz w:val="20"/>
                <w:szCs w:val="20"/>
              </w:rPr>
              <w:t>żn</w:t>
            </w:r>
            <w:r w:rsidRPr="003D3876">
              <w:rPr>
                <w:rFonts w:ascii="Calibri" w:hAnsi="Calibri" w:cs="Calibri"/>
                <w:b w:val="0"/>
                <w:position w:val="1"/>
                <w:sz w:val="20"/>
                <w:szCs w:val="20"/>
              </w:rPr>
              <w:t>y</w:t>
            </w:r>
            <w:r w:rsidRPr="003D3876">
              <w:rPr>
                <w:rFonts w:ascii="Calibri" w:hAnsi="Calibri" w:cs="Calibri"/>
                <w:b w:val="0"/>
                <w:spacing w:val="4"/>
                <w:position w:val="1"/>
                <w:sz w:val="20"/>
                <w:szCs w:val="20"/>
              </w:rPr>
              <w:t xml:space="preserve"> </w:t>
            </w:r>
            <w:r w:rsidRPr="003D3876">
              <w:rPr>
                <w:rFonts w:ascii="Calibri" w:hAnsi="Calibri" w:cs="Calibri"/>
                <w:b w:val="0"/>
                <w:spacing w:val="1"/>
                <w:position w:val="1"/>
                <w:sz w:val="20"/>
                <w:szCs w:val="20"/>
              </w:rPr>
              <w:t>o</w:t>
            </w:r>
            <w:r w:rsidRPr="003D3876">
              <w:rPr>
                <w:rFonts w:ascii="Calibri" w:hAnsi="Calibri" w:cs="Calibri"/>
                <w:b w:val="0"/>
                <w:position w:val="1"/>
                <w:sz w:val="20"/>
                <w:szCs w:val="20"/>
              </w:rPr>
              <w:t>d</w:t>
            </w:r>
            <w:r w:rsidRPr="003D3876">
              <w:rPr>
                <w:rFonts w:ascii="Calibri" w:hAnsi="Calibri" w:cs="Calibri"/>
                <w:b w:val="0"/>
                <w:spacing w:val="2"/>
                <w:position w:val="1"/>
                <w:sz w:val="20"/>
                <w:szCs w:val="20"/>
              </w:rPr>
              <w:t xml:space="preserve"> </w:t>
            </w:r>
            <w:r w:rsidRPr="003D3876">
              <w:rPr>
                <w:rFonts w:ascii="Calibri" w:hAnsi="Calibri" w:cs="Calibri"/>
                <w:b w:val="0"/>
                <w:spacing w:val="-1"/>
                <w:position w:val="1"/>
                <w:sz w:val="20"/>
                <w:szCs w:val="20"/>
              </w:rPr>
              <w:t>uż</w:t>
            </w:r>
            <w:r w:rsidRPr="003D3876">
              <w:rPr>
                <w:rFonts w:ascii="Calibri" w:hAnsi="Calibri" w:cs="Calibri"/>
                <w:b w:val="0"/>
                <w:spacing w:val="1"/>
                <w:position w:val="1"/>
                <w:sz w:val="20"/>
                <w:szCs w:val="20"/>
              </w:rPr>
              <w:t>y</w:t>
            </w:r>
            <w:r w:rsidRPr="003D3876">
              <w:rPr>
                <w:rFonts w:ascii="Calibri" w:hAnsi="Calibri" w:cs="Calibri"/>
                <w:b w:val="0"/>
                <w:position w:val="1"/>
                <w:sz w:val="20"/>
                <w:szCs w:val="20"/>
              </w:rPr>
              <w:t>t</w:t>
            </w:r>
            <w:r w:rsidRPr="003D3876">
              <w:rPr>
                <w:rFonts w:ascii="Calibri" w:hAnsi="Calibri" w:cs="Calibri"/>
                <w:b w:val="0"/>
                <w:spacing w:val="-1"/>
                <w:position w:val="1"/>
                <w:sz w:val="20"/>
                <w:szCs w:val="20"/>
              </w:rPr>
              <w:t>y</w:t>
            </w:r>
            <w:r w:rsidRPr="003D3876">
              <w:rPr>
                <w:rFonts w:ascii="Calibri" w:hAnsi="Calibri" w:cs="Calibri"/>
                <w:b w:val="0"/>
                <w:position w:val="1"/>
                <w:sz w:val="20"/>
                <w:szCs w:val="20"/>
              </w:rPr>
              <w:t>ch</w:t>
            </w:r>
            <w:r w:rsidRPr="003D3876">
              <w:rPr>
                <w:rFonts w:ascii="Calibri" w:hAnsi="Calibri" w:cs="Calibri"/>
                <w:b w:val="0"/>
                <w:spacing w:val="5"/>
                <w:position w:val="1"/>
                <w:sz w:val="20"/>
                <w:szCs w:val="20"/>
              </w:rPr>
              <w:t xml:space="preserve"> </w:t>
            </w:r>
            <w:r w:rsidRPr="003D3876">
              <w:rPr>
                <w:rFonts w:ascii="Calibri" w:hAnsi="Calibri" w:cs="Calibri"/>
                <w:b w:val="0"/>
                <w:spacing w:val="-1"/>
                <w:position w:val="1"/>
                <w:sz w:val="20"/>
                <w:szCs w:val="20"/>
              </w:rPr>
              <w:t>t</w:t>
            </w:r>
            <w:r w:rsidRPr="003D3876">
              <w:rPr>
                <w:rFonts w:ascii="Calibri" w:hAnsi="Calibri" w:cs="Calibri"/>
                <w:b w:val="0"/>
                <w:spacing w:val="1"/>
                <w:position w:val="1"/>
                <w:sz w:val="20"/>
                <w:szCs w:val="20"/>
              </w:rPr>
              <w:t>e</w:t>
            </w:r>
            <w:r w:rsidRPr="003D3876">
              <w:rPr>
                <w:rFonts w:ascii="Calibri" w:hAnsi="Calibri" w:cs="Calibri"/>
                <w:b w:val="0"/>
                <w:position w:val="1"/>
                <w:sz w:val="20"/>
                <w:szCs w:val="20"/>
              </w:rPr>
              <w:t>c</w:t>
            </w:r>
            <w:r w:rsidRPr="003D3876">
              <w:rPr>
                <w:rFonts w:ascii="Calibri" w:hAnsi="Calibri" w:cs="Calibri"/>
                <w:b w:val="0"/>
                <w:spacing w:val="-1"/>
                <w:position w:val="1"/>
                <w:sz w:val="20"/>
                <w:szCs w:val="20"/>
              </w:rPr>
              <w:t>hn</w:t>
            </w:r>
            <w:r w:rsidRPr="003D3876">
              <w:rPr>
                <w:rFonts w:ascii="Calibri" w:hAnsi="Calibri" w:cs="Calibri"/>
                <w:b w:val="0"/>
                <w:spacing w:val="1"/>
                <w:position w:val="1"/>
                <w:sz w:val="20"/>
                <w:szCs w:val="20"/>
              </w:rPr>
              <w:t>o</w:t>
            </w:r>
            <w:r w:rsidRPr="003D3876">
              <w:rPr>
                <w:rFonts w:ascii="Calibri" w:hAnsi="Calibri" w:cs="Calibri"/>
                <w:b w:val="0"/>
                <w:spacing w:val="-3"/>
                <w:position w:val="1"/>
                <w:sz w:val="20"/>
                <w:szCs w:val="20"/>
              </w:rPr>
              <w:t>l</w:t>
            </w:r>
            <w:r w:rsidRPr="003D3876">
              <w:rPr>
                <w:rFonts w:ascii="Calibri" w:hAnsi="Calibri" w:cs="Calibri"/>
                <w:b w:val="0"/>
                <w:spacing w:val="1"/>
                <w:position w:val="1"/>
                <w:sz w:val="20"/>
                <w:szCs w:val="20"/>
              </w:rPr>
              <w:t>o</w:t>
            </w:r>
            <w:r w:rsidRPr="003D3876">
              <w:rPr>
                <w:rFonts w:ascii="Calibri" w:hAnsi="Calibri" w:cs="Calibri"/>
                <w:b w:val="0"/>
                <w:spacing w:val="-1"/>
                <w:position w:val="1"/>
                <w:sz w:val="20"/>
                <w:szCs w:val="20"/>
              </w:rPr>
              <w:t>g</w:t>
            </w:r>
            <w:r w:rsidRPr="003D3876">
              <w:rPr>
                <w:rFonts w:ascii="Calibri" w:hAnsi="Calibri" w:cs="Calibri"/>
                <w:b w:val="0"/>
                <w:position w:val="1"/>
                <w:sz w:val="20"/>
                <w:szCs w:val="20"/>
              </w:rPr>
              <w:t>ii</w:t>
            </w:r>
            <w:r w:rsidRPr="003D3876">
              <w:rPr>
                <w:rFonts w:ascii="Calibri" w:hAnsi="Calibri" w:cs="Calibri"/>
                <w:b w:val="0"/>
                <w:spacing w:val="5"/>
                <w:position w:val="1"/>
                <w:sz w:val="20"/>
                <w:szCs w:val="20"/>
              </w:rPr>
              <w:t xml:space="preserve"> </w:t>
            </w:r>
            <w:r w:rsidRPr="003D3876">
              <w:rPr>
                <w:rFonts w:ascii="Calibri" w:hAnsi="Calibri" w:cs="Calibri"/>
                <w:b w:val="0"/>
                <w:spacing w:val="1"/>
                <w:position w:val="1"/>
                <w:sz w:val="20"/>
                <w:szCs w:val="20"/>
              </w:rPr>
              <w:t>m</w:t>
            </w:r>
            <w:r w:rsidRPr="003D3876">
              <w:rPr>
                <w:rFonts w:ascii="Calibri" w:hAnsi="Calibri" w:cs="Calibri"/>
                <w:b w:val="0"/>
                <w:spacing w:val="-1"/>
                <w:position w:val="1"/>
                <w:sz w:val="20"/>
                <w:szCs w:val="20"/>
              </w:rPr>
              <w:t>u</w:t>
            </w:r>
            <w:r w:rsidRPr="003D3876">
              <w:rPr>
                <w:rFonts w:ascii="Calibri" w:hAnsi="Calibri" w:cs="Calibri"/>
                <w:b w:val="0"/>
                <w:position w:val="1"/>
                <w:sz w:val="20"/>
                <w:szCs w:val="20"/>
              </w:rPr>
              <w:t>si</w:t>
            </w:r>
            <w:r w:rsidRPr="003D3876">
              <w:rPr>
                <w:rFonts w:ascii="Calibri" w:hAnsi="Calibri" w:cs="Calibri"/>
                <w:b w:val="0"/>
                <w:spacing w:val="3"/>
                <w:position w:val="1"/>
                <w:sz w:val="20"/>
                <w:szCs w:val="20"/>
              </w:rPr>
              <w:t xml:space="preserve"> </w:t>
            </w:r>
            <w:r w:rsidRPr="003D3876">
              <w:rPr>
                <w:rFonts w:ascii="Calibri" w:hAnsi="Calibri" w:cs="Calibri"/>
                <w:b w:val="0"/>
                <w:spacing w:val="-1"/>
                <w:position w:val="1"/>
                <w:sz w:val="20"/>
                <w:szCs w:val="20"/>
              </w:rPr>
              <w:t>z</w:t>
            </w:r>
            <w:r w:rsidRPr="003D3876">
              <w:rPr>
                <w:rFonts w:ascii="Calibri" w:hAnsi="Calibri" w:cs="Calibri"/>
                <w:b w:val="0"/>
                <w:spacing w:val="1"/>
                <w:position w:val="1"/>
                <w:sz w:val="20"/>
                <w:szCs w:val="20"/>
              </w:rPr>
              <w:t>o</w:t>
            </w:r>
            <w:r w:rsidRPr="003D3876">
              <w:rPr>
                <w:rFonts w:ascii="Calibri" w:hAnsi="Calibri" w:cs="Calibri"/>
                <w:b w:val="0"/>
                <w:position w:val="1"/>
                <w:sz w:val="20"/>
                <w:szCs w:val="20"/>
              </w:rPr>
              <w:t>s</w:t>
            </w:r>
            <w:r w:rsidRPr="003D3876">
              <w:rPr>
                <w:rFonts w:ascii="Calibri" w:hAnsi="Calibri" w:cs="Calibri"/>
                <w:b w:val="0"/>
                <w:spacing w:val="-2"/>
                <w:position w:val="1"/>
                <w:sz w:val="20"/>
                <w:szCs w:val="20"/>
              </w:rPr>
              <w:t>t</w:t>
            </w:r>
            <w:r w:rsidRPr="003D3876">
              <w:rPr>
                <w:rFonts w:ascii="Calibri" w:hAnsi="Calibri" w:cs="Calibri"/>
                <w:b w:val="0"/>
                <w:position w:val="1"/>
                <w:sz w:val="20"/>
                <w:szCs w:val="20"/>
              </w:rPr>
              <w:t>ać</w:t>
            </w:r>
            <w:r w:rsidRPr="003D3876">
              <w:rPr>
                <w:rFonts w:ascii="Calibri" w:hAnsi="Calibri" w:cs="Calibri"/>
                <w:b w:val="0"/>
                <w:spacing w:val="6"/>
                <w:position w:val="1"/>
                <w:sz w:val="20"/>
                <w:szCs w:val="20"/>
              </w:rPr>
              <w:t xml:space="preserve"> </w:t>
            </w:r>
            <w:r w:rsidRPr="003D3876">
              <w:rPr>
                <w:rFonts w:ascii="Calibri" w:hAnsi="Calibri" w:cs="Calibri"/>
                <w:b w:val="0"/>
                <w:spacing w:val="-1"/>
                <w:position w:val="1"/>
                <w:sz w:val="20"/>
                <w:szCs w:val="20"/>
              </w:rPr>
              <w:t>z</w:t>
            </w:r>
            <w:r w:rsidRPr="003D3876">
              <w:rPr>
                <w:rFonts w:ascii="Calibri" w:hAnsi="Calibri" w:cs="Calibri"/>
                <w:b w:val="0"/>
                <w:position w:val="1"/>
                <w:sz w:val="20"/>
                <w:szCs w:val="20"/>
              </w:rPr>
              <w:t>r</w:t>
            </w:r>
            <w:r w:rsidRPr="003D3876">
              <w:rPr>
                <w:rFonts w:ascii="Calibri" w:hAnsi="Calibri" w:cs="Calibri"/>
                <w:b w:val="0"/>
                <w:spacing w:val="1"/>
                <w:position w:val="1"/>
                <w:sz w:val="20"/>
                <w:szCs w:val="20"/>
              </w:rPr>
              <w:t>e</w:t>
            </w:r>
            <w:r w:rsidRPr="003D3876">
              <w:rPr>
                <w:rFonts w:ascii="Calibri" w:hAnsi="Calibri" w:cs="Calibri"/>
                <w:b w:val="0"/>
                <w:spacing w:val="-3"/>
                <w:position w:val="1"/>
                <w:sz w:val="20"/>
                <w:szCs w:val="20"/>
              </w:rPr>
              <w:t>a</w:t>
            </w:r>
            <w:r w:rsidRPr="003D3876">
              <w:rPr>
                <w:rFonts w:ascii="Calibri" w:hAnsi="Calibri" w:cs="Calibri"/>
                <w:b w:val="0"/>
                <w:position w:val="1"/>
                <w:sz w:val="20"/>
                <w:szCs w:val="20"/>
              </w:rPr>
              <w:t>li</w:t>
            </w:r>
            <w:r w:rsidRPr="003D3876">
              <w:rPr>
                <w:rFonts w:ascii="Calibri" w:hAnsi="Calibri" w:cs="Calibri"/>
                <w:b w:val="0"/>
                <w:spacing w:val="-1"/>
                <w:position w:val="1"/>
                <w:sz w:val="20"/>
                <w:szCs w:val="20"/>
              </w:rPr>
              <w:t>z</w:t>
            </w:r>
            <w:r w:rsidRPr="003D3876">
              <w:rPr>
                <w:rFonts w:ascii="Calibri" w:hAnsi="Calibri" w:cs="Calibri"/>
                <w:b w:val="0"/>
                <w:spacing w:val="1"/>
                <w:position w:val="1"/>
                <w:sz w:val="20"/>
                <w:szCs w:val="20"/>
              </w:rPr>
              <w:t>ow</w:t>
            </w:r>
            <w:r w:rsidRPr="003D3876">
              <w:rPr>
                <w:rFonts w:ascii="Calibri" w:hAnsi="Calibri" w:cs="Calibri"/>
                <w:b w:val="0"/>
                <w:position w:val="1"/>
                <w:sz w:val="20"/>
                <w:szCs w:val="20"/>
              </w:rPr>
              <w:t>a</w:t>
            </w:r>
            <w:r w:rsidRPr="003D3876">
              <w:rPr>
                <w:rFonts w:ascii="Calibri" w:hAnsi="Calibri" w:cs="Calibri"/>
                <w:b w:val="0"/>
                <w:spacing w:val="-1"/>
                <w:position w:val="1"/>
                <w:sz w:val="20"/>
                <w:szCs w:val="20"/>
              </w:rPr>
              <w:t>n</w:t>
            </w:r>
            <w:r w:rsidRPr="003D3876">
              <w:rPr>
                <w:rFonts w:ascii="Calibri" w:hAnsi="Calibri" w:cs="Calibri"/>
                <w:b w:val="0"/>
                <w:position w:val="1"/>
                <w:sz w:val="20"/>
                <w:szCs w:val="20"/>
              </w:rPr>
              <w:t>a</w:t>
            </w:r>
            <w:r w:rsidRPr="003D3876">
              <w:rPr>
                <w:rFonts w:ascii="Calibri" w:hAnsi="Calibri" w:cs="Calibri"/>
                <w:b w:val="0"/>
                <w:spacing w:val="3"/>
                <w:position w:val="1"/>
                <w:sz w:val="20"/>
                <w:szCs w:val="20"/>
              </w:rPr>
              <w:t xml:space="preserve"> </w:t>
            </w:r>
            <w:r w:rsidRPr="003D3876">
              <w:rPr>
                <w:rFonts w:ascii="Calibri" w:hAnsi="Calibri" w:cs="Calibri"/>
                <w:b w:val="0"/>
                <w:position w:val="1"/>
                <w:sz w:val="20"/>
                <w:szCs w:val="20"/>
              </w:rPr>
              <w:t>z</w:t>
            </w:r>
            <w:r w:rsidRPr="003D3876">
              <w:rPr>
                <w:rFonts w:ascii="Calibri" w:hAnsi="Calibri" w:cs="Calibri"/>
                <w:b w:val="0"/>
                <w:sz w:val="20"/>
                <w:szCs w:val="20"/>
              </w:rPr>
              <w:t xml:space="preserve"> </w:t>
            </w:r>
            <w:r w:rsidRPr="003D3876">
              <w:rPr>
                <w:rFonts w:ascii="Calibri" w:hAnsi="Calibri" w:cs="Calibri"/>
                <w:b w:val="0"/>
                <w:spacing w:val="1"/>
                <w:sz w:val="20"/>
                <w:szCs w:val="20"/>
              </w:rPr>
              <w:t>wy</w:t>
            </w:r>
            <w:r w:rsidRPr="003D3876">
              <w:rPr>
                <w:rFonts w:ascii="Calibri" w:hAnsi="Calibri" w:cs="Calibri"/>
                <w:b w:val="0"/>
                <w:spacing w:val="-2"/>
                <w:sz w:val="20"/>
                <w:szCs w:val="20"/>
              </w:rPr>
              <w:t>k</w:t>
            </w:r>
            <w:r w:rsidRPr="003D3876">
              <w:rPr>
                <w:rFonts w:ascii="Calibri" w:hAnsi="Calibri" w:cs="Calibri"/>
                <w:b w:val="0"/>
                <w:spacing w:val="1"/>
                <w:sz w:val="20"/>
                <w:szCs w:val="20"/>
              </w:rPr>
              <w:t>o</w:t>
            </w:r>
            <w:r w:rsidRPr="003D3876">
              <w:rPr>
                <w:rFonts w:ascii="Calibri" w:hAnsi="Calibri" w:cs="Calibri"/>
                <w:b w:val="0"/>
                <w:sz w:val="20"/>
                <w:szCs w:val="20"/>
              </w:rPr>
              <w:t>r</w:t>
            </w:r>
            <w:r w:rsidRPr="003D3876">
              <w:rPr>
                <w:rFonts w:ascii="Calibri" w:hAnsi="Calibri" w:cs="Calibri"/>
                <w:b w:val="0"/>
                <w:spacing w:val="-1"/>
                <w:sz w:val="20"/>
                <w:szCs w:val="20"/>
              </w:rPr>
              <w:t>z</w:t>
            </w:r>
            <w:r w:rsidRPr="003D3876">
              <w:rPr>
                <w:rFonts w:ascii="Calibri" w:hAnsi="Calibri" w:cs="Calibri"/>
                <w:b w:val="0"/>
                <w:spacing w:val="1"/>
                <w:sz w:val="20"/>
                <w:szCs w:val="20"/>
              </w:rPr>
              <w:t>y</w:t>
            </w:r>
            <w:r w:rsidRPr="003D3876">
              <w:rPr>
                <w:rFonts w:ascii="Calibri" w:hAnsi="Calibri" w:cs="Calibri"/>
                <w:b w:val="0"/>
                <w:spacing w:val="-2"/>
                <w:sz w:val="20"/>
                <w:szCs w:val="20"/>
              </w:rPr>
              <w:t>s</w:t>
            </w:r>
            <w:r w:rsidRPr="003D3876">
              <w:rPr>
                <w:rFonts w:ascii="Calibri" w:hAnsi="Calibri" w:cs="Calibri"/>
                <w:b w:val="0"/>
                <w:sz w:val="20"/>
                <w:szCs w:val="20"/>
              </w:rPr>
              <w:t>ta</w:t>
            </w:r>
            <w:r w:rsidRPr="003D3876">
              <w:rPr>
                <w:rFonts w:ascii="Calibri" w:hAnsi="Calibri" w:cs="Calibri"/>
                <w:b w:val="0"/>
                <w:spacing w:val="-1"/>
                <w:sz w:val="20"/>
                <w:szCs w:val="20"/>
              </w:rPr>
              <w:t>n</w:t>
            </w:r>
            <w:r w:rsidRPr="003D3876">
              <w:rPr>
                <w:rFonts w:ascii="Calibri" w:hAnsi="Calibri" w:cs="Calibri"/>
                <w:b w:val="0"/>
                <w:sz w:val="20"/>
                <w:szCs w:val="20"/>
              </w:rPr>
              <w:t>i</w:t>
            </w:r>
            <w:r w:rsidRPr="003D3876">
              <w:rPr>
                <w:rFonts w:ascii="Calibri" w:hAnsi="Calibri" w:cs="Calibri"/>
                <w:b w:val="0"/>
                <w:spacing w:val="-2"/>
                <w:sz w:val="20"/>
                <w:szCs w:val="20"/>
              </w:rPr>
              <w:t>e</w:t>
            </w:r>
            <w:r w:rsidRPr="003D3876">
              <w:rPr>
                <w:rFonts w:ascii="Calibri" w:hAnsi="Calibri" w:cs="Calibri"/>
                <w:b w:val="0"/>
                <w:sz w:val="20"/>
                <w:szCs w:val="20"/>
              </w:rPr>
              <w:t>m</w:t>
            </w:r>
            <w:r w:rsidRPr="003D3876">
              <w:rPr>
                <w:rFonts w:ascii="Calibri" w:hAnsi="Calibri" w:cs="Calibri"/>
                <w:b w:val="0"/>
                <w:spacing w:val="2"/>
                <w:sz w:val="20"/>
                <w:szCs w:val="20"/>
              </w:rPr>
              <w:t xml:space="preserve"> </w:t>
            </w:r>
            <w:r w:rsidRPr="003D3876">
              <w:rPr>
                <w:rFonts w:ascii="Calibri" w:hAnsi="Calibri" w:cs="Calibri"/>
                <w:b w:val="0"/>
                <w:sz w:val="20"/>
                <w:szCs w:val="20"/>
              </w:rPr>
              <w:t>s</w:t>
            </w:r>
            <w:r w:rsidRPr="003D3876">
              <w:rPr>
                <w:rFonts w:ascii="Calibri" w:hAnsi="Calibri" w:cs="Calibri"/>
                <w:b w:val="0"/>
                <w:spacing w:val="-2"/>
                <w:sz w:val="20"/>
                <w:szCs w:val="20"/>
              </w:rPr>
              <w:t>t</w:t>
            </w:r>
            <w:r w:rsidRPr="003D3876">
              <w:rPr>
                <w:rFonts w:ascii="Calibri" w:hAnsi="Calibri" w:cs="Calibri"/>
                <w:b w:val="0"/>
                <w:sz w:val="20"/>
                <w:szCs w:val="20"/>
              </w:rPr>
              <w:t>a</w:t>
            </w:r>
            <w:r w:rsidRPr="003D3876">
              <w:rPr>
                <w:rFonts w:ascii="Calibri" w:hAnsi="Calibri" w:cs="Calibri"/>
                <w:b w:val="0"/>
                <w:spacing w:val="-1"/>
                <w:sz w:val="20"/>
                <w:szCs w:val="20"/>
              </w:rPr>
              <w:t>nd</w:t>
            </w:r>
            <w:r w:rsidRPr="003D3876">
              <w:rPr>
                <w:rFonts w:ascii="Calibri" w:hAnsi="Calibri" w:cs="Calibri"/>
                <w:b w:val="0"/>
                <w:sz w:val="20"/>
                <w:szCs w:val="20"/>
              </w:rPr>
              <w:t>ar</w:t>
            </w:r>
            <w:r w:rsidRPr="003D3876">
              <w:rPr>
                <w:rFonts w:ascii="Calibri" w:hAnsi="Calibri" w:cs="Calibri"/>
                <w:b w:val="0"/>
                <w:spacing w:val="-1"/>
                <w:sz w:val="20"/>
                <w:szCs w:val="20"/>
              </w:rPr>
              <w:t>dó</w:t>
            </w:r>
            <w:r w:rsidRPr="003D3876">
              <w:rPr>
                <w:rFonts w:ascii="Calibri" w:hAnsi="Calibri" w:cs="Calibri"/>
                <w:b w:val="0"/>
                <w:sz w:val="20"/>
                <w:szCs w:val="20"/>
              </w:rPr>
              <w:t>w</w:t>
            </w:r>
            <w:r w:rsidRPr="003D3876">
              <w:rPr>
                <w:rFonts w:ascii="Calibri" w:hAnsi="Calibri" w:cs="Calibri"/>
                <w:b w:val="0"/>
                <w:spacing w:val="1"/>
                <w:sz w:val="20"/>
                <w:szCs w:val="20"/>
              </w:rPr>
              <w:t xml:space="preserve"> </w:t>
            </w:r>
            <w:r w:rsidRPr="003D3876">
              <w:rPr>
                <w:rFonts w:ascii="Calibri" w:hAnsi="Calibri" w:cs="Calibri"/>
                <w:b w:val="0"/>
                <w:spacing w:val="-2"/>
                <w:sz w:val="20"/>
                <w:szCs w:val="20"/>
              </w:rPr>
              <w:t>W</w:t>
            </w:r>
            <w:r w:rsidRPr="003D3876">
              <w:rPr>
                <w:rFonts w:ascii="Calibri" w:hAnsi="Calibri" w:cs="Calibri"/>
                <w:b w:val="0"/>
                <w:spacing w:val="1"/>
                <w:sz w:val="20"/>
                <w:szCs w:val="20"/>
              </w:rPr>
              <w:t>e</w:t>
            </w:r>
            <w:r w:rsidRPr="003D3876">
              <w:rPr>
                <w:rFonts w:ascii="Calibri" w:hAnsi="Calibri" w:cs="Calibri"/>
                <w:b w:val="0"/>
                <w:sz w:val="20"/>
                <w:szCs w:val="20"/>
              </w:rPr>
              <w:t xml:space="preserve">b </w:t>
            </w:r>
            <w:r w:rsidRPr="003D3876">
              <w:rPr>
                <w:rFonts w:ascii="Calibri" w:hAnsi="Calibri" w:cs="Calibri"/>
                <w:b w:val="0"/>
                <w:spacing w:val="-1"/>
                <w:sz w:val="20"/>
                <w:szCs w:val="20"/>
              </w:rPr>
              <w:t>S</w:t>
            </w:r>
            <w:r w:rsidRPr="003D3876">
              <w:rPr>
                <w:rFonts w:ascii="Calibri" w:hAnsi="Calibri" w:cs="Calibri"/>
                <w:b w:val="0"/>
                <w:spacing w:val="1"/>
                <w:sz w:val="20"/>
                <w:szCs w:val="20"/>
              </w:rPr>
              <w:t>e</w:t>
            </w:r>
            <w:r w:rsidRPr="003D3876">
              <w:rPr>
                <w:rFonts w:ascii="Calibri" w:hAnsi="Calibri" w:cs="Calibri"/>
                <w:b w:val="0"/>
                <w:spacing w:val="-2"/>
                <w:sz w:val="20"/>
                <w:szCs w:val="20"/>
              </w:rPr>
              <w:t>r</w:t>
            </w:r>
            <w:r w:rsidRPr="003D3876">
              <w:rPr>
                <w:rFonts w:ascii="Calibri" w:hAnsi="Calibri" w:cs="Calibri"/>
                <w:b w:val="0"/>
                <w:spacing w:val="1"/>
                <w:sz w:val="20"/>
                <w:szCs w:val="20"/>
              </w:rPr>
              <w:t>v</w:t>
            </w:r>
            <w:r w:rsidRPr="003D3876">
              <w:rPr>
                <w:rFonts w:ascii="Calibri" w:hAnsi="Calibri" w:cs="Calibri"/>
                <w:b w:val="0"/>
                <w:sz w:val="20"/>
                <w:szCs w:val="20"/>
              </w:rPr>
              <w:t>ic</w:t>
            </w:r>
            <w:r w:rsidRPr="003D3876">
              <w:rPr>
                <w:rFonts w:ascii="Calibri" w:hAnsi="Calibri" w:cs="Calibri"/>
                <w:b w:val="0"/>
                <w:spacing w:val="1"/>
                <w:sz w:val="20"/>
                <w:szCs w:val="20"/>
              </w:rPr>
              <w:t>e</w:t>
            </w:r>
            <w:r w:rsidRPr="003D3876">
              <w:rPr>
                <w:rFonts w:ascii="Calibri" w:hAnsi="Calibri" w:cs="Calibri"/>
                <w:b w:val="0"/>
                <w:sz w:val="20"/>
                <w:szCs w:val="20"/>
              </w:rPr>
              <w:t>s.</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rFonts w:ascii="Calibri" w:hAnsi="Calibri" w:cs="Calibri"/>
                <w:b w:val="0"/>
                <w:spacing w:val="1"/>
                <w:position w:val="1"/>
                <w:sz w:val="20"/>
                <w:szCs w:val="20"/>
              </w:rPr>
            </w:pPr>
            <w:r w:rsidRPr="003D3876">
              <w:rPr>
                <w:rFonts w:ascii="Calibri" w:hAnsi="Calibri" w:cs="Calibri"/>
                <w:b w:val="0"/>
                <w:spacing w:val="1"/>
                <w:position w:val="1"/>
                <w:sz w:val="20"/>
                <w:szCs w:val="20"/>
              </w:rPr>
              <w:t>Funkcje integracji zostaną zrealizowane poprzez wykonanie, dostarczenie i wdrożenie przez Wykonawcę oprogramowania interfejsowego.</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rFonts w:ascii="Calibri" w:hAnsi="Calibri" w:cs="Calibri"/>
                <w:b w:val="0"/>
                <w:spacing w:val="1"/>
                <w:position w:val="1"/>
                <w:sz w:val="20"/>
                <w:szCs w:val="20"/>
              </w:rPr>
            </w:pPr>
            <w:r w:rsidRPr="003D3876">
              <w:rPr>
                <w:rFonts w:ascii="Calibri" w:hAnsi="Calibri" w:cs="Calibri"/>
                <w:b w:val="0"/>
                <w:spacing w:val="1"/>
                <w:position w:val="1"/>
                <w:sz w:val="20"/>
                <w:szCs w:val="20"/>
              </w:rPr>
              <w:t>W ramach niniejszego wdrożenia musi być zapewniona wymiana dokumentów elektronicznych i/lub danych w celu usprawnienia obsługi i wyeliminowania konieczności drukowania dokumentów elektronicznych i/lub ręcznego kopiowania danych pomiędzy aplikacjami.</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rFonts w:ascii="Calibri" w:hAnsi="Calibri" w:cs="Calibri"/>
                <w:b w:val="0"/>
                <w:spacing w:val="1"/>
                <w:position w:val="1"/>
                <w:sz w:val="20"/>
                <w:szCs w:val="20"/>
              </w:rPr>
            </w:pPr>
            <w:r w:rsidRPr="003D3876">
              <w:rPr>
                <w:rFonts w:ascii="Calibri" w:hAnsi="Calibri" w:cs="Calibri"/>
                <w:b w:val="0"/>
                <w:spacing w:val="1"/>
                <w:position w:val="1"/>
                <w:sz w:val="20"/>
                <w:szCs w:val="20"/>
              </w:rPr>
              <w:t>Integracja pomiędzy systemami ma za zadanie ograniczenie pracy użytkowników na dwóch systemach równocześnie, konieczności sprawdzania stanu na dwóch systemach o pojawieniu się nowych dokumentów i ręcznemu kopiowaniu danych z dostarczonych dokumentów, zwłaszcza elektronicznych.</w:t>
            </w:r>
          </w:p>
        </w:tc>
      </w:tr>
    </w:tbl>
    <w:p w:rsidR="00990B63" w:rsidRDefault="00990B63" w:rsidP="00E144E6">
      <w:pPr>
        <w:spacing w:after="0" w:line="240" w:lineRule="auto"/>
      </w:pPr>
    </w:p>
    <w:p w:rsidR="00990B63" w:rsidRDefault="00990B63" w:rsidP="00E144E6">
      <w:pPr>
        <w:pStyle w:val="Nagwek2"/>
        <w:numPr>
          <w:ilvl w:val="1"/>
          <w:numId w:val="1"/>
        </w:numPr>
        <w:spacing w:before="0" w:line="240" w:lineRule="auto"/>
      </w:pPr>
      <w:r>
        <w:t>Integracja Portalu e-Usług z systemami dziedzinowymi</w:t>
      </w:r>
    </w:p>
    <w:p w:rsidR="00990B63" w:rsidRDefault="00990B63" w:rsidP="00E144E6">
      <w:pPr>
        <w:spacing w:after="0" w:line="240" w:lineRule="auto"/>
        <w:jc w:val="both"/>
      </w:pPr>
      <w:r>
        <w:t>Integracja ta ma na celu dostarczenie informacji w sposób skutecznych i jednoznaczny z systemów dziedzinowych do Portalu e-Usług oraz niezbędnych danych z Portalu e-Usług do systemów dziedzinowych w celu dokonania poprawnego rozliczenia i zaksięgowania. Integracja będzie się odbywać poprzez Warstwę Szyny Danych.</w:t>
      </w:r>
    </w:p>
    <w:p w:rsidR="00990B63" w:rsidRDefault="00990B63" w:rsidP="00E144E6">
      <w:pPr>
        <w:spacing w:after="0" w:line="240" w:lineRule="auto"/>
        <w:jc w:val="both"/>
      </w:pPr>
    </w:p>
    <w:tbl>
      <w:tblPr>
        <w:tblStyle w:val="Zwykatabela11"/>
        <w:tblW w:w="9209" w:type="dxa"/>
        <w:tblLook w:val="04A0" w:firstRow="1" w:lastRow="0" w:firstColumn="1" w:lastColumn="0" w:noHBand="0" w:noVBand="1"/>
      </w:tblPr>
      <w:tblGrid>
        <w:gridCol w:w="9209"/>
      </w:tblGrid>
      <w:tr w:rsidR="00990B63" w:rsidTr="002A7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Default="00990B63" w:rsidP="00E144E6">
            <w:pPr>
              <w:spacing w:line="240" w:lineRule="auto"/>
            </w:pPr>
            <w:r>
              <w:t>Wymaganie</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Systemy dziedzinowe muszą udostępniać informacje o kontrahentach w zakresie nie mniejszym niż: Nazwa/Nazwisko, Imię, PESEL, NIP, Adres, nr kontrahenta</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Systemy dziedzinowe muszą udostępniać informacje o należnościach kontrahenta z uwzględnieniem, że kilku kontrahentów może dotyczyć jedna należność.</w:t>
            </w:r>
          </w:p>
          <w:p w:rsidR="00990B63" w:rsidRPr="003D3876" w:rsidRDefault="00990B63" w:rsidP="00E144E6">
            <w:pPr>
              <w:spacing w:line="240" w:lineRule="auto"/>
              <w:rPr>
                <w:b w:val="0"/>
                <w:sz w:val="20"/>
                <w:szCs w:val="20"/>
              </w:rPr>
            </w:pPr>
            <w:r w:rsidRPr="003D3876">
              <w:rPr>
                <w:b w:val="0"/>
                <w:sz w:val="20"/>
                <w:szCs w:val="20"/>
              </w:rPr>
              <w:t>Informacje dot. należności nie mogą mieć mniejszego zakresu niż: rodzaj należności, kwota, kwota do zapłaty, kwota odsetek, VAT, kwota do zapłaty VAT, numer decyzji urzędowej, termin płatności.</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Systemy dziedzinowe muszą udostępniać informacje dotyczące kont bankowych, na które należy wpłacić należność z uwzględnieniem konfiguracji modułu dotyczącego przyjmowania masowych płatności.</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Systemy dziedzinowe muszą udostępniać informacje dotyczące wpłat dokonanych na należności. Przekazane dane muszą zawierać zakres informacyjny przynajmniej: data wpłaty, kwota, kwota odsetek, kwota VAT, kontrahent wpłacający.</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Systemy dziedzinowe muszą udostępniać informację dla należności dotyczącej rozliczenia wody i ścieków w zakresie minimalnym: numer licznika, stan licznika, data odczytu, adres lokalizacji licznika, historia odczytów.</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Systemy dziedzinowe muszą udostępniać informacje o mieszkańcach tj. dane kontrahenta dodatkowo uzupełnione o datę urodzenia / zgonu, płeć, adres zameldowania z terenu JST.</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Systemy dziedzinowe muszą umożliwiać podanie należności z określeniem: nazwy, typu, kwoty, terminu płatności, kontrahenta.</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Portal e-Usług musi udostępniać informację o płatnościach, które zrealizował.</w:t>
            </w:r>
          </w:p>
        </w:tc>
      </w:tr>
      <w:tr w:rsidR="00990B63" w:rsidTr="002A7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e-Usług i systemy dziedzinowe muszą mieć możliwość korzystania z jednego systemu LDAP, który pozwoli na posługiwanie się jednym loginem i hasłem dla pracowników JST.</w:t>
            </w:r>
          </w:p>
        </w:tc>
      </w:tr>
      <w:tr w:rsidR="00990B63" w:rsidTr="002A747C">
        <w:tc>
          <w:tcPr>
            <w:cnfStyle w:val="001000000000" w:firstRow="0" w:lastRow="0" w:firstColumn="1" w:lastColumn="0" w:oddVBand="0" w:evenVBand="0" w:oddHBand="0" w:evenHBand="0" w:firstRowFirstColumn="0" w:firstRowLastColumn="0" w:lastRowFirstColumn="0" w:lastRowLastColumn="0"/>
            <w:tcW w:w="9209" w:type="dxa"/>
          </w:tcPr>
          <w:p w:rsidR="00990B63" w:rsidRPr="003D3876" w:rsidRDefault="00990B63" w:rsidP="00E144E6">
            <w:pPr>
              <w:spacing w:line="240" w:lineRule="auto"/>
              <w:rPr>
                <w:b w:val="0"/>
                <w:sz w:val="20"/>
                <w:szCs w:val="20"/>
              </w:rPr>
            </w:pPr>
            <w:r w:rsidRPr="003D3876">
              <w:rPr>
                <w:b w:val="0"/>
                <w:sz w:val="20"/>
                <w:szCs w:val="20"/>
              </w:rPr>
              <w:t>Systemy dziedzinowe muszą mieć możliwość pobrania stanu licznika wody / ścieków.</w:t>
            </w:r>
          </w:p>
        </w:tc>
      </w:tr>
    </w:tbl>
    <w:p w:rsidR="00E144E6" w:rsidRDefault="00E144E6" w:rsidP="00E144E6">
      <w:pPr>
        <w:spacing w:after="0" w:line="240" w:lineRule="auto"/>
        <w:rPr>
          <w:b/>
          <w:bCs/>
          <w:color w:val="FF0000"/>
          <w:sz w:val="28"/>
          <w:szCs w:val="28"/>
        </w:rPr>
      </w:pPr>
    </w:p>
    <w:p w:rsidR="00990B63" w:rsidRPr="00990B63" w:rsidRDefault="00990B63" w:rsidP="00E144E6">
      <w:pPr>
        <w:spacing w:after="0" w:line="240" w:lineRule="auto"/>
        <w:rPr>
          <w:b/>
          <w:bCs/>
          <w:color w:val="FF0000"/>
          <w:sz w:val="28"/>
          <w:szCs w:val="28"/>
        </w:rPr>
      </w:pPr>
      <w:r w:rsidRPr="00990B63">
        <w:rPr>
          <w:b/>
          <w:bCs/>
          <w:color w:val="FF0000"/>
          <w:sz w:val="28"/>
          <w:szCs w:val="28"/>
        </w:rPr>
        <w:t xml:space="preserve">Wodomierz elektroniczny z modułem radiowym </w:t>
      </w:r>
    </w:p>
    <w:p w:rsidR="00990B63" w:rsidRDefault="00990B63" w:rsidP="00E144E6">
      <w:pPr>
        <w:spacing w:after="0" w:line="240" w:lineRule="auto"/>
      </w:pPr>
    </w:p>
    <w:p w:rsidR="00990B63" w:rsidRPr="00990B63" w:rsidRDefault="00990B63" w:rsidP="00E144E6">
      <w:pPr>
        <w:spacing w:after="0" w:line="240" w:lineRule="auto"/>
        <w:rPr>
          <w:sz w:val="20"/>
          <w:szCs w:val="20"/>
        </w:rPr>
      </w:pPr>
      <w:r w:rsidRPr="00990B63">
        <w:rPr>
          <w:sz w:val="20"/>
          <w:szCs w:val="20"/>
        </w:rPr>
        <w:t>1) Możliwość pomiaru dla wody zimnej o temperaturze do 30oC</w:t>
      </w:r>
    </w:p>
    <w:p w:rsidR="00990B63" w:rsidRPr="00990B63" w:rsidRDefault="00990B63" w:rsidP="00E144E6">
      <w:pPr>
        <w:spacing w:after="0" w:line="240" w:lineRule="auto"/>
        <w:rPr>
          <w:sz w:val="20"/>
          <w:szCs w:val="20"/>
        </w:rPr>
      </w:pPr>
      <w:r w:rsidRPr="00990B63">
        <w:rPr>
          <w:sz w:val="20"/>
          <w:szCs w:val="20"/>
        </w:rPr>
        <w:t>2) Posiadające parametry metrologiczne wg normy PN-EN 14154 lub równoważnej</w:t>
      </w:r>
    </w:p>
    <w:p w:rsidR="00990B63" w:rsidRPr="00990B63" w:rsidRDefault="00990B63" w:rsidP="00E144E6">
      <w:pPr>
        <w:spacing w:after="0" w:line="240" w:lineRule="auto"/>
        <w:rPr>
          <w:sz w:val="20"/>
          <w:szCs w:val="20"/>
        </w:rPr>
      </w:pPr>
      <w:r w:rsidRPr="00990B63">
        <w:rPr>
          <w:sz w:val="20"/>
          <w:szCs w:val="20"/>
        </w:rPr>
        <w:t>3) Materiały dopuszczone do kontaktu z wodą pitną – Atest PZH</w:t>
      </w:r>
    </w:p>
    <w:p w:rsidR="00990B63" w:rsidRPr="00990B63" w:rsidRDefault="00990B63" w:rsidP="00E144E6">
      <w:pPr>
        <w:spacing w:after="0" w:line="240" w:lineRule="auto"/>
        <w:rPr>
          <w:sz w:val="20"/>
          <w:szCs w:val="20"/>
        </w:rPr>
      </w:pPr>
      <w:r w:rsidRPr="00990B63">
        <w:rPr>
          <w:sz w:val="20"/>
          <w:szCs w:val="20"/>
        </w:rPr>
        <w:t>4) Korpusy wodomierzy nie mogą być wykonane z tworzywa sztucznego</w:t>
      </w:r>
    </w:p>
    <w:p w:rsidR="00990B63" w:rsidRPr="00990B63" w:rsidRDefault="00990B63" w:rsidP="00E144E6">
      <w:pPr>
        <w:spacing w:after="0" w:line="240" w:lineRule="auto"/>
        <w:rPr>
          <w:sz w:val="20"/>
          <w:szCs w:val="20"/>
        </w:rPr>
      </w:pPr>
      <w:r w:rsidRPr="00990B63">
        <w:rPr>
          <w:sz w:val="20"/>
          <w:szCs w:val="20"/>
        </w:rPr>
        <w:t>5) Kierunek przepływu powinien być pokazany w sposób trwały na korpusie wodomierza,</w:t>
      </w:r>
    </w:p>
    <w:p w:rsidR="00990B63" w:rsidRPr="00990B63" w:rsidRDefault="00990B63" w:rsidP="00E144E6">
      <w:pPr>
        <w:spacing w:after="0" w:line="240" w:lineRule="auto"/>
        <w:rPr>
          <w:sz w:val="20"/>
          <w:szCs w:val="20"/>
        </w:rPr>
      </w:pPr>
      <w:r w:rsidRPr="00990B63">
        <w:rPr>
          <w:sz w:val="20"/>
          <w:szCs w:val="20"/>
        </w:rPr>
        <w:t>6) Sprzęgło magnetyczne z zastosowaniem magnesu czteropolowego,</w:t>
      </w:r>
    </w:p>
    <w:p w:rsidR="00990B63" w:rsidRPr="00990B63" w:rsidRDefault="00990B63" w:rsidP="00E144E6">
      <w:pPr>
        <w:spacing w:after="0" w:line="240" w:lineRule="auto"/>
        <w:rPr>
          <w:sz w:val="20"/>
          <w:szCs w:val="20"/>
        </w:rPr>
      </w:pPr>
      <w:r w:rsidRPr="00990B63">
        <w:rPr>
          <w:sz w:val="20"/>
          <w:szCs w:val="20"/>
        </w:rPr>
        <w:t>7) Liczydło powinno posiadać możliwość elektronicznego sprawdzania,</w:t>
      </w:r>
    </w:p>
    <w:p w:rsidR="00990B63" w:rsidRPr="00990B63" w:rsidRDefault="00990B63" w:rsidP="00E144E6">
      <w:pPr>
        <w:spacing w:after="0" w:line="240" w:lineRule="auto"/>
        <w:rPr>
          <w:sz w:val="20"/>
          <w:szCs w:val="20"/>
        </w:rPr>
      </w:pPr>
      <w:r w:rsidRPr="00990B63">
        <w:rPr>
          <w:sz w:val="20"/>
          <w:szCs w:val="20"/>
        </w:rPr>
        <w:t xml:space="preserve">8) Liczydło powinno posiadać </w:t>
      </w:r>
      <w:proofErr w:type="spellStart"/>
      <w:r w:rsidRPr="00990B63">
        <w:rPr>
          <w:sz w:val="20"/>
          <w:szCs w:val="20"/>
        </w:rPr>
        <w:t>posiadać</w:t>
      </w:r>
      <w:proofErr w:type="spellEnd"/>
      <w:r w:rsidRPr="00990B63">
        <w:rPr>
          <w:sz w:val="20"/>
          <w:szCs w:val="20"/>
        </w:rPr>
        <w:t xml:space="preserve"> zabezpieczenie przed ściskaniem osłony liczydła,</w:t>
      </w:r>
    </w:p>
    <w:p w:rsidR="00990B63" w:rsidRPr="00990B63" w:rsidRDefault="00990B63" w:rsidP="00E144E6">
      <w:pPr>
        <w:spacing w:after="0" w:line="240" w:lineRule="auto"/>
        <w:rPr>
          <w:sz w:val="20"/>
          <w:szCs w:val="20"/>
        </w:rPr>
      </w:pPr>
      <w:r w:rsidRPr="00990B63">
        <w:rPr>
          <w:sz w:val="20"/>
          <w:szCs w:val="20"/>
        </w:rPr>
        <w:t>9) Możliwość obrotu liczydła max o 360O,</w:t>
      </w:r>
    </w:p>
    <w:p w:rsidR="00990B63" w:rsidRPr="00990B63" w:rsidRDefault="00990B63" w:rsidP="00E144E6">
      <w:pPr>
        <w:spacing w:after="0" w:line="240" w:lineRule="auto"/>
        <w:rPr>
          <w:sz w:val="20"/>
          <w:szCs w:val="20"/>
        </w:rPr>
      </w:pPr>
      <w:r w:rsidRPr="00990B63">
        <w:rPr>
          <w:sz w:val="20"/>
          <w:szCs w:val="20"/>
        </w:rPr>
        <w:t>10)Blokada wielokrotnego obrotu liczydła,</w:t>
      </w:r>
    </w:p>
    <w:p w:rsidR="00990B63" w:rsidRPr="00990B63" w:rsidRDefault="00990B63" w:rsidP="00E144E6">
      <w:pPr>
        <w:spacing w:after="0" w:line="240" w:lineRule="auto"/>
        <w:rPr>
          <w:sz w:val="20"/>
          <w:szCs w:val="20"/>
        </w:rPr>
      </w:pPr>
      <w:r w:rsidRPr="00990B63">
        <w:rPr>
          <w:sz w:val="20"/>
          <w:szCs w:val="20"/>
        </w:rPr>
        <w:t>11)Konstrukcja wodomierza ze stałym zamocowaniem osi podstawowej wirnika w korpusie,</w:t>
      </w:r>
    </w:p>
    <w:p w:rsidR="00990B63" w:rsidRPr="00990B63" w:rsidRDefault="00990B63" w:rsidP="00E144E6">
      <w:pPr>
        <w:spacing w:after="0" w:line="240" w:lineRule="auto"/>
        <w:rPr>
          <w:sz w:val="20"/>
          <w:szCs w:val="20"/>
        </w:rPr>
      </w:pPr>
      <w:r w:rsidRPr="00990B63">
        <w:rPr>
          <w:sz w:val="20"/>
          <w:szCs w:val="20"/>
        </w:rPr>
        <w:t>12)Wirnik obustronnie łożyskowany, łożyska z kamieni technicznych - szafir,</w:t>
      </w:r>
    </w:p>
    <w:p w:rsidR="00990B63" w:rsidRPr="00990B63" w:rsidRDefault="00990B63" w:rsidP="00E144E6">
      <w:pPr>
        <w:spacing w:after="0" w:line="240" w:lineRule="auto"/>
        <w:rPr>
          <w:sz w:val="20"/>
          <w:szCs w:val="20"/>
        </w:rPr>
      </w:pPr>
      <w:r w:rsidRPr="00990B63">
        <w:rPr>
          <w:sz w:val="20"/>
          <w:szCs w:val="20"/>
        </w:rPr>
        <w:t>13)Odporne na silne zewnętrzne pole magnetyczne wytwarzane przez magnesy neodymowe</w:t>
      </w:r>
    </w:p>
    <w:p w:rsidR="00990B63" w:rsidRPr="00990B63" w:rsidRDefault="00990B63" w:rsidP="00E144E6">
      <w:pPr>
        <w:spacing w:after="0" w:line="240" w:lineRule="auto"/>
        <w:rPr>
          <w:sz w:val="20"/>
          <w:szCs w:val="20"/>
        </w:rPr>
      </w:pPr>
      <w:r w:rsidRPr="00990B63">
        <w:rPr>
          <w:sz w:val="20"/>
          <w:szCs w:val="20"/>
        </w:rPr>
        <w:t>14) Konstrukcja wodomierza umożliwiająca naprawę oraz regenerację, autoryzowany punkt serwisowy w promieniu do 100 km</w:t>
      </w:r>
    </w:p>
    <w:p w:rsidR="00990B63" w:rsidRPr="00990B63" w:rsidRDefault="00990B63" w:rsidP="00E144E6">
      <w:pPr>
        <w:spacing w:after="0" w:line="240" w:lineRule="auto"/>
        <w:rPr>
          <w:sz w:val="20"/>
          <w:szCs w:val="20"/>
        </w:rPr>
      </w:pPr>
      <w:r w:rsidRPr="00990B63">
        <w:rPr>
          <w:sz w:val="20"/>
          <w:szCs w:val="20"/>
        </w:rPr>
        <w:t xml:space="preserve">15)Liczydło </w:t>
      </w:r>
      <w:proofErr w:type="spellStart"/>
      <w:r w:rsidRPr="00990B63">
        <w:rPr>
          <w:sz w:val="20"/>
          <w:szCs w:val="20"/>
        </w:rPr>
        <w:t>osmiobębenkowe</w:t>
      </w:r>
      <w:proofErr w:type="spellEnd"/>
      <w:r w:rsidRPr="00990B63">
        <w:rPr>
          <w:sz w:val="20"/>
          <w:szCs w:val="20"/>
        </w:rPr>
        <w:t>,</w:t>
      </w:r>
    </w:p>
    <w:p w:rsidR="00990B63" w:rsidRPr="00990B63" w:rsidRDefault="00990B63" w:rsidP="00E144E6">
      <w:pPr>
        <w:spacing w:after="0" w:line="240" w:lineRule="auto"/>
        <w:rPr>
          <w:sz w:val="20"/>
          <w:szCs w:val="20"/>
        </w:rPr>
      </w:pPr>
      <w:r w:rsidRPr="00990B63">
        <w:rPr>
          <w:sz w:val="20"/>
          <w:szCs w:val="20"/>
        </w:rPr>
        <w:t>16)Wodomierze przystosowane do montażu, bezpośrednio na osłonie liczydła (bez użycia przewodów, bez naruszania cechy legalizacyjnej) nakładki radiowej umożliwiającej współpracę z systemami radiowymi lub nakładki impulsowej do współpracy z GSM</w:t>
      </w:r>
    </w:p>
    <w:p w:rsidR="00990B63" w:rsidRPr="00990B63" w:rsidRDefault="00990B63" w:rsidP="00E144E6">
      <w:pPr>
        <w:spacing w:after="0" w:line="240" w:lineRule="auto"/>
        <w:rPr>
          <w:sz w:val="20"/>
          <w:szCs w:val="20"/>
        </w:rPr>
      </w:pPr>
      <w:r w:rsidRPr="00990B63">
        <w:rPr>
          <w:sz w:val="20"/>
          <w:szCs w:val="20"/>
        </w:rPr>
        <w:t xml:space="preserve">17)Protokół transmisji danych zgodny z Wireless </w:t>
      </w:r>
      <w:proofErr w:type="spellStart"/>
      <w:r w:rsidRPr="00990B63">
        <w:rPr>
          <w:sz w:val="20"/>
          <w:szCs w:val="20"/>
        </w:rPr>
        <w:t>Mbus</w:t>
      </w:r>
      <w:proofErr w:type="spellEnd"/>
      <w:r w:rsidRPr="00990B63">
        <w:rPr>
          <w:sz w:val="20"/>
          <w:szCs w:val="20"/>
        </w:rPr>
        <w:t xml:space="preserve"> wg EN-13757 lub równoważnej wymagany dla transmisji danych</w:t>
      </w:r>
    </w:p>
    <w:p w:rsidR="00990B63" w:rsidRPr="00990B63" w:rsidRDefault="00990B63" w:rsidP="00E144E6">
      <w:pPr>
        <w:spacing w:after="0" w:line="240" w:lineRule="auto"/>
        <w:rPr>
          <w:sz w:val="20"/>
          <w:szCs w:val="20"/>
        </w:rPr>
      </w:pPr>
      <w:r w:rsidRPr="00990B63">
        <w:rPr>
          <w:sz w:val="20"/>
          <w:szCs w:val="20"/>
        </w:rPr>
        <w:t>18)Modułowość systemu - możliwość montażu nakładki radiowej podczas eksploatacji wodomierzy bez ingerencji w wodomierz</w:t>
      </w:r>
    </w:p>
    <w:p w:rsidR="00990B63" w:rsidRPr="00990B63" w:rsidRDefault="00990B63" w:rsidP="00E144E6">
      <w:pPr>
        <w:spacing w:after="0" w:line="240" w:lineRule="auto"/>
        <w:rPr>
          <w:sz w:val="20"/>
          <w:szCs w:val="20"/>
        </w:rPr>
      </w:pPr>
      <w:r w:rsidRPr="00990B63">
        <w:rPr>
          <w:sz w:val="20"/>
          <w:szCs w:val="20"/>
        </w:rPr>
        <w:t>19) Moduły radiowe do zamontowania na wodomierzach muszą charakteryzować się transmisją radiową na częstotliwości 868 MHz spełniając wymagania Rozporządzenia Ministra Administracji I Cyfryzacji z dnia 12 grudnia 2014 roku w sprawie urządzeń radiowych nadawczych lub nadawczo-odbiorczych, które mogą być używane bez pozwolenia radiowego (</w:t>
      </w:r>
      <w:proofErr w:type="spellStart"/>
      <w:r w:rsidRPr="00990B63">
        <w:rPr>
          <w:sz w:val="20"/>
          <w:szCs w:val="20"/>
        </w:rPr>
        <w:t>t.j</w:t>
      </w:r>
      <w:proofErr w:type="spellEnd"/>
      <w:r w:rsidRPr="00990B63">
        <w:rPr>
          <w:sz w:val="20"/>
          <w:szCs w:val="20"/>
        </w:rPr>
        <w:t>. Dz. U. z 2017 r. poz. 96). Zbieranie danych przesyłanych przez moduły radiowe odbywa się za pośrednictwem terminala z modemem radiowym</w:t>
      </w:r>
    </w:p>
    <w:p w:rsidR="00990B63" w:rsidRPr="00990B63" w:rsidRDefault="00990B63" w:rsidP="00E144E6">
      <w:pPr>
        <w:spacing w:after="0" w:line="240" w:lineRule="auto"/>
        <w:rPr>
          <w:sz w:val="20"/>
          <w:szCs w:val="20"/>
        </w:rPr>
      </w:pPr>
      <w:r w:rsidRPr="00990B63">
        <w:rPr>
          <w:sz w:val="20"/>
          <w:szCs w:val="20"/>
        </w:rPr>
        <w:t>20)Moduły radiowe stanowią część składową mobilnego systemu zdalnego odczytu wodomierzy i muszą komunikować się za pośrednictwem transmisji radiowej z terminalem inkasenckim z oprogramowaniem</w:t>
      </w:r>
    </w:p>
    <w:p w:rsidR="00990B63" w:rsidRPr="00990B63" w:rsidRDefault="00990B63" w:rsidP="00E144E6">
      <w:pPr>
        <w:spacing w:after="0" w:line="240" w:lineRule="auto"/>
        <w:rPr>
          <w:sz w:val="20"/>
          <w:szCs w:val="20"/>
        </w:rPr>
      </w:pPr>
      <w:r w:rsidRPr="00990B63">
        <w:rPr>
          <w:sz w:val="20"/>
          <w:szCs w:val="20"/>
        </w:rPr>
        <w:t>21)Transmisja danych z nakładki jednokierunkowa, możliwość zdalnego, niezależnego skonfigurowania nakładki w okresie jej aktywności;</w:t>
      </w:r>
    </w:p>
    <w:p w:rsidR="00990B63" w:rsidRPr="00990B63" w:rsidRDefault="00990B63" w:rsidP="00E144E6">
      <w:pPr>
        <w:spacing w:after="0" w:line="240" w:lineRule="auto"/>
        <w:rPr>
          <w:sz w:val="20"/>
          <w:szCs w:val="20"/>
        </w:rPr>
      </w:pPr>
      <w:r w:rsidRPr="00990B63">
        <w:rPr>
          <w:sz w:val="20"/>
          <w:szCs w:val="20"/>
        </w:rPr>
        <w:t>22)Możliwość indywidualnego programowania parametrów pracy nakładki radiowej dla danego wodomierza.</w:t>
      </w:r>
    </w:p>
    <w:p w:rsidR="00990B63" w:rsidRPr="00990B63" w:rsidRDefault="00990B63" w:rsidP="00E144E6">
      <w:pPr>
        <w:spacing w:after="0" w:line="240" w:lineRule="auto"/>
        <w:rPr>
          <w:sz w:val="20"/>
          <w:szCs w:val="20"/>
        </w:rPr>
      </w:pPr>
      <w:r w:rsidRPr="00990B63">
        <w:rPr>
          <w:sz w:val="20"/>
          <w:szCs w:val="20"/>
        </w:rPr>
        <w:t>23)Możliwość sygnalizacji alarmów- demontaż lub zerwanie nakładki, zakłócenia pracy nakładki, wsteczny przepływ, wyciek, itp.</w:t>
      </w:r>
    </w:p>
    <w:p w:rsidR="00990B63" w:rsidRPr="00990B63" w:rsidRDefault="00990B63" w:rsidP="00E144E6">
      <w:pPr>
        <w:spacing w:after="0" w:line="240" w:lineRule="auto"/>
        <w:rPr>
          <w:sz w:val="20"/>
          <w:szCs w:val="20"/>
        </w:rPr>
      </w:pPr>
      <w:r w:rsidRPr="00990B63">
        <w:rPr>
          <w:sz w:val="20"/>
          <w:szCs w:val="20"/>
        </w:rPr>
        <w:t>24)System odczytu musi mieć możliwość eksportu danych do posiadanego oprogramowania do rozliczeń wody.</w:t>
      </w:r>
    </w:p>
    <w:p w:rsidR="00990B63" w:rsidRPr="00990B63" w:rsidRDefault="00990B63" w:rsidP="00E144E6">
      <w:pPr>
        <w:spacing w:after="0" w:line="240" w:lineRule="auto"/>
        <w:rPr>
          <w:sz w:val="20"/>
          <w:szCs w:val="20"/>
        </w:rPr>
      </w:pPr>
      <w:r w:rsidRPr="00990B63">
        <w:rPr>
          <w:sz w:val="20"/>
          <w:szCs w:val="20"/>
        </w:rPr>
        <w:t>25)Gwarancja na bezawaryjną pracę wodomierzy- min. 24 miesiące.</w:t>
      </w:r>
    </w:p>
    <w:p w:rsidR="00990B63" w:rsidRPr="00990B63" w:rsidRDefault="00990B63" w:rsidP="00E144E6">
      <w:pPr>
        <w:spacing w:after="0" w:line="240" w:lineRule="auto"/>
        <w:rPr>
          <w:sz w:val="20"/>
          <w:szCs w:val="20"/>
        </w:rPr>
      </w:pPr>
    </w:p>
    <w:sectPr w:rsidR="00990B63" w:rsidRPr="00990B63" w:rsidSect="00427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11AB"/>
    <w:multiLevelType w:val="hybridMultilevel"/>
    <w:tmpl w:val="B2527FD2"/>
    <w:lvl w:ilvl="0" w:tplc="0220023C">
      <w:start w:val="1"/>
      <w:numFmt w:val="lowerLetter"/>
      <w:lvlText w:val="%1)"/>
      <w:lvlJc w:val="left"/>
      <w:pPr>
        <w:ind w:left="1484" w:hanging="360"/>
      </w:pPr>
      <w:rPr>
        <w:rFonts w:ascii="Calibri" w:eastAsia="Times New Roman" w:hAnsi="Calibri" w:cs="Times New Roman"/>
      </w:rPr>
    </w:lvl>
    <w:lvl w:ilvl="1" w:tplc="04150003">
      <w:start w:val="1"/>
      <w:numFmt w:val="bullet"/>
      <w:lvlText w:val="o"/>
      <w:lvlJc w:val="left"/>
      <w:pPr>
        <w:ind w:left="2204" w:hanging="360"/>
      </w:pPr>
      <w:rPr>
        <w:rFonts w:ascii="Courier New" w:hAnsi="Courier New" w:cs="Courier New" w:hint="default"/>
      </w:rPr>
    </w:lvl>
    <w:lvl w:ilvl="2" w:tplc="04150005">
      <w:start w:val="1"/>
      <w:numFmt w:val="bullet"/>
      <w:lvlText w:val=""/>
      <w:lvlJc w:val="left"/>
      <w:pPr>
        <w:ind w:left="2924" w:hanging="360"/>
      </w:pPr>
      <w:rPr>
        <w:rFonts w:ascii="Wingdings" w:hAnsi="Wingdings" w:hint="default"/>
      </w:rPr>
    </w:lvl>
    <w:lvl w:ilvl="3" w:tplc="04150001">
      <w:start w:val="1"/>
      <w:numFmt w:val="bullet"/>
      <w:lvlText w:val=""/>
      <w:lvlJc w:val="left"/>
      <w:pPr>
        <w:ind w:left="3644" w:hanging="360"/>
      </w:pPr>
      <w:rPr>
        <w:rFonts w:ascii="Symbol" w:hAnsi="Symbol" w:hint="default"/>
      </w:rPr>
    </w:lvl>
    <w:lvl w:ilvl="4" w:tplc="04150003">
      <w:start w:val="1"/>
      <w:numFmt w:val="bullet"/>
      <w:lvlText w:val="o"/>
      <w:lvlJc w:val="left"/>
      <w:pPr>
        <w:ind w:left="4364" w:hanging="360"/>
      </w:pPr>
      <w:rPr>
        <w:rFonts w:ascii="Courier New" w:hAnsi="Courier New" w:cs="Courier New" w:hint="default"/>
      </w:rPr>
    </w:lvl>
    <w:lvl w:ilvl="5" w:tplc="04150005">
      <w:start w:val="1"/>
      <w:numFmt w:val="bullet"/>
      <w:lvlText w:val=""/>
      <w:lvlJc w:val="left"/>
      <w:pPr>
        <w:ind w:left="5084" w:hanging="360"/>
      </w:pPr>
      <w:rPr>
        <w:rFonts w:ascii="Wingdings" w:hAnsi="Wingdings" w:hint="default"/>
      </w:rPr>
    </w:lvl>
    <w:lvl w:ilvl="6" w:tplc="04150001">
      <w:start w:val="1"/>
      <w:numFmt w:val="bullet"/>
      <w:lvlText w:val=""/>
      <w:lvlJc w:val="left"/>
      <w:pPr>
        <w:ind w:left="5804" w:hanging="360"/>
      </w:pPr>
      <w:rPr>
        <w:rFonts w:ascii="Symbol" w:hAnsi="Symbol" w:hint="default"/>
      </w:rPr>
    </w:lvl>
    <w:lvl w:ilvl="7" w:tplc="04150003">
      <w:start w:val="1"/>
      <w:numFmt w:val="bullet"/>
      <w:lvlText w:val="o"/>
      <w:lvlJc w:val="left"/>
      <w:pPr>
        <w:ind w:left="6524" w:hanging="360"/>
      </w:pPr>
      <w:rPr>
        <w:rFonts w:ascii="Courier New" w:hAnsi="Courier New" w:cs="Courier New" w:hint="default"/>
      </w:rPr>
    </w:lvl>
    <w:lvl w:ilvl="8" w:tplc="04150005">
      <w:start w:val="1"/>
      <w:numFmt w:val="bullet"/>
      <w:lvlText w:val=""/>
      <w:lvlJc w:val="left"/>
      <w:pPr>
        <w:ind w:left="7244" w:hanging="360"/>
      </w:pPr>
      <w:rPr>
        <w:rFonts w:ascii="Wingdings" w:hAnsi="Wingdings" w:hint="default"/>
      </w:rPr>
    </w:lvl>
  </w:abstractNum>
  <w:abstractNum w:abstractNumId="1" w15:restartNumberingAfterBreak="0">
    <w:nsid w:val="124A4CA4"/>
    <w:multiLevelType w:val="hybridMultilevel"/>
    <w:tmpl w:val="E400911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26887746"/>
    <w:multiLevelType w:val="hybridMultilevel"/>
    <w:tmpl w:val="07B2B7FA"/>
    <w:lvl w:ilvl="0" w:tplc="04150001">
      <w:start w:val="1"/>
      <w:numFmt w:val="bullet"/>
      <w:lvlText w:val=""/>
      <w:lvlJc w:val="left"/>
      <w:pPr>
        <w:ind w:left="1484" w:hanging="360"/>
      </w:pPr>
      <w:rPr>
        <w:rFonts w:ascii="Symbol" w:hAnsi="Symbol" w:hint="default"/>
      </w:rPr>
    </w:lvl>
    <w:lvl w:ilvl="1" w:tplc="04150003">
      <w:start w:val="1"/>
      <w:numFmt w:val="bullet"/>
      <w:lvlText w:val="o"/>
      <w:lvlJc w:val="left"/>
      <w:pPr>
        <w:ind w:left="2204" w:hanging="360"/>
      </w:pPr>
      <w:rPr>
        <w:rFonts w:ascii="Courier New" w:hAnsi="Courier New" w:cs="Courier New" w:hint="default"/>
      </w:rPr>
    </w:lvl>
    <w:lvl w:ilvl="2" w:tplc="04150005">
      <w:start w:val="1"/>
      <w:numFmt w:val="bullet"/>
      <w:lvlText w:val=""/>
      <w:lvlJc w:val="left"/>
      <w:pPr>
        <w:ind w:left="2924" w:hanging="360"/>
      </w:pPr>
      <w:rPr>
        <w:rFonts w:ascii="Wingdings" w:hAnsi="Wingdings" w:hint="default"/>
      </w:rPr>
    </w:lvl>
    <w:lvl w:ilvl="3" w:tplc="04150001">
      <w:start w:val="1"/>
      <w:numFmt w:val="bullet"/>
      <w:lvlText w:val=""/>
      <w:lvlJc w:val="left"/>
      <w:pPr>
        <w:ind w:left="3644" w:hanging="360"/>
      </w:pPr>
      <w:rPr>
        <w:rFonts w:ascii="Symbol" w:hAnsi="Symbol" w:hint="default"/>
      </w:rPr>
    </w:lvl>
    <w:lvl w:ilvl="4" w:tplc="04150003">
      <w:start w:val="1"/>
      <w:numFmt w:val="bullet"/>
      <w:lvlText w:val="o"/>
      <w:lvlJc w:val="left"/>
      <w:pPr>
        <w:ind w:left="4364" w:hanging="360"/>
      </w:pPr>
      <w:rPr>
        <w:rFonts w:ascii="Courier New" w:hAnsi="Courier New" w:cs="Courier New" w:hint="default"/>
      </w:rPr>
    </w:lvl>
    <w:lvl w:ilvl="5" w:tplc="04150005">
      <w:start w:val="1"/>
      <w:numFmt w:val="bullet"/>
      <w:lvlText w:val=""/>
      <w:lvlJc w:val="left"/>
      <w:pPr>
        <w:ind w:left="5084" w:hanging="360"/>
      </w:pPr>
      <w:rPr>
        <w:rFonts w:ascii="Wingdings" w:hAnsi="Wingdings" w:hint="default"/>
      </w:rPr>
    </w:lvl>
    <w:lvl w:ilvl="6" w:tplc="04150001">
      <w:start w:val="1"/>
      <w:numFmt w:val="bullet"/>
      <w:lvlText w:val=""/>
      <w:lvlJc w:val="left"/>
      <w:pPr>
        <w:ind w:left="5804" w:hanging="360"/>
      </w:pPr>
      <w:rPr>
        <w:rFonts w:ascii="Symbol" w:hAnsi="Symbol" w:hint="default"/>
      </w:rPr>
    </w:lvl>
    <w:lvl w:ilvl="7" w:tplc="04150003">
      <w:start w:val="1"/>
      <w:numFmt w:val="bullet"/>
      <w:lvlText w:val="o"/>
      <w:lvlJc w:val="left"/>
      <w:pPr>
        <w:ind w:left="6524" w:hanging="360"/>
      </w:pPr>
      <w:rPr>
        <w:rFonts w:ascii="Courier New" w:hAnsi="Courier New" w:cs="Courier New" w:hint="default"/>
      </w:rPr>
    </w:lvl>
    <w:lvl w:ilvl="8" w:tplc="04150005">
      <w:start w:val="1"/>
      <w:numFmt w:val="bullet"/>
      <w:lvlText w:val=""/>
      <w:lvlJc w:val="left"/>
      <w:pPr>
        <w:ind w:left="7244" w:hanging="360"/>
      </w:pPr>
      <w:rPr>
        <w:rFonts w:ascii="Wingdings" w:hAnsi="Wingdings" w:hint="default"/>
      </w:rPr>
    </w:lvl>
  </w:abstractNum>
  <w:abstractNum w:abstractNumId="3" w15:restartNumberingAfterBreak="0">
    <w:nsid w:val="2773101F"/>
    <w:multiLevelType w:val="hybridMultilevel"/>
    <w:tmpl w:val="67C21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271313"/>
    <w:multiLevelType w:val="hybridMultilevel"/>
    <w:tmpl w:val="37203B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544FC8"/>
    <w:multiLevelType w:val="hybridMultilevel"/>
    <w:tmpl w:val="F0DCD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51761A"/>
    <w:multiLevelType w:val="multilevel"/>
    <w:tmpl w:val="04F46E2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bullet"/>
      <w:lvlText w:val=""/>
      <w:lvlJc w:val="left"/>
      <w:pPr>
        <w:ind w:left="1288" w:hanging="720"/>
      </w:pPr>
      <w:rPr>
        <w:rFonts w:ascii="Symbol" w:hAnsi="Symbol" w:hint="default"/>
      </w:rPr>
    </w:lvl>
    <w:lvl w:ilvl="3">
      <w:start w:val="1"/>
      <w:numFmt w:val="lowerLetter"/>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0B17E37"/>
    <w:multiLevelType w:val="hybridMultilevel"/>
    <w:tmpl w:val="BC988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AC07D7"/>
    <w:multiLevelType w:val="hybridMultilevel"/>
    <w:tmpl w:val="CD16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527E00"/>
    <w:multiLevelType w:val="hybridMultilevel"/>
    <w:tmpl w:val="1AD0D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3274E2"/>
    <w:multiLevelType w:val="hybridMultilevel"/>
    <w:tmpl w:val="F8FC8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711F01"/>
    <w:multiLevelType w:val="multilevel"/>
    <w:tmpl w:val="9A9E0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72E69A7"/>
    <w:multiLevelType w:val="hybridMultilevel"/>
    <w:tmpl w:val="7ADCB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0"/>
  </w:num>
  <w:num w:numId="3">
    <w:abstractNumId w:val="4"/>
  </w:num>
  <w:num w:numId="4">
    <w:abstractNumId w:val="5"/>
  </w:num>
  <w:num w:numId="5">
    <w:abstractNumId w:val="3"/>
  </w:num>
  <w:num w:numId="6">
    <w:abstractNumId w:val="8"/>
  </w:num>
  <w:num w:numId="7">
    <w:abstractNumId w:val="9"/>
  </w:num>
  <w:num w:numId="8">
    <w:abstractNumId w:val="7"/>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63"/>
    <w:rsid w:val="00057569"/>
    <w:rsid w:val="0031310A"/>
    <w:rsid w:val="00427C2E"/>
    <w:rsid w:val="006678A1"/>
    <w:rsid w:val="00990B63"/>
    <w:rsid w:val="00E144E6"/>
    <w:rsid w:val="00EF2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D2E7C-7466-4A51-B103-981F20C7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7C2E"/>
  </w:style>
  <w:style w:type="paragraph" w:styleId="Nagwek1">
    <w:name w:val="heading 1"/>
    <w:basedOn w:val="Normalny"/>
    <w:next w:val="Normalny"/>
    <w:link w:val="Nagwek1Znak"/>
    <w:uiPriority w:val="9"/>
    <w:qFormat/>
    <w:rsid w:val="00990B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90B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0B6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90B63"/>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990B63"/>
    <w:pPr>
      <w:ind w:left="720"/>
      <w:contextualSpacing/>
    </w:pPr>
  </w:style>
  <w:style w:type="table" w:customStyle="1" w:styleId="Zwykatabela11">
    <w:name w:val="Zwykła tabela 11"/>
    <w:basedOn w:val="Standardowy"/>
    <w:uiPriority w:val="41"/>
    <w:rsid w:val="00990B63"/>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90B6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4964</Words>
  <Characters>29790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2020-08-21T12:18:00Z</dcterms:created>
  <dcterms:modified xsi:type="dcterms:W3CDTF">2020-08-21T12:18:00Z</dcterms:modified>
</cp:coreProperties>
</file>