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EC" w:rsidRPr="008A3B55" w:rsidRDefault="0042140E" w:rsidP="0075138F">
      <w:pPr>
        <w:rPr>
          <w:rFonts w:asciiTheme="majorHAnsi" w:hAnsiTheme="majorHAnsi"/>
          <w:sz w:val="22"/>
          <w:szCs w:val="22"/>
        </w:rPr>
      </w:pPr>
      <w:r>
        <w:rPr>
          <w:rFonts w:asciiTheme="majorHAnsi" w:hAnsiTheme="majorHAnsi"/>
          <w:sz w:val="22"/>
          <w:szCs w:val="22"/>
        </w:rPr>
        <w:t>Znak sprawy: 271.4.2016</w:t>
      </w:r>
      <w:bookmarkStart w:id="0" w:name="_GoBack"/>
      <w:bookmarkEnd w:id="0"/>
    </w:p>
    <w:p w:rsidR="00821BEC" w:rsidRPr="008A3B55" w:rsidRDefault="00821BEC" w:rsidP="0075138F">
      <w:pPr>
        <w:rPr>
          <w:rFonts w:asciiTheme="majorHAnsi" w:hAnsiTheme="majorHAnsi"/>
          <w:color w:val="FF0000"/>
          <w:sz w:val="22"/>
          <w:szCs w:val="22"/>
        </w:rPr>
      </w:pPr>
    </w:p>
    <w:p w:rsidR="00821BEC" w:rsidRPr="008A3B55" w:rsidRDefault="00821BEC" w:rsidP="0075138F">
      <w:pPr>
        <w:rPr>
          <w:rFonts w:asciiTheme="majorHAnsi" w:hAnsiTheme="majorHAnsi"/>
          <w:color w:val="FF0000"/>
          <w:sz w:val="22"/>
          <w:szCs w:val="22"/>
        </w:rPr>
      </w:pPr>
      <w:r w:rsidRPr="008A3B55">
        <w:rPr>
          <w:rFonts w:asciiTheme="majorHAnsi" w:hAnsiTheme="majorHAnsi"/>
          <w:color w:val="FF0000"/>
          <w:sz w:val="22"/>
          <w:szCs w:val="22"/>
        </w:rPr>
        <w:t xml:space="preserve">                                                      </w:t>
      </w:r>
    </w:p>
    <w:p w:rsidR="00821BEC" w:rsidRPr="008A3B55" w:rsidRDefault="00821BEC" w:rsidP="0075138F">
      <w:pPr>
        <w:rPr>
          <w:rFonts w:asciiTheme="majorHAnsi" w:hAnsiTheme="majorHAnsi"/>
          <w:b/>
          <w:sz w:val="22"/>
          <w:szCs w:val="22"/>
        </w:rPr>
      </w:pPr>
    </w:p>
    <w:p w:rsidR="00821BEC" w:rsidRPr="008A3B55" w:rsidRDefault="00821BEC" w:rsidP="0075138F">
      <w:pPr>
        <w:jc w:val="center"/>
        <w:rPr>
          <w:rFonts w:asciiTheme="majorHAnsi" w:hAnsiTheme="majorHAnsi"/>
          <w:b/>
          <w:sz w:val="22"/>
          <w:szCs w:val="22"/>
        </w:rPr>
      </w:pPr>
      <w:r w:rsidRPr="008A3B55">
        <w:rPr>
          <w:rFonts w:asciiTheme="majorHAnsi" w:hAnsiTheme="majorHAnsi"/>
          <w:b/>
          <w:sz w:val="22"/>
          <w:szCs w:val="22"/>
        </w:rPr>
        <w:t>DOKUMENTACJA PRZETARGOWA</w:t>
      </w:r>
    </w:p>
    <w:p w:rsidR="00821BEC" w:rsidRPr="008A3B55" w:rsidRDefault="00821BEC" w:rsidP="0075138F">
      <w:pPr>
        <w:rPr>
          <w:rFonts w:asciiTheme="majorHAnsi" w:hAnsiTheme="majorHAnsi"/>
          <w:b/>
          <w:sz w:val="22"/>
          <w:szCs w:val="22"/>
        </w:rPr>
      </w:pPr>
    </w:p>
    <w:p w:rsidR="00821BEC" w:rsidRPr="008A3B55" w:rsidRDefault="00821BEC" w:rsidP="0075138F">
      <w:pPr>
        <w:jc w:val="center"/>
        <w:rPr>
          <w:rFonts w:asciiTheme="majorHAnsi" w:hAnsiTheme="majorHAnsi"/>
          <w:b/>
          <w:sz w:val="22"/>
          <w:szCs w:val="22"/>
        </w:rPr>
      </w:pPr>
      <w:r w:rsidRPr="008A3B55">
        <w:rPr>
          <w:rFonts w:asciiTheme="majorHAnsi" w:hAnsiTheme="majorHAnsi"/>
          <w:b/>
          <w:sz w:val="22"/>
          <w:szCs w:val="22"/>
        </w:rPr>
        <w:t>Specyfikacja Istotnych Warunków Zamówienia</w:t>
      </w:r>
    </w:p>
    <w:p w:rsidR="00821BEC" w:rsidRPr="008A3B55" w:rsidRDefault="00821BEC" w:rsidP="0075138F">
      <w:pPr>
        <w:jc w:val="center"/>
        <w:rPr>
          <w:rFonts w:asciiTheme="majorHAnsi" w:hAnsiTheme="majorHAnsi"/>
          <w:sz w:val="22"/>
          <w:szCs w:val="22"/>
        </w:rPr>
      </w:pPr>
      <w:r w:rsidRPr="008A3B55">
        <w:rPr>
          <w:rFonts w:asciiTheme="majorHAnsi" w:hAnsiTheme="majorHAnsi"/>
          <w:sz w:val="22"/>
          <w:szCs w:val="22"/>
        </w:rPr>
        <w:t>zwana dalej „SIWZ”</w:t>
      </w:r>
    </w:p>
    <w:p w:rsidR="00821BEC" w:rsidRPr="008A3B55" w:rsidRDefault="00821BEC" w:rsidP="0075138F">
      <w:pPr>
        <w:jc w:val="center"/>
        <w:rPr>
          <w:rFonts w:asciiTheme="majorHAnsi" w:hAnsiTheme="majorHAnsi"/>
          <w:sz w:val="22"/>
          <w:szCs w:val="22"/>
        </w:rPr>
      </w:pPr>
    </w:p>
    <w:p w:rsidR="00821BEC" w:rsidRPr="008A3B55" w:rsidRDefault="00821BEC" w:rsidP="0075138F">
      <w:pPr>
        <w:jc w:val="center"/>
        <w:rPr>
          <w:rFonts w:asciiTheme="majorHAnsi" w:hAnsiTheme="majorHAnsi"/>
          <w:sz w:val="22"/>
          <w:szCs w:val="22"/>
        </w:rPr>
      </w:pPr>
      <w:r w:rsidRPr="008A3B55">
        <w:rPr>
          <w:rFonts w:asciiTheme="majorHAnsi" w:hAnsiTheme="majorHAnsi"/>
          <w:sz w:val="22"/>
          <w:szCs w:val="22"/>
        </w:rPr>
        <w:t xml:space="preserve">sporządzona dla usługi, której wartość jest mniejsza niż kwoty określone </w:t>
      </w:r>
      <w:r w:rsidRPr="008A3B55">
        <w:rPr>
          <w:rFonts w:asciiTheme="majorHAnsi" w:hAnsiTheme="majorHAnsi"/>
          <w:sz w:val="22"/>
          <w:szCs w:val="22"/>
        </w:rPr>
        <w:br/>
        <w:t xml:space="preserve">w przepisach wydanych na podstawie art. 11 ust. 8 ustawy z dnia 29 stycznia 2004 r. </w:t>
      </w:r>
      <w:r w:rsidRPr="008A3B55">
        <w:rPr>
          <w:rFonts w:asciiTheme="majorHAnsi" w:hAnsiTheme="majorHAnsi"/>
          <w:sz w:val="22"/>
          <w:szCs w:val="22"/>
        </w:rPr>
        <w:br/>
        <w:t>Prawo zamówień publicznych (tekst jednolity Dz.U. z 2015 r., poz. 2164 z późn. zm.),</w:t>
      </w:r>
    </w:p>
    <w:p w:rsidR="00821BEC" w:rsidRPr="008A3B55" w:rsidRDefault="00821BEC" w:rsidP="0075138F">
      <w:pPr>
        <w:jc w:val="center"/>
        <w:rPr>
          <w:rFonts w:asciiTheme="majorHAnsi" w:hAnsiTheme="majorHAnsi"/>
          <w:sz w:val="22"/>
          <w:szCs w:val="22"/>
        </w:rPr>
      </w:pPr>
      <w:r w:rsidRPr="008A3B55">
        <w:rPr>
          <w:rFonts w:asciiTheme="majorHAnsi" w:hAnsiTheme="majorHAnsi"/>
          <w:sz w:val="22"/>
          <w:szCs w:val="22"/>
        </w:rPr>
        <w:t xml:space="preserve">zwanej dalej „ustawą </w:t>
      </w:r>
      <w:proofErr w:type="spellStart"/>
      <w:r w:rsidRPr="008A3B55">
        <w:rPr>
          <w:rFonts w:asciiTheme="majorHAnsi" w:hAnsiTheme="majorHAnsi"/>
          <w:sz w:val="22"/>
          <w:szCs w:val="22"/>
        </w:rPr>
        <w:t>Pzp</w:t>
      </w:r>
      <w:proofErr w:type="spellEnd"/>
      <w:r w:rsidRPr="008A3B55">
        <w:rPr>
          <w:rFonts w:asciiTheme="majorHAnsi" w:hAnsiTheme="majorHAnsi"/>
          <w:sz w:val="22"/>
          <w:szCs w:val="22"/>
        </w:rPr>
        <w:t>”, pod nazwą:</w:t>
      </w:r>
    </w:p>
    <w:p w:rsidR="00821BEC" w:rsidRPr="008A3B55" w:rsidRDefault="00821BEC" w:rsidP="0075138F">
      <w:pPr>
        <w:jc w:val="center"/>
        <w:rPr>
          <w:rFonts w:asciiTheme="majorHAnsi" w:hAnsiTheme="majorHAnsi"/>
          <w:sz w:val="22"/>
          <w:szCs w:val="22"/>
        </w:rPr>
      </w:pPr>
    </w:p>
    <w:p w:rsidR="00FF0706" w:rsidRPr="008A3B55" w:rsidRDefault="00821BEC" w:rsidP="00FF0706">
      <w:pPr>
        <w:jc w:val="center"/>
        <w:rPr>
          <w:rFonts w:asciiTheme="majorHAnsi" w:hAnsiTheme="majorHAnsi"/>
          <w:b/>
          <w:sz w:val="22"/>
          <w:szCs w:val="22"/>
        </w:rPr>
      </w:pPr>
      <w:r w:rsidRPr="008A3B55">
        <w:rPr>
          <w:rFonts w:asciiTheme="majorHAnsi" w:hAnsiTheme="majorHAnsi"/>
          <w:b/>
          <w:bCs/>
          <w:sz w:val="22"/>
          <w:szCs w:val="22"/>
        </w:rPr>
        <w:t>„</w:t>
      </w:r>
      <w:r w:rsidR="00FF0706" w:rsidRPr="008A3B55">
        <w:rPr>
          <w:rFonts w:asciiTheme="majorHAnsi" w:hAnsiTheme="majorHAnsi"/>
          <w:b/>
          <w:sz w:val="22"/>
          <w:szCs w:val="22"/>
        </w:rPr>
        <w:t>UBEZPIECZENIE MAJĄTKU I INNYCH INTERESÓW</w:t>
      </w:r>
    </w:p>
    <w:p w:rsidR="00821BEC" w:rsidRPr="008A3B55" w:rsidRDefault="002867B5" w:rsidP="00FF0706">
      <w:pPr>
        <w:jc w:val="center"/>
        <w:rPr>
          <w:rFonts w:asciiTheme="majorHAnsi" w:hAnsiTheme="majorHAnsi"/>
          <w:b/>
          <w:sz w:val="22"/>
          <w:szCs w:val="22"/>
        </w:rPr>
      </w:pPr>
      <w:r w:rsidRPr="008A3B55">
        <w:rPr>
          <w:rFonts w:asciiTheme="majorHAnsi" w:hAnsiTheme="majorHAnsi"/>
          <w:b/>
          <w:sz w:val="22"/>
          <w:szCs w:val="22"/>
        </w:rPr>
        <w:t>GMINY LUDWIN</w:t>
      </w:r>
      <w:r w:rsidR="00FF0706" w:rsidRPr="008A3B55">
        <w:rPr>
          <w:rFonts w:asciiTheme="majorHAnsi" w:hAnsiTheme="majorHAnsi"/>
          <w:b/>
          <w:sz w:val="22"/>
          <w:szCs w:val="22"/>
        </w:rPr>
        <w:t xml:space="preserve"> WRAZ Z JEDNOSTKAMI ORGANIZACYJNYMI I INSTYTUCJAMI KULTURY”</w:t>
      </w:r>
    </w:p>
    <w:p w:rsidR="00821BEC" w:rsidRPr="008A3B55" w:rsidRDefault="00821BEC" w:rsidP="0075138F">
      <w:pPr>
        <w:jc w:val="both"/>
        <w:rPr>
          <w:rFonts w:asciiTheme="majorHAnsi" w:hAnsiTheme="majorHAnsi"/>
          <w:sz w:val="22"/>
          <w:szCs w:val="22"/>
        </w:rPr>
      </w:pPr>
    </w:p>
    <w:p w:rsidR="00821BEC" w:rsidRPr="008A3B55" w:rsidRDefault="00821BEC" w:rsidP="009F5C59">
      <w:pPr>
        <w:widowControl w:val="0"/>
        <w:jc w:val="center"/>
        <w:rPr>
          <w:rFonts w:asciiTheme="majorHAnsi" w:hAnsiTheme="majorHAnsi" w:cs="Cambria"/>
          <w:b/>
          <w:kern w:val="1"/>
          <w:sz w:val="22"/>
          <w:szCs w:val="22"/>
        </w:rPr>
      </w:pPr>
      <w:r w:rsidRPr="008A3B55">
        <w:rPr>
          <w:rFonts w:asciiTheme="majorHAnsi" w:hAnsiTheme="majorHAnsi" w:cs="Cambria"/>
          <w:kern w:val="1"/>
          <w:sz w:val="22"/>
          <w:szCs w:val="22"/>
        </w:rPr>
        <w:t>z podziałem na następujące części:</w:t>
      </w:r>
    </w:p>
    <w:p w:rsidR="00821BEC" w:rsidRPr="008A3B55" w:rsidRDefault="00821BEC" w:rsidP="00844623">
      <w:pPr>
        <w:jc w:val="center"/>
        <w:rPr>
          <w:rFonts w:asciiTheme="majorHAnsi" w:hAnsiTheme="majorHAnsi"/>
          <w:b/>
          <w:sz w:val="22"/>
          <w:szCs w:val="22"/>
        </w:rPr>
      </w:pPr>
    </w:p>
    <w:p w:rsidR="00821BEC" w:rsidRPr="008A3B55" w:rsidRDefault="00821BEC" w:rsidP="00844623">
      <w:pPr>
        <w:jc w:val="center"/>
        <w:rPr>
          <w:rFonts w:asciiTheme="majorHAnsi" w:hAnsiTheme="majorHAnsi"/>
          <w:b/>
          <w:sz w:val="22"/>
          <w:szCs w:val="22"/>
        </w:rPr>
      </w:pPr>
      <w:r w:rsidRPr="008A3B55">
        <w:rPr>
          <w:rFonts w:asciiTheme="majorHAnsi" w:hAnsiTheme="majorHAnsi"/>
          <w:sz w:val="22"/>
          <w:szCs w:val="22"/>
        </w:rPr>
        <w:t xml:space="preserve">CZĘŚĆ I: </w:t>
      </w:r>
      <w:r w:rsidRPr="008A3B55">
        <w:rPr>
          <w:rFonts w:asciiTheme="majorHAnsi" w:hAnsiTheme="majorHAnsi"/>
          <w:b/>
          <w:sz w:val="22"/>
          <w:szCs w:val="22"/>
        </w:rPr>
        <w:t xml:space="preserve">UBEZPIECZENIE MAJĄTKU I ODPOWIEDZIALNOŚCI CYWILNEJ </w:t>
      </w:r>
      <w:r w:rsidRPr="008A3B55">
        <w:rPr>
          <w:rFonts w:asciiTheme="majorHAnsi" w:hAnsiTheme="majorHAnsi"/>
          <w:b/>
          <w:sz w:val="22"/>
          <w:szCs w:val="22"/>
        </w:rPr>
        <w:br/>
      </w:r>
      <w:r w:rsidR="002867B5" w:rsidRPr="008A3B55">
        <w:rPr>
          <w:rFonts w:asciiTheme="majorHAnsi" w:hAnsiTheme="majorHAnsi"/>
          <w:b/>
          <w:sz w:val="22"/>
          <w:szCs w:val="22"/>
        </w:rPr>
        <w:t>LUDWIN</w:t>
      </w:r>
      <w:r w:rsidR="00FF0706" w:rsidRPr="008A3B55">
        <w:rPr>
          <w:rFonts w:asciiTheme="majorHAnsi" w:hAnsiTheme="majorHAnsi"/>
          <w:b/>
          <w:sz w:val="22"/>
          <w:szCs w:val="22"/>
        </w:rPr>
        <w:t xml:space="preserve"> WRAZ Z JEDNOSTKAMI ORGANIZACYJNYMI I INSTYTUCJAMI KULTURY</w:t>
      </w:r>
    </w:p>
    <w:p w:rsidR="00821BEC" w:rsidRPr="008A3B55" w:rsidRDefault="00821BEC" w:rsidP="00844623">
      <w:pPr>
        <w:jc w:val="center"/>
        <w:rPr>
          <w:rFonts w:asciiTheme="majorHAnsi" w:hAnsiTheme="majorHAnsi"/>
          <w:sz w:val="22"/>
          <w:szCs w:val="22"/>
        </w:rPr>
      </w:pPr>
    </w:p>
    <w:p w:rsidR="00821BEC" w:rsidRPr="008A3B55" w:rsidRDefault="00821BEC" w:rsidP="00844623">
      <w:pPr>
        <w:jc w:val="center"/>
        <w:rPr>
          <w:rFonts w:asciiTheme="majorHAnsi" w:hAnsiTheme="majorHAnsi"/>
          <w:b/>
          <w:sz w:val="22"/>
          <w:szCs w:val="22"/>
        </w:rPr>
      </w:pPr>
      <w:r w:rsidRPr="008A3B55">
        <w:rPr>
          <w:rFonts w:asciiTheme="majorHAnsi" w:hAnsiTheme="majorHAnsi"/>
          <w:sz w:val="22"/>
          <w:szCs w:val="22"/>
        </w:rPr>
        <w:t xml:space="preserve">CZĘŚĆ II: </w:t>
      </w:r>
      <w:r w:rsidRPr="008A3B55">
        <w:rPr>
          <w:rFonts w:asciiTheme="majorHAnsi" w:hAnsiTheme="majorHAnsi"/>
          <w:b/>
          <w:sz w:val="22"/>
          <w:szCs w:val="22"/>
        </w:rPr>
        <w:t xml:space="preserve">UBEZPIECZENIE POJAZDÓW MECHANICZNYCH </w:t>
      </w:r>
    </w:p>
    <w:p w:rsidR="00821BEC" w:rsidRPr="008A3B55" w:rsidRDefault="002867B5" w:rsidP="00844623">
      <w:pPr>
        <w:jc w:val="center"/>
        <w:rPr>
          <w:rFonts w:asciiTheme="majorHAnsi" w:hAnsiTheme="majorHAnsi"/>
          <w:b/>
          <w:sz w:val="22"/>
          <w:szCs w:val="22"/>
        </w:rPr>
      </w:pPr>
      <w:r w:rsidRPr="008A3B55">
        <w:rPr>
          <w:rFonts w:asciiTheme="majorHAnsi" w:hAnsiTheme="majorHAnsi"/>
          <w:b/>
          <w:sz w:val="22"/>
          <w:szCs w:val="22"/>
        </w:rPr>
        <w:t>GMINY LUDWIN</w:t>
      </w:r>
      <w:r w:rsidR="00FF0706" w:rsidRPr="008A3B55">
        <w:rPr>
          <w:rFonts w:asciiTheme="majorHAnsi" w:hAnsiTheme="majorHAnsi"/>
          <w:b/>
          <w:sz w:val="22"/>
          <w:szCs w:val="22"/>
        </w:rPr>
        <w:t xml:space="preserve"> WRAZ Z JEDNOSTKAMI ORGANIZACYJNYMI I INSTYTUCJAMI KULTURY</w:t>
      </w:r>
    </w:p>
    <w:p w:rsidR="00821BEC" w:rsidRPr="008A3B55" w:rsidRDefault="00821BEC" w:rsidP="00844623">
      <w:pPr>
        <w:jc w:val="center"/>
        <w:rPr>
          <w:rFonts w:asciiTheme="majorHAnsi" w:hAnsiTheme="majorHAnsi"/>
          <w:b/>
          <w:sz w:val="22"/>
          <w:szCs w:val="22"/>
        </w:rPr>
      </w:pPr>
    </w:p>
    <w:p w:rsidR="00821BEC" w:rsidRPr="008A3B55" w:rsidRDefault="00821BEC" w:rsidP="00844623">
      <w:pPr>
        <w:jc w:val="center"/>
        <w:rPr>
          <w:rFonts w:asciiTheme="majorHAnsi" w:hAnsiTheme="majorHAnsi"/>
          <w:b/>
          <w:bCs/>
          <w:sz w:val="22"/>
          <w:szCs w:val="22"/>
        </w:rPr>
      </w:pPr>
      <w:r w:rsidRPr="008A3B55">
        <w:rPr>
          <w:rFonts w:asciiTheme="majorHAnsi" w:hAnsiTheme="majorHAnsi"/>
          <w:b/>
          <w:sz w:val="22"/>
          <w:szCs w:val="22"/>
        </w:rPr>
        <w:t xml:space="preserve"> </w:t>
      </w:r>
      <w:r w:rsidRPr="008A3B55">
        <w:rPr>
          <w:rFonts w:asciiTheme="majorHAnsi" w:hAnsiTheme="majorHAnsi"/>
          <w:bCs/>
          <w:sz w:val="22"/>
          <w:szCs w:val="22"/>
        </w:rPr>
        <w:t>CZĘŚĆ III:</w:t>
      </w:r>
      <w:r w:rsidRPr="008A3B55">
        <w:rPr>
          <w:rFonts w:asciiTheme="majorHAnsi" w:hAnsiTheme="majorHAnsi"/>
          <w:b/>
          <w:bCs/>
          <w:sz w:val="22"/>
          <w:szCs w:val="22"/>
        </w:rPr>
        <w:t xml:space="preserve"> UBEZPIECZENIE NASTĘPSTW NIESZCZĘŚLIWYCH WYPADKÓW CZŁONKÓW OCHOTNICZE</w:t>
      </w:r>
      <w:r w:rsidR="00FF0706" w:rsidRPr="008A3B55">
        <w:rPr>
          <w:rFonts w:asciiTheme="majorHAnsi" w:hAnsiTheme="majorHAnsi"/>
          <w:b/>
          <w:bCs/>
          <w:sz w:val="22"/>
          <w:szCs w:val="22"/>
        </w:rPr>
        <w:t xml:space="preserve">J STRAŻY POŻARNEJ GMINY </w:t>
      </w:r>
      <w:r w:rsidR="003B133E">
        <w:rPr>
          <w:rFonts w:asciiTheme="majorHAnsi" w:hAnsiTheme="majorHAnsi"/>
          <w:b/>
          <w:bCs/>
          <w:sz w:val="22"/>
          <w:szCs w:val="22"/>
        </w:rPr>
        <w:t>LUDWIN</w:t>
      </w:r>
      <w:r w:rsidRPr="008A3B55">
        <w:rPr>
          <w:rFonts w:asciiTheme="majorHAnsi" w:hAnsiTheme="majorHAnsi"/>
          <w:b/>
          <w:bCs/>
          <w:sz w:val="22"/>
          <w:szCs w:val="22"/>
        </w:rPr>
        <w:t>.</w:t>
      </w:r>
    </w:p>
    <w:p w:rsidR="00821BEC" w:rsidRPr="008A3B55" w:rsidRDefault="00821BEC" w:rsidP="0075138F">
      <w:pPr>
        <w:jc w:val="both"/>
        <w:rPr>
          <w:rFonts w:asciiTheme="majorHAnsi" w:hAnsiTheme="majorHAnsi"/>
          <w:sz w:val="22"/>
          <w:szCs w:val="22"/>
        </w:rPr>
      </w:pPr>
    </w:p>
    <w:p w:rsidR="00821BEC" w:rsidRPr="008A3B55" w:rsidRDefault="00821BEC" w:rsidP="0075138F">
      <w:pPr>
        <w:jc w:val="both"/>
        <w:rPr>
          <w:rFonts w:asciiTheme="majorHAnsi" w:hAnsiTheme="majorHAnsi"/>
          <w:sz w:val="22"/>
          <w:szCs w:val="22"/>
        </w:rPr>
      </w:pPr>
    </w:p>
    <w:p w:rsidR="00821BEC" w:rsidRPr="008A3B55" w:rsidRDefault="00821BEC" w:rsidP="0075138F">
      <w:pPr>
        <w:jc w:val="both"/>
        <w:rPr>
          <w:rFonts w:asciiTheme="majorHAnsi" w:hAnsiTheme="majorHAnsi"/>
          <w:sz w:val="22"/>
          <w:szCs w:val="22"/>
        </w:rPr>
      </w:pPr>
    </w:p>
    <w:p w:rsidR="00821BEC" w:rsidRPr="008A3B55" w:rsidRDefault="00821BEC" w:rsidP="0075138F">
      <w:pPr>
        <w:jc w:val="both"/>
        <w:rPr>
          <w:rFonts w:asciiTheme="majorHAnsi" w:hAnsiTheme="majorHAnsi"/>
          <w:sz w:val="22"/>
          <w:szCs w:val="22"/>
        </w:rPr>
      </w:pPr>
    </w:p>
    <w:p w:rsidR="00821BEC" w:rsidRPr="008A3B55" w:rsidRDefault="00821BEC" w:rsidP="0075138F">
      <w:pPr>
        <w:jc w:val="both"/>
        <w:rPr>
          <w:rFonts w:asciiTheme="majorHAnsi" w:hAnsiTheme="majorHAnsi"/>
          <w:sz w:val="22"/>
          <w:szCs w:val="22"/>
        </w:rPr>
      </w:pPr>
      <w:r w:rsidRPr="008A3B55">
        <w:rPr>
          <w:rFonts w:asciiTheme="majorHAnsi" w:hAnsiTheme="majorHAnsi"/>
          <w:sz w:val="22"/>
          <w:szCs w:val="22"/>
        </w:rPr>
        <w:t xml:space="preserve">Ogłoszenie o zamówieniu zamieszczone w Biuletynie Zamówień Publicznych w dniu </w:t>
      </w:r>
      <w:r w:rsidR="00966CC3">
        <w:rPr>
          <w:rFonts w:asciiTheme="majorHAnsi" w:hAnsiTheme="majorHAnsi"/>
          <w:sz w:val="22"/>
          <w:szCs w:val="22"/>
        </w:rPr>
        <w:t xml:space="preserve">15.04.2016 </w:t>
      </w:r>
    </w:p>
    <w:p w:rsidR="00821BEC" w:rsidRPr="008A3B55" w:rsidRDefault="00821BEC" w:rsidP="0075138F">
      <w:pPr>
        <w:jc w:val="both"/>
        <w:rPr>
          <w:rFonts w:asciiTheme="majorHAnsi" w:hAnsiTheme="majorHAnsi"/>
          <w:sz w:val="22"/>
          <w:szCs w:val="22"/>
        </w:rPr>
      </w:pPr>
    </w:p>
    <w:p w:rsidR="00821BEC" w:rsidRPr="008A3B55" w:rsidRDefault="00821BEC" w:rsidP="0075138F">
      <w:pPr>
        <w:rPr>
          <w:rFonts w:asciiTheme="majorHAnsi" w:hAnsiTheme="majorHAnsi"/>
          <w:sz w:val="22"/>
          <w:szCs w:val="22"/>
        </w:rPr>
      </w:pPr>
      <w:r w:rsidRPr="008A3B55">
        <w:rPr>
          <w:rFonts w:asciiTheme="majorHAnsi" w:hAnsiTheme="majorHAnsi"/>
          <w:sz w:val="22"/>
          <w:szCs w:val="22"/>
        </w:rPr>
        <w:t xml:space="preserve">                                    </w:t>
      </w:r>
    </w:p>
    <w:p w:rsidR="00821BEC" w:rsidRPr="008A3B55" w:rsidRDefault="00821BEC" w:rsidP="0075138F">
      <w:pPr>
        <w:rPr>
          <w:rFonts w:asciiTheme="majorHAnsi" w:hAnsiTheme="majorHAnsi"/>
          <w:sz w:val="22"/>
          <w:szCs w:val="22"/>
          <w:u w:val="single"/>
        </w:rPr>
      </w:pPr>
    </w:p>
    <w:p w:rsidR="00821BEC" w:rsidRPr="008A3B55" w:rsidRDefault="00821BEC" w:rsidP="0075138F">
      <w:pPr>
        <w:rPr>
          <w:rFonts w:asciiTheme="majorHAnsi" w:hAnsiTheme="majorHAnsi"/>
          <w:sz w:val="22"/>
          <w:szCs w:val="22"/>
        </w:rPr>
      </w:pPr>
    </w:p>
    <w:p w:rsidR="00821BEC" w:rsidRPr="008A3B55" w:rsidRDefault="00821BEC" w:rsidP="0075138F">
      <w:pPr>
        <w:jc w:val="right"/>
        <w:rPr>
          <w:rFonts w:asciiTheme="majorHAnsi" w:hAnsiTheme="majorHAnsi"/>
          <w:b/>
          <w:i/>
          <w:sz w:val="22"/>
          <w:szCs w:val="22"/>
        </w:rPr>
      </w:pPr>
    </w:p>
    <w:p w:rsidR="00821BEC" w:rsidRPr="008A3B55" w:rsidRDefault="00821BEC" w:rsidP="0075138F">
      <w:pPr>
        <w:jc w:val="right"/>
        <w:rPr>
          <w:rFonts w:asciiTheme="majorHAnsi" w:hAnsiTheme="majorHAnsi"/>
          <w:b/>
          <w:i/>
          <w:sz w:val="22"/>
          <w:szCs w:val="22"/>
        </w:rPr>
      </w:pPr>
    </w:p>
    <w:p w:rsidR="00821BEC" w:rsidRPr="008A3B55" w:rsidRDefault="00821BEC" w:rsidP="00966CC3">
      <w:pPr>
        <w:ind w:left="4254" w:firstLine="709"/>
        <w:jc w:val="center"/>
        <w:rPr>
          <w:rFonts w:asciiTheme="majorHAnsi" w:hAnsiTheme="majorHAnsi"/>
          <w:b/>
          <w:i/>
          <w:sz w:val="22"/>
          <w:szCs w:val="22"/>
        </w:rPr>
      </w:pPr>
      <w:r w:rsidRPr="008A3B55">
        <w:rPr>
          <w:rFonts w:asciiTheme="majorHAnsi" w:hAnsiTheme="majorHAnsi"/>
          <w:b/>
          <w:i/>
          <w:sz w:val="22"/>
          <w:szCs w:val="22"/>
        </w:rPr>
        <w:t>ZATWIERDZAM:</w:t>
      </w:r>
    </w:p>
    <w:p w:rsidR="00821BEC" w:rsidRPr="008A3B55" w:rsidRDefault="00821BEC" w:rsidP="0075138F">
      <w:pPr>
        <w:rPr>
          <w:rFonts w:asciiTheme="majorHAnsi" w:hAnsiTheme="majorHAnsi"/>
          <w:sz w:val="22"/>
          <w:szCs w:val="22"/>
        </w:rPr>
      </w:pPr>
    </w:p>
    <w:p w:rsidR="00821BEC" w:rsidRDefault="00966CC3" w:rsidP="0075138F">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Wójt</w:t>
      </w:r>
    </w:p>
    <w:p w:rsidR="00966CC3" w:rsidRDefault="00966CC3" w:rsidP="0075138F">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966CC3" w:rsidRPr="008A3B55" w:rsidRDefault="00966CC3" w:rsidP="0075138F">
      <w:pPr>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   Andrzej Marcin Chabros</w:t>
      </w:r>
    </w:p>
    <w:p w:rsidR="00821BEC" w:rsidRPr="008A3B55" w:rsidRDefault="00821BEC" w:rsidP="0075138F">
      <w:pPr>
        <w:rPr>
          <w:rFonts w:asciiTheme="majorHAnsi" w:hAnsiTheme="majorHAnsi"/>
          <w:sz w:val="22"/>
          <w:szCs w:val="22"/>
        </w:rPr>
      </w:pPr>
    </w:p>
    <w:p w:rsidR="00821BEC" w:rsidRPr="008A3B55" w:rsidRDefault="00821BEC" w:rsidP="0075138F">
      <w:pPr>
        <w:rPr>
          <w:rFonts w:asciiTheme="majorHAnsi" w:hAnsiTheme="majorHAnsi"/>
          <w:sz w:val="22"/>
          <w:szCs w:val="22"/>
        </w:rPr>
      </w:pPr>
    </w:p>
    <w:p w:rsidR="00821BEC" w:rsidRPr="008A3B55" w:rsidRDefault="002867B5">
      <w:pPr>
        <w:rPr>
          <w:rFonts w:asciiTheme="majorHAnsi" w:hAnsiTheme="majorHAnsi"/>
          <w:i/>
          <w:sz w:val="22"/>
          <w:szCs w:val="22"/>
        </w:rPr>
      </w:pPr>
      <w:r w:rsidRPr="008A3B55">
        <w:rPr>
          <w:rFonts w:asciiTheme="majorHAnsi" w:hAnsiTheme="majorHAnsi"/>
          <w:i/>
          <w:sz w:val="22"/>
          <w:szCs w:val="22"/>
        </w:rPr>
        <w:t>Ludwin</w:t>
      </w:r>
      <w:r w:rsidR="00821BEC" w:rsidRPr="008A3B55">
        <w:rPr>
          <w:rFonts w:asciiTheme="majorHAnsi" w:hAnsiTheme="majorHAnsi"/>
          <w:i/>
          <w:sz w:val="22"/>
          <w:szCs w:val="22"/>
        </w:rPr>
        <w:t xml:space="preserve">, dnia </w:t>
      </w:r>
      <w:r w:rsidR="00966CC3">
        <w:rPr>
          <w:rFonts w:asciiTheme="majorHAnsi" w:hAnsiTheme="majorHAnsi"/>
          <w:i/>
          <w:sz w:val="22"/>
          <w:szCs w:val="22"/>
        </w:rPr>
        <w:t>15.04.</w:t>
      </w:r>
      <w:r w:rsidR="00821BEC" w:rsidRPr="008A3B55">
        <w:rPr>
          <w:rFonts w:asciiTheme="majorHAnsi" w:hAnsiTheme="majorHAnsi"/>
          <w:i/>
          <w:sz w:val="22"/>
          <w:szCs w:val="22"/>
        </w:rPr>
        <w:t>2016 r.</w:t>
      </w:r>
    </w:p>
    <w:p w:rsidR="00821BEC" w:rsidRPr="008A3B55" w:rsidRDefault="00821BEC">
      <w:pPr>
        <w:rPr>
          <w:rFonts w:asciiTheme="majorHAnsi" w:hAnsiTheme="majorHAnsi"/>
          <w:sz w:val="22"/>
          <w:szCs w:val="22"/>
        </w:rPr>
      </w:pPr>
    </w:p>
    <w:p w:rsidR="00821BEC" w:rsidRPr="008A3B55" w:rsidRDefault="00821BEC">
      <w:pPr>
        <w:rPr>
          <w:rFonts w:asciiTheme="majorHAnsi" w:hAnsiTheme="majorHAnsi"/>
          <w:sz w:val="22"/>
          <w:szCs w:val="22"/>
        </w:rPr>
      </w:pPr>
    </w:p>
    <w:p w:rsidR="002867B5" w:rsidRPr="008A3B55" w:rsidRDefault="002867B5">
      <w:pPr>
        <w:rPr>
          <w:rFonts w:asciiTheme="majorHAnsi" w:hAnsiTheme="majorHAnsi"/>
          <w:sz w:val="22"/>
          <w:szCs w:val="22"/>
        </w:rPr>
      </w:pPr>
    </w:p>
    <w:p w:rsidR="002867B5" w:rsidRPr="008A3B55" w:rsidRDefault="002867B5">
      <w:pPr>
        <w:rPr>
          <w:rFonts w:asciiTheme="majorHAnsi" w:hAnsiTheme="majorHAnsi"/>
          <w:sz w:val="22"/>
          <w:szCs w:val="22"/>
        </w:rPr>
      </w:pPr>
    </w:p>
    <w:p w:rsidR="002867B5" w:rsidRPr="008A3B55" w:rsidRDefault="002867B5">
      <w:pPr>
        <w:rPr>
          <w:rFonts w:asciiTheme="majorHAnsi" w:hAnsiTheme="majorHAnsi"/>
          <w:sz w:val="22"/>
          <w:szCs w:val="22"/>
        </w:rPr>
      </w:pPr>
    </w:p>
    <w:p w:rsidR="002867B5" w:rsidRPr="008A3B55" w:rsidRDefault="002867B5">
      <w:pPr>
        <w:rPr>
          <w:rFonts w:asciiTheme="majorHAnsi" w:hAnsiTheme="majorHAnsi"/>
          <w:sz w:val="22"/>
          <w:szCs w:val="22"/>
        </w:rPr>
      </w:pPr>
    </w:p>
    <w:p w:rsidR="00821BEC" w:rsidRDefault="00821BEC">
      <w:pPr>
        <w:rPr>
          <w:rFonts w:asciiTheme="majorHAnsi" w:hAnsiTheme="majorHAnsi"/>
          <w:sz w:val="22"/>
          <w:szCs w:val="22"/>
        </w:rPr>
      </w:pPr>
    </w:p>
    <w:p w:rsidR="00966CC3" w:rsidRPr="008A3B55" w:rsidRDefault="00966CC3">
      <w:pPr>
        <w:rPr>
          <w:rFonts w:asciiTheme="majorHAnsi" w:hAnsiTheme="majorHAnsi"/>
          <w:sz w:val="22"/>
          <w:szCs w:val="22"/>
        </w:rPr>
      </w:pPr>
    </w:p>
    <w:p w:rsidR="00821BEC" w:rsidRPr="008A3B55" w:rsidRDefault="00821BEC">
      <w:pPr>
        <w:rPr>
          <w:rFonts w:asciiTheme="majorHAnsi" w:hAnsiTheme="majorHAnsi"/>
          <w:sz w:val="22"/>
          <w:szCs w:val="22"/>
        </w:rPr>
      </w:pPr>
    </w:p>
    <w:p w:rsidR="00821BEC" w:rsidRPr="008A3B55" w:rsidRDefault="00821BEC" w:rsidP="008678F3">
      <w:pPr>
        <w:keepNext/>
        <w:keepLines/>
        <w:numPr>
          <w:ilvl w:val="0"/>
          <w:numId w:val="1"/>
        </w:numPr>
        <w:tabs>
          <w:tab w:val="left" w:pos="720"/>
        </w:tabs>
        <w:jc w:val="both"/>
        <w:outlineLvl w:val="1"/>
        <w:rPr>
          <w:rFonts w:asciiTheme="majorHAnsi" w:hAnsiTheme="majorHAnsi"/>
          <w:b/>
          <w:bCs/>
          <w:sz w:val="22"/>
          <w:szCs w:val="22"/>
        </w:rPr>
      </w:pPr>
      <w:r w:rsidRPr="008A3B55">
        <w:rPr>
          <w:rFonts w:asciiTheme="majorHAnsi" w:hAnsiTheme="majorHAnsi"/>
          <w:b/>
          <w:bCs/>
          <w:sz w:val="22"/>
          <w:szCs w:val="22"/>
        </w:rPr>
        <w:t>Nazwa (firma) oraz adres zamawiającego:</w:t>
      </w:r>
    </w:p>
    <w:p w:rsidR="002867B5" w:rsidRPr="008A3B55" w:rsidRDefault="002867B5" w:rsidP="002867B5">
      <w:pPr>
        <w:pStyle w:val="Akapitzlist"/>
        <w:rPr>
          <w:rFonts w:asciiTheme="majorHAnsi" w:hAnsiTheme="majorHAnsi"/>
          <w:b/>
          <w:bCs/>
        </w:rPr>
      </w:pPr>
      <w:r w:rsidRPr="008A3B55">
        <w:rPr>
          <w:rFonts w:asciiTheme="majorHAnsi" w:hAnsiTheme="majorHAnsi"/>
        </w:rPr>
        <w:t xml:space="preserve">Nazwa: </w:t>
      </w:r>
      <w:r w:rsidRPr="008A3B55">
        <w:rPr>
          <w:rFonts w:asciiTheme="majorHAnsi" w:hAnsiTheme="majorHAnsi"/>
          <w:b/>
        </w:rPr>
        <w:t>Gmina</w:t>
      </w:r>
      <w:r w:rsidRPr="008A3B55">
        <w:rPr>
          <w:rFonts w:asciiTheme="majorHAnsi" w:hAnsiTheme="majorHAnsi"/>
        </w:rPr>
        <w:t xml:space="preserve"> </w:t>
      </w:r>
      <w:r w:rsidRPr="008A3B55">
        <w:rPr>
          <w:rFonts w:asciiTheme="majorHAnsi" w:hAnsiTheme="majorHAnsi"/>
          <w:b/>
          <w:bCs/>
        </w:rPr>
        <w:t>Ludwin</w:t>
      </w:r>
    </w:p>
    <w:p w:rsidR="002867B5" w:rsidRPr="008A3B55" w:rsidRDefault="002867B5" w:rsidP="002867B5">
      <w:pPr>
        <w:pStyle w:val="Akapitzlist"/>
        <w:rPr>
          <w:rFonts w:asciiTheme="majorHAnsi" w:hAnsiTheme="majorHAnsi"/>
          <w:b/>
          <w:bCs/>
        </w:rPr>
      </w:pPr>
      <w:r w:rsidRPr="008A3B55">
        <w:rPr>
          <w:rFonts w:asciiTheme="majorHAnsi" w:hAnsiTheme="majorHAnsi"/>
        </w:rPr>
        <w:t xml:space="preserve">Adres: </w:t>
      </w:r>
      <w:r w:rsidRPr="008A3B55">
        <w:rPr>
          <w:rFonts w:asciiTheme="majorHAnsi" w:hAnsiTheme="majorHAnsi"/>
          <w:b/>
          <w:bCs/>
        </w:rPr>
        <w:t>Ludwin 51 , 21-075 Ludwin</w:t>
      </w:r>
    </w:p>
    <w:p w:rsidR="002867B5" w:rsidRPr="008A3B55" w:rsidRDefault="002867B5" w:rsidP="002867B5">
      <w:pPr>
        <w:pStyle w:val="Akapitzlist"/>
        <w:rPr>
          <w:rFonts w:asciiTheme="majorHAnsi" w:hAnsiTheme="majorHAnsi"/>
          <w:b/>
          <w:bCs/>
        </w:rPr>
      </w:pPr>
      <w:r w:rsidRPr="008A3B55">
        <w:rPr>
          <w:rFonts w:asciiTheme="majorHAnsi" w:hAnsiTheme="majorHAnsi"/>
        </w:rPr>
        <w:t xml:space="preserve">Kontakt: </w:t>
      </w:r>
      <w:r w:rsidRPr="008A3B55">
        <w:rPr>
          <w:rFonts w:asciiTheme="majorHAnsi" w:hAnsiTheme="majorHAnsi"/>
          <w:b/>
          <w:bCs/>
        </w:rPr>
        <w:t>telefon: (</w:t>
      </w:r>
      <w:r w:rsidRPr="008A3B55">
        <w:rPr>
          <w:rFonts w:asciiTheme="majorHAnsi" w:hAnsiTheme="majorHAnsi"/>
        </w:rPr>
        <w:t xml:space="preserve">81) 757-09-01; </w:t>
      </w:r>
      <w:r w:rsidRPr="008A3B55">
        <w:rPr>
          <w:rFonts w:asciiTheme="majorHAnsi" w:hAnsiTheme="majorHAnsi"/>
          <w:b/>
        </w:rPr>
        <w:t>fax:</w:t>
      </w:r>
      <w:r w:rsidRPr="008A3B55">
        <w:rPr>
          <w:rFonts w:asciiTheme="majorHAnsi" w:hAnsiTheme="majorHAnsi"/>
        </w:rPr>
        <w:t xml:space="preserve"> (81) 757-00-28</w:t>
      </w:r>
    </w:p>
    <w:p w:rsidR="002867B5" w:rsidRPr="008A3B55" w:rsidRDefault="002867B5" w:rsidP="002867B5">
      <w:pPr>
        <w:pStyle w:val="Akapitzlist"/>
        <w:rPr>
          <w:rFonts w:asciiTheme="majorHAnsi" w:hAnsiTheme="majorHAnsi"/>
        </w:rPr>
      </w:pPr>
      <w:r w:rsidRPr="008A3B55">
        <w:rPr>
          <w:rFonts w:asciiTheme="majorHAnsi" w:hAnsiTheme="majorHAnsi"/>
        </w:rPr>
        <w:t xml:space="preserve">Strona internetowa: </w:t>
      </w:r>
      <w:hyperlink r:id="rId9" w:history="1">
        <w:r w:rsidRPr="008A3B55">
          <w:rPr>
            <w:rStyle w:val="Hipercze"/>
            <w:rFonts w:asciiTheme="majorHAnsi" w:hAnsiTheme="majorHAnsi"/>
            <w:color w:val="auto"/>
          </w:rPr>
          <w:t>www.ludwin.powiatleczynski.pl</w:t>
        </w:r>
      </w:hyperlink>
    </w:p>
    <w:p w:rsidR="002867B5" w:rsidRPr="008A3B55" w:rsidRDefault="002867B5" w:rsidP="002867B5">
      <w:pPr>
        <w:pStyle w:val="Akapitzlist"/>
        <w:rPr>
          <w:rFonts w:asciiTheme="majorHAnsi" w:hAnsiTheme="majorHAnsi"/>
          <w:lang w:val="en-US"/>
        </w:rPr>
      </w:pPr>
      <w:proofErr w:type="spellStart"/>
      <w:r w:rsidRPr="008A3B55">
        <w:rPr>
          <w:rFonts w:asciiTheme="majorHAnsi" w:hAnsiTheme="majorHAnsi"/>
          <w:lang w:val="en-US"/>
        </w:rPr>
        <w:t>Adres</w:t>
      </w:r>
      <w:proofErr w:type="spellEnd"/>
      <w:r w:rsidRPr="008A3B55">
        <w:rPr>
          <w:rFonts w:asciiTheme="majorHAnsi" w:hAnsiTheme="majorHAnsi"/>
          <w:lang w:val="en-US"/>
        </w:rPr>
        <w:t xml:space="preserve"> e-mail: ludwin@lubelskie.pl</w:t>
      </w:r>
    </w:p>
    <w:p w:rsidR="002867B5" w:rsidRPr="008A3B55" w:rsidRDefault="002867B5" w:rsidP="002867B5">
      <w:pPr>
        <w:pStyle w:val="Akapitzlist"/>
        <w:rPr>
          <w:rFonts w:asciiTheme="majorHAnsi" w:hAnsiTheme="majorHAnsi"/>
          <w:b/>
          <w:bCs/>
        </w:rPr>
      </w:pPr>
      <w:r w:rsidRPr="008A3B55">
        <w:rPr>
          <w:rFonts w:asciiTheme="majorHAnsi" w:hAnsiTheme="majorHAnsi"/>
        </w:rPr>
        <w:t xml:space="preserve">Numer identyfikacyjny </w:t>
      </w:r>
      <w:r w:rsidRPr="008A3B55">
        <w:rPr>
          <w:rFonts w:asciiTheme="majorHAnsi" w:hAnsiTheme="majorHAnsi"/>
          <w:b/>
          <w:bCs/>
        </w:rPr>
        <w:t xml:space="preserve">NIP: </w:t>
      </w:r>
      <w:r w:rsidRPr="008A3B55">
        <w:rPr>
          <w:rFonts w:asciiTheme="majorHAnsi" w:hAnsiTheme="majorHAnsi"/>
        </w:rPr>
        <w:t xml:space="preserve">505-012-33-97 </w:t>
      </w:r>
      <w:r w:rsidRPr="008A3B55">
        <w:rPr>
          <w:rFonts w:asciiTheme="majorHAnsi" w:hAnsiTheme="majorHAnsi"/>
          <w:b/>
          <w:bCs/>
        </w:rPr>
        <w:t>REGON:</w:t>
      </w:r>
      <w:r w:rsidRPr="008A3B55">
        <w:rPr>
          <w:rFonts w:asciiTheme="majorHAnsi" w:hAnsiTheme="majorHAnsi"/>
        </w:rPr>
        <w:t xml:space="preserve"> 431019610</w:t>
      </w:r>
    </w:p>
    <w:p w:rsidR="002867B5" w:rsidRPr="008A3B55" w:rsidRDefault="002867B5" w:rsidP="002867B5">
      <w:pPr>
        <w:pStyle w:val="Akapitzlist"/>
        <w:rPr>
          <w:rFonts w:asciiTheme="majorHAnsi" w:hAnsiTheme="majorHAnsi"/>
        </w:rPr>
      </w:pPr>
      <w:r w:rsidRPr="008A3B55">
        <w:rPr>
          <w:rFonts w:asciiTheme="majorHAnsi" w:hAnsiTheme="majorHAnsi"/>
        </w:rPr>
        <w:t xml:space="preserve">Rodzaj zamawiającego – administracja samorządowa </w:t>
      </w:r>
    </w:p>
    <w:p w:rsidR="002867B5" w:rsidRPr="008A3B55" w:rsidRDefault="002867B5" w:rsidP="002867B5">
      <w:pPr>
        <w:pStyle w:val="Akapitzlist"/>
        <w:rPr>
          <w:rFonts w:asciiTheme="majorHAnsi" w:hAnsiTheme="majorHAnsi"/>
        </w:rPr>
      </w:pPr>
      <w:r w:rsidRPr="008A3B55">
        <w:rPr>
          <w:rFonts w:asciiTheme="majorHAnsi" w:hAnsiTheme="majorHAnsi"/>
        </w:rPr>
        <w:t>Dni i godziny pracy Urzędu Gminy:</w:t>
      </w:r>
    </w:p>
    <w:p w:rsidR="002867B5" w:rsidRPr="008A3B55" w:rsidRDefault="002867B5" w:rsidP="002867B5">
      <w:pPr>
        <w:pStyle w:val="Akapitzlist"/>
        <w:rPr>
          <w:rFonts w:asciiTheme="majorHAnsi" w:hAnsiTheme="majorHAnsi"/>
        </w:rPr>
      </w:pPr>
      <w:r w:rsidRPr="008A3B55">
        <w:rPr>
          <w:rFonts w:asciiTheme="majorHAnsi" w:hAnsiTheme="majorHAnsi"/>
        </w:rPr>
        <w:t>poniedziałek - piątek: 7:30 – 15:30</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outlineLvl w:val="0"/>
        <w:rPr>
          <w:rFonts w:asciiTheme="majorHAnsi" w:hAnsiTheme="majorHAnsi"/>
          <w:b/>
        </w:rPr>
      </w:pPr>
      <w:bookmarkStart w:id="1" w:name="_Toc407615884"/>
      <w:bookmarkStart w:id="2" w:name="_Toc422518848"/>
      <w:r w:rsidRPr="008A3B55">
        <w:rPr>
          <w:rFonts w:asciiTheme="majorHAnsi" w:hAnsiTheme="majorHAnsi"/>
          <w:b/>
        </w:rPr>
        <w:t>Tryb udzielenia zamówienia</w:t>
      </w:r>
      <w:bookmarkEnd w:id="1"/>
      <w:bookmarkEnd w:id="2"/>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Postępowanie o udzielenie zamówienia publicznego prowadzone jest w trybie przetargu nieograniczonego na usługę, której wartość jest mniejsza niż kwoty określone w przepisach wydanych na podstawie art. 11 ust. 8 ustawy z dnia 29 stycznia 2004 r. Prawo zamówień publicznych (tekst jednolity Dz. U. z 2015 r. poz. 2164 z późn. zm.) - ilekroć w niniejszej specyfikacji istotnych warunków zamówienia użyte jest pojęcie „ustawa”, należy przez to rozumieć ustawę Prawo zamówień publicznych.</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Podstawa prawna udzielenia zamówienia publicznego: art. 10 ust. 1 oraz art. 39÷44 ustawy.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Podstawa prawna opracowania specyfikacji istotnych warunków zamówienia, zwanej dalej „SIWZ” lub specyfikacją:</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ustawa Prawo zamówień publicznych;</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rozporządzenie Prezesa Rady Ministrów z dnia 19 lutego 2013 r. w sprawie rodzajów dokumentów, jakich może żądać zamawiający od wykonawcy oraz form, w jakich te dokumenty mogą być składane (Dz. U. z 2013 r. poz. 231);</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rozporządzenie Prezesa Rady Ministrów z dnia 28 grudnia 2015 r. w sprawie średniego kursu złotego w stosunku do euro stanowiącego podstawę przeliczania wartości zamówień publicznych (Dz. U. z 2015 r. poz. 2254);</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rozporządzenie Prezesa Rady Ministrów z dnia 28 grudnia 2015 r. w sprawie kwot wartości zamówień oraz konkursów, od których jest uzależniony obowiązek przekazywania ogłoszeń Urzędowi Publikacji Unii Europejskiej (Dz. U. z 2015 r. poz. 2263);</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rozporządzenie Prezesa Rady Ministrów z dnia 28 stycznia 2010 r. w sprawie wzorów ogłoszeń zamieszczanych w Biuletynie Zamówień Publicznych (tekst jednolity Dz. U. z 2014 poz. 1481);</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rozporządzenie Prezesa Rady Ministrów z dnia 26 października 2010 r. w sprawie protokołu postępowania o udzielenie zamówienia publicznego (Dz. U. z 2010 r. nr 223, poz. 1458);</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ustawa z dnia 22 maja 2003 roku o działalności ubezpieczeniowej (tekst jednolity Dz. U. z 2015 r. poz. 1844 z późn. zm.);</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ustawa z dnia 23 kwietnia 1964 r. Kodeks cywilny (tekst jednolity Dz. U. z 2014 r. poz. 121 z późn. zm.).</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3" w:name="_Toc407615885"/>
      <w:bookmarkStart w:id="4" w:name="_Toc422518849"/>
      <w:r w:rsidRPr="008A3B55">
        <w:rPr>
          <w:rFonts w:asciiTheme="majorHAnsi" w:hAnsiTheme="majorHAnsi"/>
          <w:b/>
        </w:rPr>
        <w:t>Opis przedmiotu zamówienia</w:t>
      </w:r>
      <w:bookmarkEnd w:id="3"/>
      <w:bookmarkEnd w:id="4"/>
    </w:p>
    <w:p w:rsidR="00C17F4A"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Przedmiotem zamówienia jest ubezpieczenie </w:t>
      </w:r>
      <w:r w:rsidR="008A2A4B" w:rsidRPr="008A3B55">
        <w:rPr>
          <w:rFonts w:asciiTheme="majorHAnsi" w:hAnsiTheme="majorHAnsi"/>
          <w:b/>
        </w:rPr>
        <w:t xml:space="preserve">majątku </w:t>
      </w:r>
      <w:r w:rsidRPr="008A3B55">
        <w:rPr>
          <w:rFonts w:asciiTheme="majorHAnsi" w:hAnsiTheme="majorHAnsi"/>
          <w:b/>
        </w:rPr>
        <w:t xml:space="preserve">i innych interesów Gminy </w:t>
      </w:r>
      <w:r w:rsidR="002867B5" w:rsidRPr="008A3B55">
        <w:rPr>
          <w:rFonts w:asciiTheme="majorHAnsi" w:hAnsiTheme="majorHAnsi"/>
          <w:b/>
        </w:rPr>
        <w:t>Ludwin</w:t>
      </w:r>
      <w:r w:rsidR="00C17F4A" w:rsidRPr="008A3B55">
        <w:rPr>
          <w:rFonts w:asciiTheme="majorHAnsi" w:hAnsiTheme="majorHAnsi"/>
          <w:b/>
        </w:rPr>
        <w:t xml:space="preserve"> wraz z jednostkami organizacyjnymi i instytucjami kultury</w:t>
      </w:r>
      <w:r w:rsidRPr="008A3B55">
        <w:rPr>
          <w:rFonts w:asciiTheme="majorHAnsi" w:hAnsiTheme="majorHAnsi"/>
          <w:b/>
        </w:rPr>
        <w:t xml:space="preserve"> </w:t>
      </w:r>
      <w:r w:rsidRPr="008A3B55">
        <w:rPr>
          <w:rFonts w:asciiTheme="majorHAnsi" w:hAnsiTheme="majorHAnsi"/>
        </w:rPr>
        <w:t xml:space="preserve">. </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Przedmiot zamówienia podlega podziałowi na niżej wymienione części:</w:t>
      </w:r>
    </w:p>
    <w:p w:rsidR="00821BEC" w:rsidRPr="008A3B55" w:rsidRDefault="00706370" w:rsidP="00CB3B84">
      <w:pPr>
        <w:pStyle w:val="Akapitzlist4"/>
        <w:widowControl w:val="0"/>
        <w:numPr>
          <w:ilvl w:val="2"/>
          <w:numId w:val="85"/>
        </w:numPr>
        <w:tabs>
          <w:tab w:val="left" w:pos="720"/>
        </w:tabs>
        <w:suppressAutoHyphens/>
        <w:spacing w:before="120" w:after="0" w:line="240" w:lineRule="auto"/>
        <w:ind w:left="720" w:hanging="720"/>
        <w:contextualSpacing w:val="0"/>
        <w:jc w:val="both"/>
        <w:outlineLvl w:val="2"/>
        <w:rPr>
          <w:rFonts w:asciiTheme="majorHAnsi" w:hAnsiTheme="majorHAnsi"/>
        </w:rPr>
      </w:pPr>
      <w:r>
        <w:rPr>
          <w:rFonts w:asciiTheme="majorHAnsi" w:hAnsiTheme="majorHAnsi"/>
          <w:b/>
        </w:rPr>
        <w:t xml:space="preserve">Część I: ubezpieczenie majątku </w:t>
      </w:r>
      <w:r w:rsidR="00821BEC" w:rsidRPr="008A3B55">
        <w:rPr>
          <w:rFonts w:asciiTheme="majorHAnsi" w:hAnsiTheme="majorHAnsi"/>
          <w:b/>
        </w:rPr>
        <w:t xml:space="preserve">i odpowiedzialności cywilnej Gminy </w:t>
      </w:r>
      <w:r w:rsidR="002867B5" w:rsidRPr="008A3B55">
        <w:rPr>
          <w:rFonts w:asciiTheme="majorHAnsi" w:hAnsiTheme="majorHAnsi"/>
          <w:b/>
        </w:rPr>
        <w:t>Ludwin</w:t>
      </w:r>
      <w:r w:rsidR="00C17F4A" w:rsidRPr="008A3B55">
        <w:rPr>
          <w:rFonts w:asciiTheme="majorHAnsi" w:hAnsiTheme="majorHAnsi"/>
          <w:b/>
        </w:rPr>
        <w:t xml:space="preserve"> wraz z jednostkami organizacyjnymi i instytucjami kultury</w:t>
      </w:r>
    </w:p>
    <w:p w:rsidR="00821BEC" w:rsidRPr="008A3B55" w:rsidRDefault="00821BEC" w:rsidP="003A62B7">
      <w:pPr>
        <w:pStyle w:val="Akapitzlist4"/>
        <w:widowControl w:val="0"/>
        <w:tabs>
          <w:tab w:val="left" w:pos="720"/>
        </w:tabs>
        <w:suppressAutoHyphens/>
        <w:spacing w:before="120" w:after="0" w:line="240" w:lineRule="auto"/>
        <w:contextualSpacing w:val="0"/>
        <w:jc w:val="both"/>
        <w:outlineLvl w:val="2"/>
        <w:rPr>
          <w:rFonts w:asciiTheme="majorHAnsi" w:hAnsiTheme="majorHAnsi"/>
        </w:rPr>
      </w:pPr>
      <w:r w:rsidRPr="008A3B55">
        <w:rPr>
          <w:rFonts w:asciiTheme="majorHAnsi" w:hAnsiTheme="majorHAnsi"/>
        </w:rPr>
        <w:lastRenderedPageBreak/>
        <w:t>Zakres zamówienia obejmuje:</w:t>
      </w:r>
    </w:p>
    <w:p w:rsidR="00821BEC" w:rsidRPr="008A3B55" w:rsidRDefault="00821BEC" w:rsidP="00CB3B84">
      <w:pPr>
        <w:pStyle w:val="Akapitzlist4"/>
        <w:widowControl w:val="0"/>
        <w:numPr>
          <w:ilvl w:val="0"/>
          <w:numId w:val="86"/>
        </w:numPr>
        <w:tabs>
          <w:tab w:val="left" w:pos="1080"/>
        </w:tabs>
        <w:spacing w:after="0" w:line="240" w:lineRule="auto"/>
        <w:ind w:left="1080"/>
        <w:jc w:val="both"/>
        <w:rPr>
          <w:rFonts w:asciiTheme="majorHAnsi" w:hAnsiTheme="majorHAnsi"/>
        </w:rPr>
      </w:pPr>
      <w:r w:rsidRPr="008A3B55">
        <w:rPr>
          <w:rFonts w:asciiTheme="majorHAnsi" w:hAnsiTheme="majorHAnsi"/>
        </w:rPr>
        <w:t>ubezpieczenie mienia od wszystkich ryzyk,</w:t>
      </w:r>
    </w:p>
    <w:p w:rsidR="00821BEC" w:rsidRPr="008A3B55" w:rsidRDefault="00821BEC" w:rsidP="00CB3B84">
      <w:pPr>
        <w:pStyle w:val="Akapitzlist4"/>
        <w:widowControl w:val="0"/>
        <w:numPr>
          <w:ilvl w:val="0"/>
          <w:numId w:val="86"/>
        </w:numPr>
        <w:tabs>
          <w:tab w:val="left" w:pos="1080"/>
        </w:tabs>
        <w:spacing w:after="0" w:line="240" w:lineRule="auto"/>
        <w:ind w:left="1080"/>
        <w:jc w:val="both"/>
        <w:rPr>
          <w:rFonts w:asciiTheme="majorHAnsi" w:hAnsiTheme="majorHAnsi"/>
        </w:rPr>
      </w:pPr>
      <w:r w:rsidRPr="008A3B55">
        <w:rPr>
          <w:rFonts w:asciiTheme="majorHAnsi" w:hAnsiTheme="majorHAnsi"/>
        </w:rPr>
        <w:t xml:space="preserve">ubezpieczenie sprzętu elektronicznego od wszystkich ryzyk, </w:t>
      </w:r>
    </w:p>
    <w:p w:rsidR="00821BEC" w:rsidRPr="008A3B55" w:rsidRDefault="00821BEC" w:rsidP="00CB3B84">
      <w:pPr>
        <w:pStyle w:val="Akapitzlist4"/>
        <w:widowControl w:val="0"/>
        <w:numPr>
          <w:ilvl w:val="0"/>
          <w:numId w:val="86"/>
        </w:numPr>
        <w:tabs>
          <w:tab w:val="left" w:pos="1080"/>
        </w:tabs>
        <w:spacing w:after="0" w:line="240" w:lineRule="auto"/>
        <w:ind w:left="1080"/>
        <w:jc w:val="both"/>
        <w:rPr>
          <w:rFonts w:asciiTheme="majorHAnsi" w:hAnsiTheme="majorHAnsi"/>
        </w:rPr>
      </w:pPr>
      <w:r w:rsidRPr="008A3B55">
        <w:rPr>
          <w:rFonts w:asciiTheme="majorHAnsi" w:hAnsiTheme="majorHAnsi"/>
        </w:rPr>
        <w:t>ubezpieczenie odpowiedzialności cywilnej.</w:t>
      </w:r>
    </w:p>
    <w:p w:rsidR="00821BEC" w:rsidRPr="008A3B55" w:rsidRDefault="00821BEC" w:rsidP="00CB3B84">
      <w:pPr>
        <w:pStyle w:val="Akapitzlist4"/>
        <w:widowControl w:val="0"/>
        <w:numPr>
          <w:ilvl w:val="2"/>
          <w:numId w:val="85"/>
        </w:numPr>
        <w:tabs>
          <w:tab w:val="left" w:pos="720"/>
        </w:tabs>
        <w:suppressAutoHyphens/>
        <w:spacing w:before="120" w:after="0" w:line="240" w:lineRule="auto"/>
        <w:ind w:left="720" w:hanging="720"/>
        <w:contextualSpacing w:val="0"/>
        <w:jc w:val="both"/>
        <w:outlineLvl w:val="2"/>
        <w:rPr>
          <w:rFonts w:asciiTheme="majorHAnsi" w:hAnsiTheme="majorHAnsi"/>
        </w:rPr>
      </w:pPr>
      <w:r w:rsidRPr="008A3B55">
        <w:rPr>
          <w:rFonts w:asciiTheme="majorHAnsi" w:hAnsiTheme="majorHAnsi"/>
          <w:b/>
        </w:rPr>
        <w:t xml:space="preserve">Część II: ubezpieczenie pojazdów mechanicznych Gminy </w:t>
      </w:r>
      <w:r w:rsidR="002867B5" w:rsidRPr="008A3B55">
        <w:rPr>
          <w:rFonts w:asciiTheme="majorHAnsi" w:hAnsiTheme="majorHAnsi"/>
          <w:b/>
        </w:rPr>
        <w:t>Ludwin</w:t>
      </w:r>
      <w:r w:rsidR="00C17F4A" w:rsidRPr="008A3B55">
        <w:rPr>
          <w:rFonts w:asciiTheme="majorHAnsi" w:hAnsiTheme="majorHAnsi"/>
          <w:b/>
        </w:rPr>
        <w:t xml:space="preserve"> oraz jednostek organizacyjnych i instytucji kultury</w:t>
      </w:r>
      <w:r w:rsidRPr="008A3B55">
        <w:rPr>
          <w:rFonts w:asciiTheme="majorHAnsi" w:hAnsiTheme="majorHAnsi"/>
        </w:rPr>
        <w:t xml:space="preserve">. </w:t>
      </w:r>
    </w:p>
    <w:p w:rsidR="00821BEC" w:rsidRPr="008A3B55" w:rsidRDefault="00821BEC" w:rsidP="00966FAF">
      <w:pPr>
        <w:pStyle w:val="Akapitzlist4"/>
        <w:widowControl w:val="0"/>
        <w:tabs>
          <w:tab w:val="left" w:pos="720"/>
        </w:tabs>
        <w:suppressAutoHyphens/>
        <w:spacing w:before="120" w:after="0" w:line="240" w:lineRule="auto"/>
        <w:contextualSpacing w:val="0"/>
        <w:jc w:val="both"/>
        <w:outlineLvl w:val="2"/>
        <w:rPr>
          <w:rFonts w:asciiTheme="majorHAnsi" w:hAnsiTheme="majorHAnsi"/>
        </w:rPr>
      </w:pPr>
      <w:r w:rsidRPr="008A3B55">
        <w:rPr>
          <w:rFonts w:asciiTheme="majorHAnsi" w:hAnsiTheme="majorHAnsi"/>
        </w:rPr>
        <w:t xml:space="preserve">Zakres zamówienia obejmuje: </w:t>
      </w:r>
    </w:p>
    <w:p w:rsidR="00821BEC" w:rsidRPr="008A3B55" w:rsidRDefault="00821BEC" w:rsidP="00CB3B84">
      <w:pPr>
        <w:pStyle w:val="Akapitzlist4"/>
        <w:widowControl w:val="0"/>
        <w:numPr>
          <w:ilvl w:val="0"/>
          <w:numId w:val="87"/>
        </w:numPr>
        <w:tabs>
          <w:tab w:val="left" w:pos="1080"/>
        </w:tabs>
        <w:spacing w:after="0" w:line="240" w:lineRule="auto"/>
        <w:ind w:left="1080"/>
        <w:jc w:val="both"/>
        <w:rPr>
          <w:rFonts w:asciiTheme="majorHAnsi" w:hAnsiTheme="majorHAnsi"/>
        </w:rPr>
      </w:pPr>
      <w:r w:rsidRPr="008A3B55">
        <w:rPr>
          <w:rFonts w:asciiTheme="majorHAnsi" w:hAnsiTheme="majorHAnsi"/>
        </w:rPr>
        <w:t>obowiązkowe ubezpieczenie OC posiadaczy pojazdów mechanicznych,</w:t>
      </w:r>
    </w:p>
    <w:p w:rsidR="00821BEC" w:rsidRPr="008A3B55" w:rsidRDefault="00821BEC" w:rsidP="00CB3B84">
      <w:pPr>
        <w:pStyle w:val="Akapitzlist4"/>
        <w:widowControl w:val="0"/>
        <w:numPr>
          <w:ilvl w:val="0"/>
          <w:numId w:val="87"/>
        </w:numPr>
        <w:tabs>
          <w:tab w:val="left" w:pos="1080"/>
        </w:tabs>
        <w:spacing w:after="0" w:line="240" w:lineRule="auto"/>
        <w:ind w:left="1080"/>
        <w:jc w:val="both"/>
        <w:rPr>
          <w:rFonts w:asciiTheme="majorHAnsi" w:hAnsiTheme="majorHAnsi"/>
        </w:rPr>
      </w:pPr>
      <w:r w:rsidRPr="008A3B55">
        <w:rPr>
          <w:rFonts w:asciiTheme="majorHAnsi" w:hAnsiTheme="majorHAnsi"/>
        </w:rPr>
        <w:t>ubezpieczenie pojazdów od uszkodzenia i utraty auto casco,</w:t>
      </w:r>
    </w:p>
    <w:p w:rsidR="00821BEC" w:rsidRPr="008A3B55" w:rsidRDefault="00821BEC" w:rsidP="00CB3B84">
      <w:pPr>
        <w:pStyle w:val="Akapitzlist4"/>
        <w:widowControl w:val="0"/>
        <w:numPr>
          <w:ilvl w:val="0"/>
          <w:numId w:val="87"/>
        </w:numPr>
        <w:tabs>
          <w:tab w:val="left" w:pos="1080"/>
        </w:tabs>
        <w:spacing w:after="0" w:line="240" w:lineRule="auto"/>
        <w:ind w:left="1080"/>
        <w:jc w:val="both"/>
        <w:rPr>
          <w:rFonts w:asciiTheme="majorHAnsi" w:hAnsiTheme="majorHAnsi"/>
        </w:rPr>
      </w:pPr>
      <w:r w:rsidRPr="008A3B55">
        <w:rPr>
          <w:rFonts w:asciiTheme="majorHAnsi" w:hAnsiTheme="majorHAnsi"/>
        </w:rPr>
        <w:t>ubezpieczenie następstw nieszczęśliwych wypadków kierowcy i pasażerów,</w:t>
      </w:r>
    </w:p>
    <w:p w:rsidR="00821BEC" w:rsidRPr="008A3B55" w:rsidRDefault="002867B5" w:rsidP="00CB3B84">
      <w:pPr>
        <w:pStyle w:val="Akapitzlist4"/>
        <w:widowControl w:val="0"/>
        <w:numPr>
          <w:ilvl w:val="0"/>
          <w:numId w:val="87"/>
        </w:numPr>
        <w:tabs>
          <w:tab w:val="left" w:pos="1080"/>
        </w:tabs>
        <w:spacing w:after="0" w:line="240" w:lineRule="auto"/>
        <w:ind w:left="1080"/>
        <w:jc w:val="both"/>
        <w:rPr>
          <w:rFonts w:asciiTheme="majorHAnsi" w:hAnsiTheme="majorHAnsi"/>
        </w:rPr>
      </w:pPr>
      <w:r w:rsidRPr="008A3B55">
        <w:rPr>
          <w:rFonts w:asciiTheme="majorHAnsi" w:hAnsiTheme="majorHAnsi"/>
        </w:rPr>
        <w:t xml:space="preserve">bezskładkowe </w:t>
      </w:r>
      <w:r w:rsidR="000D26E4" w:rsidRPr="008A3B55">
        <w:rPr>
          <w:rFonts w:asciiTheme="majorHAnsi" w:hAnsiTheme="majorHAnsi"/>
        </w:rPr>
        <w:t>ubezpieczenie assistance</w:t>
      </w:r>
    </w:p>
    <w:p w:rsidR="00821BEC" w:rsidRPr="008A3B55" w:rsidRDefault="00821BEC" w:rsidP="00CB3B84">
      <w:pPr>
        <w:pStyle w:val="Akapitzlist4"/>
        <w:widowControl w:val="0"/>
        <w:numPr>
          <w:ilvl w:val="0"/>
          <w:numId w:val="87"/>
        </w:numPr>
        <w:tabs>
          <w:tab w:val="left" w:pos="1080"/>
        </w:tabs>
        <w:spacing w:after="0" w:line="240" w:lineRule="auto"/>
        <w:ind w:left="1080"/>
        <w:jc w:val="both"/>
        <w:rPr>
          <w:rFonts w:asciiTheme="majorHAnsi" w:hAnsiTheme="majorHAnsi"/>
        </w:rPr>
      </w:pPr>
      <w:r w:rsidRPr="008A3B55">
        <w:rPr>
          <w:rFonts w:asciiTheme="majorHAnsi" w:hAnsiTheme="majorHAnsi"/>
        </w:rPr>
        <w:t>bezskładkowe ubezpieczenie OC posiadaczy pojazdów mechanicznych za szkody powstałe w związku z ruchem pojazdów na terenie państw należących do Systemu Zielonej Karty, a niebędących członkami Unii Europejskiej – tzw. Zielona Karta.</w:t>
      </w:r>
    </w:p>
    <w:p w:rsidR="00821BEC" w:rsidRPr="008A3B55" w:rsidRDefault="00821BEC" w:rsidP="00CB3B84">
      <w:pPr>
        <w:pStyle w:val="Akapitzlist4"/>
        <w:widowControl w:val="0"/>
        <w:numPr>
          <w:ilvl w:val="2"/>
          <w:numId w:val="85"/>
        </w:numPr>
        <w:tabs>
          <w:tab w:val="left" w:pos="720"/>
        </w:tabs>
        <w:suppressAutoHyphens/>
        <w:spacing w:before="120" w:after="0" w:line="240" w:lineRule="auto"/>
        <w:ind w:left="720" w:hanging="720"/>
        <w:contextualSpacing w:val="0"/>
        <w:jc w:val="both"/>
        <w:outlineLvl w:val="2"/>
        <w:rPr>
          <w:rFonts w:asciiTheme="majorHAnsi" w:hAnsiTheme="majorHAnsi"/>
        </w:rPr>
      </w:pPr>
      <w:r w:rsidRPr="008A3B55">
        <w:rPr>
          <w:rFonts w:asciiTheme="majorHAnsi" w:hAnsiTheme="majorHAnsi"/>
          <w:b/>
        </w:rPr>
        <w:t xml:space="preserve">Część III: ubezpieczenie następstw nieszczęśliwych wypadków członków Ochotniczych Straży Pożarnych Gminy </w:t>
      </w:r>
      <w:r w:rsidR="002867B5" w:rsidRPr="008A3B55">
        <w:rPr>
          <w:rFonts w:asciiTheme="majorHAnsi" w:hAnsiTheme="majorHAnsi"/>
          <w:b/>
        </w:rPr>
        <w:t>Ludwin</w:t>
      </w:r>
      <w:r w:rsidRPr="008A3B55">
        <w:rPr>
          <w:rFonts w:asciiTheme="majorHAnsi" w:hAnsiTheme="majorHAnsi"/>
        </w:rPr>
        <w:t>. Zakres zamówienia obejmuje ubezpieczenie następstw nieszczęśliwych wypadków członków Ochotniczych Straży Pożarnych (OSP) i Młodzieżowych Drużyn Pożarniczych.</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b/>
        </w:rPr>
      </w:pPr>
      <w:r w:rsidRPr="008A3B55">
        <w:rPr>
          <w:rFonts w:asciiTheme="majorHAnsi" w:hAnsiTheme="majorHAnsi"/>
          <w:b/>
        </w:rPr>
        <w:t>Szczegółowy opis przedmiotu zamówienia zawierają następujące załączniki do niniejszej specyfikacji:</w:t>
      </w:r>
    </w:p>
    <w:p w:rsidR="00821BEC" w:rsidRPr="008A3B55" w:rsidRDefault="00821BEC" w:rsidP="00F121C0">
      <w:pPr>
        <w:widowControl w:val="0"/>
        <w:ind w:left="720"/>
        <w:jc w:val="both"/>
        <w:rPr>
          <w:rFonts w:asciiTheme="majorHAnsi" w:hAnsiTheme="majorHAnsi"/>
          <w:sz w:val="22"/>
          <w:szCs w:val="22"/>
        </w:rPr>
      </w:pPr>
      <w:r w:rsidRPr="008A3B55">
        <w:rPr>
          <w:rFonts w:asciiTheme="majorHAnsi" w:hAnsiTheme="majorHAnsi"/>
          <w:b/>
          <w:sz w:val="22"/>
          <w:szCs w:val="22"/>
        </w:rPr>
        <w:t>Załącznik nr 1</w:t>
      </w:r>
      <w:r w:rsidRPr="008A3B55">
        <w:rPr>
          <w:rFonts w:asciiTheme="majorHAnsi" w:hAnsiTheme="majorHAnsi"/>
          <w:sz w:val="22"/>
          <w:szCs w:val="22"/>
        </w:rPr>
        <w:t>: Postanowienia obligatoryjne dotyczące realizacji wszystkich części zamówienia oraz dane do oceny ryzyka</w:t>
      </w:r>
    </w:p>
    <w:p w:rsidR="00821BEC" w:rsidRPr="008A3B55" w:rsidRDefault="00821BEC" w:rsidP="00F121C0">
      <w:pPr>
        <w:widowControl w:val="0"/>
        <w:ind w:left="720"/>
        <w:jc w:val="both"/>
        <w:rPr>
          <w:rFonts w:asciiTheme="majorHAnsi" w:hAnsiTheme="majorHAnsi"/>
          <w:sz w:val="22"/>
          <w:szCs w:val="22"/>
        </w:rPr>
      </w:pPr>
      <w:r w:rsidRPr="008A3B55">
        <w:rPr>
          <w:rFonts w:asciiTheme="majorHAnsi" w:hAnsiTheme="majorHAnsi"/>
          <w:b/>
          <w:sz w:val="22"/>
          <w:szCs w:val="22"/>
        </w:rPr>
        <w:t>Załącznik nr 1a</w:t>
      </w:r>
      <w:r w:rsidRPr="008A3B55">
        <w:rPr>
          <w:rFonts w:asciiTheme="majorHAnsi" w:hAnsiTheme="majorHAnsi"/>
          <w:sz w:val="22"/>
          <w:szCs w:val="22"/>
        </w:rPr>
        <w:t>: Szczegółowy opis przedmiotu zamówienia zawierający warunki obligatoryjne oraz klauzule dodatkowe i inne postanowienia szczególne fakultat</w:t>
      </w:r>
      <w:r w:rsidR="00516828">
        <w:rPr>
          <w:rFonts w:asciiTheme="majorHAnsi" w:hAnsiTheme="majorHAnsi"/>
          <w:sz w:val="22"/>
          <w:szCs w:val="22"/>
        </w:rPr>
        <w:t xml:space="preserve">ywne dla ubezpieczenie majątku </w:t>
      </w:r>
      <w:r w:rsidRPr="008A3B55">
        <w:rPr>
          <w:rFonts w:asciiTheme="majorHAnsi" w:hAnsiTheme="majorHAnsi"/>
          <w:sz w:val="22"/>
          <w:szCs w:val="22"/>
        </w:rPr>
        <w:t xml:space="preserve">i odpowiedzialności cywilnej Gminy </w:t>
      </w:r>
      <w:r w:rsidR="002867B5" w:rsidRPr="008A3B55">
        <w:rPr>
          <w:rFonts w:asciiTheme="majorHAnsi" w:hAnsiTheme="majorHAnsi"/>
          <w:sz w:val="22"/>
          <w:szCs w:val="22"/>
        </w:rPr>
        <w:t>Ludwin</w:t>
      </w:r>
      <w:r w:rsidR="00BD7C5B" w:rsidRPr="008A3B55">
        <w:rPr>
          <w:rFonts w:asciiTheme="majorHAnsi" w:hAnsiTheme="majorHAnsi"/>
          <w:sz w:val="22"/>
          <w:szCs w:val="22"/>
        </w:rPr>
        <w:t xml:space="preserve"> wraz z jednostkami organizacyjnymi i instytucjami kultury</w:t>
      </w:r>
      <w:r w:rsidRPr="008A3B55">
        <w:rPr>
          <w:rFonts w:asciiTheme="majorHAnsi" w:hAnsiTheme="majorHAnsi"/>
          <w:sz w:val="22"/>
          <w:szCs w:val="22"/>
        </w:rPr>
        <w:t>, dotyczący części I zamówienia</w:t>
      </w:r>
    </w:p>
    <w:p w:rsidR="00821BEC" w:rsidRPr="008A3B55" w:rsidRDefault="00821BEC" w:rsidP="00F121C0">
      <w:pPr>
        <w:widowControl w:val="0"/>
        <w:ind w:left="720"/>
        <w:jc w:val="both"/>
        <w:rPr>
          <w:rFonts w:asciiTheme="majorHAnsi" w:hAnsiTheme="majorHAnsi"/>
          <w:sz w:val="22"/>
          <w:szCs w:val="22"/>
        </w:rPr>
      </w:pPr>
      <w:r w:rsidRPr="008A3B55">
        <w:rPr>
          <w:rFonts w:asciiTheme="majorHAnsi" w:hAnsiTheme="majorHAnsi"/>
          <w:b/>
          <w:sz w:val="22"/>
          <w:szCs w:val="22"/>
        </w:rPr>
        <w:t>Załącznik nr 1b</w:t>
      </w:r>
      <w:r w:rsidRPr="008A3B55">
        <w:rPr>
          <w:rFonts w:asciiTheme="majorHAnsi" w:hAnsiTheme="majorHAnsi"/>
          <w:sz w:val="22"/>
          <w:szCs w:val="22"/>
        </w:rPr>
        <w:t>: Szczegółowy opis przedmiotu zamówienia zawierający warunki obligatoryjne oraz klauzule dodatkowe i inne postanowienia szczególne fakultatywne dla ubezpieczenia pojaz</w:t>
      </w:r>
      <w:r w:rsidR="00BD7C5B" w:rsidRPr="008A3B55">
        <w:rPr>
          <w:rFonts w:asciiTheme="majorHAnsi" w:hAnsiTheme="majorHAnsi"/>
          <w:sz w:val="22"/>
          <w:szCs w:val="22"/>
        </w:rPr>
        <w:t>dów mechanicznych Gm</w:t>
      </w:r>
      <w:r w:rsidR="002867B5" w:rsidRPr="008A3B55">
        <w:rPr>
          <w:rFonts w:asciiTheme="majorHAnsi" w:hAnsiTheme="majorHAnsi"/>
          <w:sz w:val="22"/>
          <w:szCs w:val="22"/>
        </w:rPr>
        <w:t>iny Ludwin</w:t>
      </w:r>
      <w:r w:rsidRPr="008A3B55">
        <w:rPr>
          <w:rFonts w:asciiTheme="majorHAnsi" w:hAnsiTheme="majorHAnsi"/>
          <w:sz w:val="22"/>
          <w:szCs w:val="22"/>
        </w:rPr>
        <w:t xml:space="preserve"> oraz jednostek organizacyjnych </w:t>
      </w:r>
      <w:r w:rsidR="00BD7C5B" w:rsidRPr="008A3B55">
        <w:rPr>
          <w:rFonts w:asciiTheme="majorHAnsi" w:hAnsiTheme="majorHAnsi"/>
          <w:sz w:val="22"/>
          <w:szCs w:val="22"/>
        </w:rPr>
        <w:t>i instytucji kultury</w:t>
      </w:r>
      <w:r w:rsidRPr="008A3B55">
        <w:rPr>
          <w:rFonts w:asciiTheme="majorHAnsi" w:hAnsiTheme="majorHAnsi"/>
          <w:sz w:val="22"/>
          <w:szCs w:val="22"/>
        </w:rPr>
        <w:t>, dotyczący części II zamówienia</w:t>
      </w:r>
    </w:p>
    <w:p w:rsidR="00821BEC" w:rsidRPr="008A3B55" w:rsidRDefault="00821BEC" w:rsidP="00F121C0">
      <w:pPr>
        <w:widowControl w:val="0"/>
        <w:ind w:left="720"/>
        <w:jc w:val="both"/>
        <w:rPr>
          <w:rFonts w:asciiTheme="majorHAnsi" w:hAnsiTheme="majorHAnsi"/>
          <w:sz w:val="22"/>
          <w:szCs w:val="22"/>
        </w:rPr>
      </w:pPr>
      <w:r w:rsidRPr="008A3B55">
        <w:rPr>
          <w:rFonts w:asciiTheme="majorHAnsi" w:hAnsiTheme="majorHAnsi"/>
          <w:b/>
          <w:sz w:val="22"/>
          <w:szCs w:val="22"/>
        </w:rPr>
        <w:t>Załącznik nr 1c</w:t>
      </w:r>
      <w:r w:rsidRPr="008A3B55">
        <w:rPr>
          <w:rFonts w:asciiTheme="majorHAnsi" w:hAnsiTheme="majorHAnsi"/>
          <w:sz w:val="22"/>
          <w:szCs w:val="22"/>
        </w:rPr>
        <w:t>: Szczegółowy opis przedmiotu zamówienia zawierający warunki obligatoryjne oraz klauzule dodatkowe i inne postanowienia szczególne fakultatywne dla ubezpieczenia następstw nieszczęśliwych wypadków członków Ochotniczych</w:t>
      </w:r>
      <w:r w:rsidR="00BD7C5B" w:rsidRPr="008A3B55">
        <w:rPr>
          <w:rFonts w:asciiTheme="majorHAnsi" w:hAnsiTheme="majorHAnsi"/>
          <w:sz w:val="22"/>
          <w:szCs w:val="22"/>
        </w:rPr>
        <w:t xml:space="preserve"> </w:t>
      </w:r>
      <w:r w:rsidR="002867B5" w:rsidRPr="008A3B55">
        <w:rPr>
          <w:rFonts w:asciiTheme="majorHAnsi" w:hAnsiTheme="majorHAnsi"/>
          <w:sz w:val="22"/>
          <w:szCs w:val="22"/>
        </w:rPr>
        <w:t>Straży Pożarnych Gminy Ludwin</w:t>
      </w:r>
      <w:r w:rsidRPr="008A3B55">
        <w:rPr>
          <w:rFonts w:asciiTheme="majorHAnsi" w:hAnsiTheme="majorHAnsi"/>
          <w:sz w:val="22"/>
          <w:szCs w:val="22"/>
        </w:rPr>
        <w:t>, dotyczący części III zamówienia</w:t>
      </w:r>
    </w:p>
    <w:p w:rsidR="00821BEC" w:rsidRPr="008A3B55" w:rsidRDefault="00821BEC" w:rsidP="00DF4407">
      <w:pPr>
        <w:widowControl w:val="0"/>
        <w:ind w:left="709"/>
        <w:jc w:val="both"/>
        <w:rPr>
          <w:rFonts w:asciiTheme="majorHAnsi" w:hAnsiTheme="majorHAnsi"/>
          <w:sz w:val="22"/>
          <w:szCs w:val="22"/>
        </w:rPr>
      </w:pPr>
      <w:r w:rsidRPr="008A3B55">
        <w:rPr>
          <w:rFonts w:asciiTheme="majorHAnsi" w:hAnsiTheme="majorHAnsi"/>
          <w:b/>
          <w:sz w:val="22"/>
          <w:szCs w:val="22"/>
        </w:rPr>
        <w:t>Załącznik nr 2</w:t>
      </w:r>
      <w:r w:rsidRPr="008A3B55">
        <w:rPr>
          <w:rFonts w:asciiTheme="majorHAnsi" w:hAnsiTheme="majorHAnsi"/>
          <w:sz w:val="22"/>
          <w:szCs w:val="22"/>
        </w:rPr>
        <w:t>: Formularz „Oferta”</w:t>
      </w:r>
    </w:p>
    <w:p w:rsidR="00821BEC" w:rsidRPr="008A3B55" w:rsidRDefault="00821BEC" w:rsidP="00DF4407">
      <w:pPr>
        <w:widowControl w:val="0"/>
        <w:ind w:left="709"/>
        <w:jc w:val="both"/>
        <w:rPr>
          <w:rFonts w:asciiTheme="majorHAnsi" w:hAnsiTheme="majorHAnsi"/>
          <w:sz w:val="22"/>
          <w:szCs w:val="22"/>
        </w:rPr>
      </w:pPr>
      <w:r w:rsidRPr="008A3B55">
        <w:rPr>
          <w:rFonts w:asciiTheme="majorHAnsi" w:hAnsiTheme="majorHAnsi"/>
          <w:b/>
          <w:sz w:val="22"/>
          <w:szCs w:val="22"/>
        </w:rPr>
        <w:t>Załącznik nr 4</w:t>
      </w:r>
      <w:r w:rsidRPr="008A3B55">
        <w:rPr>
          <w:rFonts w:asciiTheme="majorHAnsi" w:hAnsiTheme="majorHAnsi"/>
          <w:sz w:val="22"/>
          <w:szCs w:val="22"/>
        </w:rPr>
        <w:t>: Warunki obligatoryjne – definicje pojęć i obligatoryjna treść klauzul dodatkowych, dotyczący części I, II i III zamówienia</w:t>
      </w:r>
    </w:p>
    <w:p w:rsidR="00821BEC" w:rsidRPr="008A3B55" w:rsidRDefault="00821BEC" w:rsidP="00DF4407">
      <w:pPr>
        <w:widowControl w:val="0"/>
        <w:ind w:left="709"/>
        <w:jc w:val="both"/>
        <w:rPr>
          <w:rFonts w:asciiTheme="majorHAnsi" w:hAnsiTheme="majorHAnsi"/>
          <w:sz w:val="22"/>
          <w:szCs w:val="22"/>
        </w:rPr>
      </w:pPr>
      <w:r w:rsidRPr="008A3B55">
        <w:rPr>
          <w:rFonts w:asciiTheme="majorHAnsi" w:hAnsiTheme="majorHAnsi"/>
          <w:b/>
          <w:sz w:val="22"/>
          <w:szCs w:val="22"/>
        </w:rPr>
        <w:t>Załącznik nr 5</w:t>
      </w:r>
      <w:r w:rsidRPr="008A3B55">
        <w:rPr>
          <w:rFonts w:asciiTheme="majorHAnsi" w:hAnsiTheme="majorHAnsi"/>
          <w:sz w:val="22"/>
          <w:szCs w:val="22"/>
        </w:rPr>
        <w:t>: Klauzule dodatkowe i inne postanowienia szczególne fakultatywne, dotyczący części I, II i III zamówienia</w:t>
      </w:r>
    </w:p>
    <w:p w:rsidR="00821BEC" w:rsidRPr="008A3B55" w:rsidRDefault="00821BEC" w:rsidP="00DF4407">
      <w:pPr>
        <w:widowControl w:val="0"/>
        <w:ind w:left="709"/>
        <w:jc w:val="both"/>
        <w:rPr>
          <w:rFonts w:asciiTheme="majorHAnsi" w:hAnsiTheme="majorHAnsi"/>
          <w:sz w:val="22"/>
          <w:szCs w:val="22"/>
        </w:rPr>
      </w:pPr>
      <w:r w:rsidRPr="008A3B55">
        <w:rPr>
          <w:rFonts w:asciiTheme="majorHAnsi" w:hAnsiTheme="majorHAnsi"/>
          <w:b/>
          <w:sz w:val="22"/>
          <w:szCs w:val="22"/>
        </w:rPr>
        <w:t>Załącznik nr 6</w:t>
      </w:r>
      <w:r w:rsidR="008A2A4B" w:rsidRPr="008A3B55">
        <w:rPr>
          <w:rFonts w:asciiTheme="majorHAnsi" w:hAnsiTheme="majorHAnsi"/>
          <w:sz w:val="22"/>
          <w:szCs w:val="22"/>
        </w:rPr>
        <w:t>: Wzo</w:t>
      </w:r>
      <w:r w:rsidRPr="008A3B55">
        <w:rPr>
          <w:rFonts w:asciiTheme="majorHAnsi" w:hAnsiTheme="majorHAnsi"/>
          <w:sz w:val="22"/>
          <w:szCs w:val="22"/>
        </w:rPr>
        <w:t>r</w:t>
      </w:r>
      <w:r w:rsidR="008A2A4B" w:rsidRPr="008A3B55">
        <w:rPr>
          <w:rFonts w:asciiTheme="majorHAnsi" w:hAnsiTheme="majorHAnsi"/>
          <w:sz w:val="22"/>
          <w:szCs w:val="22"/>
        </w:rPr>
        <w:t>y umów</w:t>
      </w:r>
      <w:r w:rsidRPr="008A3B55">
        <w:rPr>
          <w:rFonts w:asciiTheme="majorHAnsi" w:hAnsiTheme="majorHAnsi"/>
          <w:sz w:val="22"/>
          <w:szCs w:val="22"/>
        </w:rPr>
        <w:t xml:space="preserve"> dotyczący</w:t>
      </w:r>
      <w:r w:rsidR="008A2A4B" w:rsidRPr="008A3B55">
        <w:rPr>
          <w:rFonts w:asciiTheme="majorHAnsi" w:hAnsiTheme="majorHAnsi"/>
          <w:sz w:val="22"/>
          <w:szCs w:val="22"/>
        </w:rPr>
        <w:t>ch</w:t>
      </w:r>
      <w:r w:rsidRPr="008A3B55">
        <w:rPr>
          <w:rFonts w:asciiTheme="majorHAnsi" w:hAnsiTheme="majorHAnsi"/>
          <w:sz w:val="22"/>
          <w:szCs w:val="22"/>
        </w:rPr>
        <w:t xml:space="preserve"> części I zamówienia</w:t>
      </w:r>
    </w:p>
    <w:p w:rsidR="00821BEC" w:rsidRPr="008A3B55" w:rsidRDefault="00821BEC" w:rsidP="00DF4407">
      <w:pPr>
        <w:widowControl w:val="0"/>
        <w:ind w:left="709"/>
        <w:jc w:val="both"/>
        <w:rPr>
          <w:rFonts w:asciiTheme="majorHAnsi" w:hAnsiTheme="majorHAnsi"/>
          <w:sz w:val="22"/>
          <w:szCs w:val="22"/>
        </w:rPr>
      </w:pPr>
      <w:r w:rsidRPr="008A3B55">
        <w:rPr>
          <w:rFonts w:asciiTheme="majorHAnsi" w:hAnsiTheme="majorHAnsi"/>
          <w:b/>
          <w:sz w:val="22"/>
          <w:szCs w:val="22"/>
        </w:rPr>
        <w:t>Załącznik nr 6a</w:t>
      </w:r>
      <w:r w:rsidR="008A2A4B" w:rsidRPr="008A3B55">
        <w:rPr>
          <w:rFonts w:asciiTheme="majorHAnsi" w:hAnsiTheme="majorHAnsi"/>
          <w:sz w:val="22"/>
          <w:szCs w:val="22"/>
        </w:rPr>
        <w:t>: Wzory umów</w:t>
      </w:r>
      <w:r w:rsidRPr="008A3B55">
        <w:rPr>
          <w:rFonts w:asciiTheme="majorHAnsi" w:hAnsiTheme="majorHAnsi"/>
          <w:sz w:val="22"/>
          <w:szCs w:val="22"/>
        </w:rPr>
        <w:t xml:space="preserve"> dotyczący</w:t>
      </w:r>
      <w:r w:rsidR="008A2A4B" w:rsidRPr="008A3B55">
        <w:rPr>
          <w:rFonts w:asciiTheme="majorHAnsi" w:hAnsiTheme="majorHAnsi"/>
          <w:sz w:val="22"/>
          <w:szCs w:val="22"/>
        </w:rPr>
        <w:t>ch</w:t>
      </w:r>
      <w:r w:rsidRPr="008A3B55">
        <w:rPr>
          <w:rFonts w:asciiTheme="majorHAnsi" w:hAnsiTheme="majorHAnsi"/>
          <w:sz w:val="22"/>
          <w:szCs w:val="22"/>
        </w:rPr>
        <w:t xml:space="preserve"> części II zamówienia</w:t>
      </w:r>
    </w:p>
    <w:p w:rsidR="00821BEC" w:rsidRPr="008A3B55" w:rsidRDefault="00821BEC" w:rsidP="00DF4407">
      <w:pPr>
        <w:widowControl w:val="0"/>
        <w:ind w:left="709"/>
        <w:jc w:val="both"/>
        <w:rPr>
          <w:rFonts w:asciiTheme="majorHAnsi" w:hAnsiTheme="majorHAnsi"/>
          <w:sz w:val="22"/>
          <w:szCs w:val="22"/>
        </w:rPr>
      </w:pPr>
      <w:r w:rsidRPr="008A3B55">
        <w:rPr>
          <w:rFonts w:asciiTheme="majorHAnsi" w:hAnsiTheme="majorHAnsi"/>
          <w:b/>
          <w:sz w:val="22"/>
          <w:szCs w:val="22"/>
        </w:rPr>
        <w:t>Załącznik nr 6b</w:t>
      </w:r>
      <w:r w:rsidRPr="008A3B55">
        <w:rPr>
          <w:rFonts w:asciiTheme="majorHAnsi" w:hAnsiTheme="majorHAnsi"/>
          <w:sz w:val="22"/>
          <w:szCs w:val="22"/>
        </w:rPr>
        <w:t>: Wzór umowy dotyczący części III zamówienia</w:t>
      </w:r>
    </w:p>
    <w:p w:rsidR="00821BEC" w:rsidRPr="008A3B55" w:rsidRDefault="00821BEC" w:rsidP="00DF4407">
      <w:pPr>
        <w:ind w:left="709"/>
        <w:jc w:val="both"/>
        <w:rPr>
          <w:rFonts w:asciiTheme="majorHAnsi" w:hAnsiTheme="majorHAnsi"/>
          <w:sz w:val="22"/>
          <w:szCs w:val="22"/>
        </w:rPr>
      </w:pPr>
      <w:r w:rsidRPr="008A3B55">
        <w:rPr>
          <w:rFonts w:asciiTheme="majorHAnsi" w:hAnsiTheme="majorHAnsi"/>
          <w:b/>
          <w:sz w:val="22"/>
          <w:szCs w:val="22"/>
        </w:rPr>
        <w:t>Załącznik nr 7</w:t>
      </w:r>
      <w:r w:rsidRPr="008A3B55">
        <w:rPr>
          <w:rFonts w:asciiTheme="majorHAnsi" w:hAnsiTheme="majorHAnsi"/>
          <w:sz w:val="22"/>
          <w:szCs w:val="22"/>
        </w:rPr>
        <w:t>: Opis zabezpieczeń przeciwkradzieżowych i przeciwpożarowych,</w:t>
      </w:r>
    </w:p>
    <w:p w:rsidR="00821BEC" w:rsidRPr="008A3B55" w:rsidRDefault="00821BEC" w:rsidP="00DF4407">
      <w:pPr>
        <w:ind w:left="709"/>
        <w:jc w:val="both"/>
        <w:rPr>
          <w:rFonts w:asciiTheme="majorHAnsi" w:hAnsiTheme="majorHAnsi"/>
          <w:sz w:val="22"/>
          <w:szCs w:val="22"/>
        </w:rPr>
      </w:pPr>
      <w:r w:rsidRPr="008A3B55">
        <w:rPr>
          <w:rFonts w:asciiTheme="majorHAnsi" w:hAnsiTheme="majorHAnsi"/>
          <w:b/>
          <w:sz w:val="22"/>
          <w:szCs w:val="22"/>
        </w:rPr>
        <w:t>Załącznik nr 8</w:t>
      </w:r>
      <w:r w:rsidRPr="008A3B55">
        <w:rPr>
          <w:rFonts w:asciiTheme="majorHAnsi" w:hAnsiTheme="majorHAnsi"/>
          <w:sz w:val="22"/>
          <w:szCs w:val="22"/>
        </w:rPr>
        <w:t>: Wykaz pojazdów</w:t>
      </w:r>
    </w:p>
    <w:p w:rsidR="00821BEC" w:rsidRPr="008A3B55" w:rsidRDefault="00821BEC" w:rsidP="00DF4407">
      <w:pPr>
        <w:ind w:left="709"/>
        <w:jc w:val="both"/>
        <w:rPr>
          <w:rFonts w:asciiTheme="majorHAnsi" w:hAnsiTheme="majorHAnsi"/>
          <w:sz w:val="22"/>
          <w:szCs w:val="22"/>
        </w:rPr>
      </w:pPr>
      <w:r w:rsidRPr="008A3B55">
        <w:rPr>
          <w:rFonts w:asciiTheme="majorHAnsi" w:hAnsiTheme="majorHAnsi"/>
          <w:b/>
          <w:sz w:val="22"/>
          <w:szCs w:val="22"/>
        </w:rPr>
        <w:t>Załącznik nr 9</w:t>
      </w:r>
      <w:r w:rsidRPr="008A3B55">
        <w:rPr>
          <w:rFonts w:asciiTheme="majorHAnsi" w:hAnsiTheme="majorHAnsi"/>
          <w:sz w:val="22"/>
          <w:szCs w:val="22"/>
        </w:rPr>
        <w:t>: Przebieg ubezpieczeń (wypłacone odszkodowania)</w:t>
      </w:r>
    </w:p>
    <w:p w:rsidR="00821BEC" w:rsidRPr="008A3B55" w:rsidRDefault="00821BEC" w:rsidP="00F121C0">
      <w:pPr>
        <w:widowControl w:val="0"/>
        <w:ind w:left="720"/>
        <w:jc w:val="both"/>
        <w:rPr>
          <w:rFonts w:asciiTheme="majorHAnsi" w:hAnsiTheme="majorHAnsi"/>
          <w:sz w:val="22"/>
          <w:szCs w:val="22"/>
        </w:rPr>
      </w:pPr>
    </w:p>
    <w:p w:rsidR="00821BEC" w:rsidRPr="008A3B55" w:rsidRDefault="00821BEC" w:rsidP="00CB3B84">
      <w:pPr>
        <w:pStyle w:val="Akapitzlist4"/>
        <w:widowControl w:val="0"/>
        <w:numPr>
          <w:ilvl w:val="1"/>
          <w:numId w:val="85"/>
        </w:numPr>
        <w:tabs>
          <w:tab w:val="left" w:pos="720"/>
        </w:tabs>
        <w:suppressAutoHyphens/>
        <w:spacing w:before="120" w:after="60" w:line="240" w:lineRule="auto"/>
        <w:ind w:left="720" w:hanging="720"/>
        <w:contextualSpacing w:val="0"/>
        <w:jc w:val="both"/>
        <w:outlineLvl w:val="1"/>
        <w:rPr>
          <w:rFonts w:asciiTheme="majorHAnsi" w:hAnsiTheme="majorHAnsi"/>
          <w:b/>
        </w:rPr>
      </w:pPr>
      <w:r w:rsidRPr="008A3B55">
        <w:rPr>
          <w:rFonts w:asciiTheme="majorHAnsi" w:hAnsiTheme="majorHAnsi"/>
          <w:b/>
        </w:rPr>
        <w:t xml:space="preserve">Oznaczenie wg Wspólnego Słownika Zamówień (CPV): </w:t>
      </w:r>
      <w:r w:rsidRPr="008A3B55">
        <w:rPr>
          <w:rFonts w:asciiTheme="majorHAnsi" w:hAnsiTheme="majorHAnsi"/>
        </w:rPr>
        <w:t>Oznaczenie wg Wspólnego Słownika Zamówień (CPV): 66510000-8 (usługi ubezpieczeniowe),</w:t>
      </w:r>
      <w:r w:rsidRPr="008A3B55">
        <w:rPr>
          <w:rFonts w:asciiTheme="majorHAnsi" w:hAnsiTheme="majorHAnsi"/>
          <w:color w:val="FF0000"/>
        </w:rPr>
        <w:t xml:space="preserve"> </w:t>
      </w:r>
      <w:r w:rsidRPr="008A3B55">
        <w:rPr>
          <w:rFonts w:asciiTheme="majorHAnsi" w:hAnsiTheme="majorHAnsi"/>
        </w:rPr>
        <w:t xml:space="preserve">66515100 – 4 (usługi ubezpieczenia od ognia), 66515400 – 7 (usługi ubezpieczenia od skutków żywiołów), 66515000 – 3 (usługi ubezpieczenia od uszkodzenia lub utraty), 66516400 – 4 (usługi ubezpieczenia od ogólnej odpowiedzialności cywilnej), 66516000 – 0 (usługi </w:t>
      </w:r>
      <w:r w:rsidRPr="008A3B55">
        <w:rPr>
          <w:rFonts w:asciiTheme="majorHAnsi" w:hAnsiTheme="majorHAnsi"/>
        </w:rPr>
        <w:lastRenderedPageBreak/>
        <w:t>ubezpieczenia od odpowiedzialności cywilnej), 66516100 – 1 (usługi ubezpieczenia pojazdów mechanicznych od odpowiedzialności cywilnej), 66514110 – 0 (usługi ubezpieczeń pojazdów mechanicznych), 66512100 – 3 (usługi ubezpieczenia od następstw nieszczęśliwych wypadków).</w:t>
      </w:r>
    </w:p>
    <w:p w:rsidR="00821BEC" w:rsidRPr="008A3B55" w:rsidRDefault="00821BEC" w:rsidP="00DF4407">
      <w:pPr>
        <w:pStyle w:val="Akapitzlist3"/>
        <w:widowControl w:val="0"/>
        <w:suppressAutoHyphens/>
        <w:spacing w:before="120" w:after="0" w:line="240" w:lineRule="auto"/>
        <w:ind w:left="709"/>
        <w:contextualSpacing/>
        <w:jc w:val="both"/>
        <w:rPr>
          <w:rFonts w:asciiTheme="majorHAnsi" w:hAnsiTheme="majorHAnsi"/>
        </w:rPr>
      </w:pPr>
    </w:p>
    <w:p w:rsidR="00821BEC" w:rsidRPr="008A3B55" w:rsidRDefault="00821BEC" w:rsidP="00DF4407">
      <w:pPr>
        <w:pStyle w:val="Akapitzlist"/>
        <w:spacing w:after="240"/>
        <w:ind w:left="360"/>
        <w:jc w:val="both"/>
        <w:rPr>
          <w:rFonts w:asciiTheme="majorHAnsi" w:hAnsiTheme="majorHAnsi"/>
        </w:rPr>
      </w:pPr>
      <w:r w:rsidRPr="008A3B55">
        <w:rPr>
          <w:rFonts w:asciiTheme="majorHAnsi" w:hAnsiTheme="majorHAnsi"/>
        </w:rPr>
        <w:t xml:space="preserve">      Wymienione usługi należą do kategorii usług CPC nr 6.</w:t>
      </w:r>
    </w:p>
    <w:p w:rsidR="00821BEC" w:rsidRPr="008A3B55" w:rsidRDefault="00821BEC" w:rsidP="00DF4407">
      <w:pPr>
        <w:pStyle w:val="Akapitzlist4"/>
        <w:widowControl w:val="0"/>
        <w:tabs>
          <w:tab w:val="left" w:pos="720"/>
        </w:tabs>
        <w:suppressAutoHyphens/>
        <w:spacing w:before="120" w:after="60" w:line="240" w:lineRule="auto"/>
        <w:contextualSpacing w:val="0"/>
        <w:jc w:val="both"/>
        <w:outlineLvl w:val="2"/>
        <w:rPr>
          <w:rFonts w:asciiTheme="majorHAnsi" w:hAnsiTheme="majorHAnsi"/>
        </w:rPr>
      </w:pP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5" w:name="_Toc407615886"/>
      <w:bookmarkStart w:id="6" w:name="_Toc422518850"/>
      <w:r w:rsidRPr="008A3B55">
        <w:rPr>
          <w:rFonts w:asciiTheme="majorHAnsi" w:hAnsiTheme="majorHAnsi"/>
          <w:b/>
        </w:rPr>
        <w:t>Informacje ogólne</w:t>
      </w:r>
      <w:bookmarkEnd w:id="5"/>
      <w:bookmarkEnd w:id="6"/>
      <w:r w:rsidRPr="008A3B55">
        <w:rPr>
          <w:rFonts w:asciiTheme="majorHAnsi" w:hAnsiTheme="majorHAnsi"/>
          <w:b/>
        </w:rPr>
        <w:t xml:space="preserve"> </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kern w:val="22"/>
        </w:rPr>
      </w:pPr>
      <w:r w:rsidRPr="008A3B55">
        <w:rPr>
          <w:rFonts w:asciiTheme="majorHAnsi" w:hAnsiTheme="majorHAnsi"/>
          <w:kern w:val="22"/>
        </w:rPr>
        <w:t>Każdy z wykonawców przed złożeniem oferty może dokonać oglądu (lustracji) miejsc deklarowanych do ubezpieczenia, w terminie uzgodnionym z zamawiającym. Zapis powyższy w żadnym wypadku nie stanowi obowiązku wykonawcy do odbycia wizji w terenie.</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nie przewiduje zwrotu kosztów udziału w postępowaniu, za wyjątkiem okoliczności opisanych w art. 93 ust. 4 ustawy.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Rozliczenia między zamawiającym a wykonawcą prowadzone będą w walucie polskiej. Zamawiający nie przewiduje rozliczeń między zamawiającym a wykonawcą w walutach obcych.</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nie przewiduje złożenia ofert wariantowych.</w:t>
      </w:r>
    </w:p>
    <w:p w:rsidR="00861094" w:rsidRPr="00861094"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61094">
        <w:rPr>
          <w:rFonts w:asciiTheme="majorHAnsi" w:hAnsiTheme="majorHAnsi"/>
        </w:rPr>
        <w:t xml:space="preserve">Zamawiający przewiduje realizację zamówień uzupełniających, o których mowa w art. 67 ust. 1 pkt 6 ustawy, stanowiących nie więcej niż 20% wartości zamówienia podstawowego </w:t>
      </w:r>
      <w:r w:rsidR="00861094" w:rsidRPr="00861094">
        <w:rPr>
          <w:rFonts w:asciiTheme="majorHAnsi" w:hAnsiTheme="majorHAnsi"/>
        </w:rPr>
        <w:t>.</w:t>
      </w:r>
      <w:r w:rsidRPr="00861094">
        <w:rPr>
          <w:rFonts w:asciiTheme="majorHAnsi" w:hAnsiTheme="majorHAnsi" w:cs="Arial"/>
        </w:rPr>
        <w:t xml:space="preserve"> </w:t>
      </w:r>
    </w:p>
    <w:p w:rsidR="00821BEC" w:rsidRPr="00861094"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61094">
        <w:rPr>
          <w:rFonts w:asciiTheme="majorHAnsi" w:hAnsiTheme="majorHAnsi"/>
        </w:rPr>
        <w:t>Zamawiający nie przewiduje zawarcia umowy ramowej.</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nie przewiduje ustanowienia dynamicznego systemu zakupów.</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nie przewiduje wyboru najkorzystniejszej oferty z zastosowaniem aukcji elektronicznej.</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nie dopuszcza składania ofert w formie elektronicznej.</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Nie przeprowadzono dialogu technicznego, o którym mowa w przepisie art. 31a ust. 1 ustawy.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nie przewiduje w SIWZ wymagań, o których mowa w art. 29 ust. 4 ustawy.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nie będzie udzielał zaliczek na realizację zamówienia.</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rezygnuje z zastrzeżenia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7" w:name="_Toc407615887"/>
      <w:bookmarkStart w:id="8" w:name="_Toc422518851"/>
      <w:r w:rsidRPr="008A3B55">
        <w:rPr>
          <w:rFonts w:asciiTheme="majorHAnsi" w:hAnsiTheme="majorHAnsi"/>
          <w:b/>
        </w:rPr>
        <w:t>Informacja o ofertach częściowych</w:t>
      </w:r>
      <w:bookmarkEnd w:id="7"/>
      <w:bookmarkEnd w:id="8"/>
      <w:r w:rsidRPr="008A3B55">
        <w:rPr>
          <w:rFonts w:asciiTheme="majorHAnsi" w:hAnsiTheme="majorHAnsi"/>
          <w:b/>
        </w:rPr>
        <w:t xml:space="preserve"> </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dopuszcza składanie ofert częściowych. Każdy wykonawca może złożyć w niniejszym postępowaniu o udzielenie zamówienia publicznego oferty częściowe na wybrane lub wszystkie części zamówienia. Przy czym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0" w:firstLine="0"/>
        <w:contextualSpacing w:val="0"/>
        <w:jc w:val="both"/>
        <w:outlineLvl w:val="0"/>
        <w:rPr>
          <w:rFonts w:asciiTheme="majorHAnsi" w:hAnsiTheme="majorHAnsi"/>
          <w:b/>
        </w:rPr>
      </w:pPr>
      <w:bookmarkStart w:id="9" w:name="_Toc407615888"/>
      <w:bookmarkStart w:id="10" w:name="_Toc422518852"/>
      <w:r w:rsidRPr="008A3B55">
        <w:rPr>
          <w:rFonts w:asciiTheme="majorHAnsi" w:hAnsiTheme="majorHAnsi"/>
          <w:b/>
        </w:rPr>
        <w:t>Termin i sposób wykonania zamówienia</w:t>
      </w:r>
      <w:bookmarkEnd w:id="9"/>
      <w:bookmarkEnd w:id="10"/>
    </w:p>
    <w:p w:rsidR="00821BEC" w:rsidRPr="008A3B55" w:rsidRDefault="00821BEC" w:rsidP="00017808">
      <w:pPr>
        <w:widowControl w:val="0"/>
        <w:numPr>
          <w:ilvl w:val="1"/>
          <w:numId w:val="2"/>
        </w:numPr>
        <w:tabs>
          <w:tab w:val="left" w:pos="709"/>
        </w:tabs>
        <w:autoSpaceDE w:val="0"/>
        <w:ind w:left="709" w:hanging="709"/>
        <w:jc w:val="both"/>
        <w:rPr>
          <w:rFonts w:asciiTheme="majorHAnsi" w:eastAsia="SimSun" w:hAnsiTheme="majorHAnsi"/>
          <w:b/>
          <w:sz w:val="22"/>
          <w:szCs w:val="22"/>
        </w:rPr>
      </w:pPr>
      <w:r w:rsidRPr="008A3B55">
        <w:rPr>
          <w:rFonts w:asciiTheme="majorHAnsi" w:hAnsiTheme="majorHAnsi"/>
          <w:sz w:val="22"/>
          <w:szCs w:val="22"/>
        </w:rPr>
        <w:t xml:space="preserve">Termin wykonania zamówienia: </w:t>
      </w:r>
      <w:r w:rsidRPr="008A3B55">
        <w:rPr>
          <w:rFonts w:asciiTheme="majorHAnsi" w:eastAsia="SimSun" w:hAnsiTheme="majorHAnsi"/>
          <w:b/>
          <w:sz w:val="22"/>
          <w:szCs w:val="22"/>
        </w:rPr>
        <w:t xml:space="preserve">36 miesięcy od </w:t>
      </w:r>
      <w:r w:rsidR="0034376B" w:rsidRPr="008A3B55">
        <w:rPr>
          <w:rFonts w:asciiTheme="majorHAnsi" w:eastAsia="SimSun" w:hAnsiTheme="majorHAnsi"/>
          <w:b/>
          <w:sz w:val="22"/>
          <w:szCs w:val="22"/>
        </w:rPr>
        <w:t>dnia 06.09</w:t>
      </w:r>
      <w:r w:rsidR="00557E7A" w:rsidRPr="008A3B55">
        <w:rPr>
          <w:rFonts w:asciiTheme="majorHAnsi" w:eastAsia="SimSun" w:hAnsiTheme="majorHAnsi"/>
          <w:b/>
          <w:sz w:val="22"/>
          <w:szCs w:val="22"/>
        </w:rPr>
        <w:t>.2016 r. do dnia 05.09.2019</w:t>
      </w:r>
      <w:r w:rsidRPr="008A3B55">
        <w:rPr>
          <w:rFonts w:asciiTheme="majorHAnsi" w:eastAsia="SimSun" w:hAnsiTheme="majorHAnsi"/>
          <w:b/>
          <w:sz w:val="22"/>
          <w:szCs w:val="22"/>
        </w:rPr>
        <w:t xml:space="preserve"> r.</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t>
      </w:r>
      <w:r w:rsidRPr="008A3B55">
        <w:rPr>
          <w:rFonts w:asciiTheme="majorHAnsi" w:hAnsiTheme="majorHAnsi"/>
        </w:rPr>
        <w:lastRenderedPageBreak/>
        <w:t>wykonania zamówienia. Składka za polisy te rozliczana będzie według zasady „co do dnia” za faktyczny okres ochrony, według stawek rocznych zgodnych ze złożoną ofertą i nie będzie miała zastosowania składka minimalna z polisy. W związku z tym w pierwszym rocznym okresie realizacji zamówienia łączne wynagrodzenie wykonawcy może być niższe niż wynikające z ceny ofertowej (dla majątku o takiej samej wartości, jak podany w niniejszej specyfikacji), która dla uproszczenia obliczeń obejmuje trzy pełne roczne okresy ubezpieczenia.</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Polisy potwierdzające ubezpieczenie obowiązkowe OC posiadaczy pojazdów mechanicznych, Auto Casco, NNW kierowcy i pasażerów oraz Assistance i Zielona Karta będą wystawiane na pełen roczny okres ubezpieczenia, rozpoczynający się w terminie wykonania zamówienia od następnego dnia od dnia wygasania dotychczasowych umów. W odniesieniu do pojazdów, których termin ubezpieczenia AC, Assistance lub NNW różni się od terminu ubezpieczenia obowiązkowego OC, w pierwszym rocznym okresie ubezpieczenia te będą wyrównywane na dzień końca ubezpieczenia OC, z zastrzeżeniem postanowień pkt 6.5. poniżej.</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przewiduje możliwość wyrównywania wszystkich okresów ubezpieczeń komunikacyjnych: obligatoryjnie dla wykonawcy, jeśli zamawiający wyrazi taką wolę. Za datę wyrównania należ</w:t>
      </w:r>
      <w:r w:rsidR="00557E7A" w:rsidRPr="008A3B55">
        <w:rPr>
          <w:rFonts w:asciiTheme="majorHAnsi" w:hAnsiTheme="majorHAnsi"/>
        </w:rPr>
        <w:t>y przyjąć dzień 05.09</w:t>
      </w:r>
      <w:r w:rsidRPr="008A3B55">
        <w:rPr>
          <w:rFonts w:asciiTheme="majorHAnsi" w:hAnsiTheme="majorHAnsi"/>
        </w:rPr>
        <w:t>.2017 roku, a za początek ochrony po wyrównaniu okr</w:t>
      </w:r>
      <w:r w:rsidR="00557E7A" w:rsidRPr="008A3B55">
        <w:rPr>
          <w:rFonts w:asciiTheme="majorHAnsi" w:hAnsiTheme="majorHAnsi"/>
        </w:rPr>
        <w:t>esów ubezpieczenia – dzień 06.09</w:t>
      </w:r>
      <w:r w:rsidRPr="008A3B55">
        <w:rPr>
          <w:rFonts w:asciiTheme="majorHAnsi" w:hAnsiTheme="majorHAnsi"/>
        </w:rPr>
        <w:t>.2017 roku. Rozliczenie składki następować będzie „co do dnia”, za faktyczny okres ochrony, według stawek rocznych zgodnych ze złożoną ofertą, bez stosowania składki minimalnej z polisy.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 przypadku zmiany początku terminu realizacji zamówienia wyrównanie okresów ubezpieczenia następować będzie odpowiednio do nowej daty tego terminu.</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Pomimo wyrównania okresów ubezpieczenia, o którym mowa powyżej, Wykonawcy zobligowani są przedstawić w Formularzu oferty i Formularzu cenowym stanowiącym załącznik nr 2 do SIWZ dla wszystkich ubezpieczeń cenę (składkę) za pełne 36 miesięcy.</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11" w:name="_Toc407615889"/>
      <w:bookmarkStart w:id="12" w:name="_Toc422518853"/>
      <w:r w:rsidRPr="008A3B55">
        <w:rPr>
          <w:rFonts w:asciiTheme="majorHAnsi" w:hAnsiTheme="majorHAnsi"/>
          <w:b/>
        </w:rPr>
        <w:t>Warunki udziału w postępowaniu oraz opis sposobu dokonywania oceny spełniania tych warunków</w:t>
      </w:r>
      <w:bookmarkEnd w:id="11"/>
      <w:bookmarkEnd w:id="12"/>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 udzielenie niniejszego zamówienia mogą ubiegać się wykonawcy, którzy spełniają warunki dotyczące:</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posiadania uprawnień do wykonywania określonej działalności lub czynności, jeżeli przepisy prawa nakładają obowiązek ich posiadania, w szczególności koncesji, zezwolenia lub licencji.</w:t>
      </w:r>
    </w:p>
    <w:p w:rsidR="00821BEC" w:rsidRPr="008A3B55" w:rsidRDefault="00821BEC" w:rsidP="00F121C0">
      <w:pPr>
        <w:pStyle w:val="Akapitzlist4"/>
        <w:widowControl w:val="0"/>
        <w:suppressAutoHyphens/>
        <w:spacing w:before="60" w:after="0" w:line="240" w:lineRule="auto"/>
        <w:contextualSpacing w:val="0"/>
        <w:jc w:val="both"/>
        <w:rPr>
          <w:rFonts w:asciiTheme="majorHAnsi" w:hAnsiTheme="majorHAnsi"/>
          <w:bCs/>
        </w:rPr>
      </w:pPr>
      <w:r w:rsidRPr="008A3B55">
        <w:rPr>
          <w:rFonts w:asciiTheme="majorHAnsi" w:hAnsiTheme="majorHAnsi"/>
          <w:b/>
        </w:rPr>
        <w:t>Opis sposobu dokonywania oceny spełniania tego warunku</w:t>
      </w:r>
      <w:r w:rsidRPr="008A3B55">
        <w:rPr>
          <w:rFonts w:asciiTheme="majorHAnsi" w:hAnsiTheme="majorHAnsi"/>
        </w:rPr>
        <w:t xml:space="preserve">: warunek zostanie uznany za spełniony jeżeli wykonawca przedstawi dokumenty potwierdzające posiadanie uprawnień do prowadzenia działalności ubezpieczeniowej, w szczególności </w:t>
      </w:r>
      <w:r w:rsidRPr="008A3B55">
        <w:rPr>
          <w:rFonts w:asciiTheme="majorHAnsi" w:hAnsiTheme="majorHAnsi"/>
          <w:bCs/>
        </w:rPr>
        <w:t>zezwolenie wydane przez ministra właściwego ds. instytucji finansowych - zgodnie z art. 30 ustawy z dnia 28 lipca 1990 r. o działalności ubezpieczeniowej (tekst jednolity Dz. U. z 1996 r. nr 11, poz. 62 z późn. zm.) lub organ nadzoru - zgodnie z art. 92 lub 107 ustawy z dnia 22 maja 2003 r. o działalności ubezpieczeniowej (tekst jednolity Dz. U. z 2013 r. poz. 950 z późn. zm.), na prowadzenie działalności ubezpieczeniowej lub zaświadczenie wydane przez organ nadzoru, że Wykonawca prowadzi działalność ubezpieczeniową (tylko w przypadk</w:t>
      </w:r>
      <w:r w:rsidR="006216A7" w:rsidRPr="008A3B55">
        <w:rPr>
          <w:rFonts w:asciiTheme="majorHAnsi" w:hAnsiTheme="majorHAnsi"/>
          <w:bCs/>
        </w:rPr>
        <w:t xml:space="preserve">u, jeżeli wykonawca nie działa </w:t>
      </w:r>
      <w:r w:rsidRPr="008A3B55">
        <w:rPr>
          <w:rFonts w:asciiTheme="majorHAnsi" w:hAnsiTheme="majorHAnsi"/>
          <w:bCs/>
        </w:rPr>
        <w:t xml:space="preserve">na podstawie zezwolenia - na podstawie art. 95 i 97 ustawy z dnia 28 lipca 1990 roku </w:t>
      </w:r>
      <w:r w:rsidRPr="008A3B55">
        <w:rPr>
          <w:rFonts w:asciiTheme="majorHAnsi" w:hAnsiTheme="majorHAnsi"/>
          <w:bCs/>
        </w:rPr>
        <w:br/>
        <w:t>o działalności ubezpieczeniowej).</w:t>
      </w:r>
    </w:p>
    <w:p w:rsidR="00821BEC" w:rsidRPr="008A3B55" w:rsidRDefault="00821BEC" w:rsidP="00CB3B84">
      <w:pPr>
        <w:pStyle w:val="Akapitzlist4"/>
        <w:widowControl w:val="0"/>
        <w:numPr>
          <w:ilvl w:val="2"/>
          <w:numId w:val="85"/>
        </w:numPr>
        <w:tabs>
          <w:tab w:val="left" w:pos="720"/>
        </w:tabs>
        <w:suppressAutoHyphens/>
        <w:spacing w:before="120" w:after="0" w:line="240" w:lineRule="auto"/>
        <w:ind w:left="0" w:firstLine="0"/>
        <w:contextualSpacing w:val="0"/>
        <w:jc w:val="both"/>
        <w:outlineLvl w:val="2"/>
        <w:rPr>
          <w:rFonts w:asciiTheme="majorHAnsi" w:hAnsiTheme="majorHAnsi"/>
        </w:rPr>
      </w:pPr>
      <w:r w:rsidRPr="008A3B55">
        <w:rPr>
          <w:rFonts w:asciiTheme="majorHAnsi" w:hAnsiTheme="majorHAnsi"/>
        </w:rPr>
        <w:t xml:space="preserve">posiadania wiedzy i doświadczenia </w:t>
      </w:r>
    </w:p>
    <w:p w:rsidR="00821BEC" w:rsidRPr="008A3B55" w:rsidRDefault="00821BEC" w:rsidP="00F121C0">
      <w:pPr>
        <w:pStyle w:val="Akapitzlist4"/>
        <w:widowControl w:val="0"/>
        <w:suppressAutoHyphens/>
        <w:spacing w:after="0" w:line="240" w:lineRule="auto"/>
        <w:contextualSpacing w:val="0"/>
        <w:jc w:val="both"/>
        <w:rPr>
          <w:rFonts w:asciiTheme="majorHAnsi" w:hAnsiTheme="majorHAnsi"/>
        </w:rPr>
      </w:pPr>
      <w:r w:rsidRPr="008A3B55">
        <w:rPr>
          <w:rFonts w:asciiTheme="majorHAnsi" w:hAnsiTheme="majorHAnsi"/>
        </w:rPr>
        <w:lastRenderedPageBreak/>
        <w:t>Zamawiający nie określa szczegółowych wymagań co do potwierdzania spełniania tego warunku.</w:t>
      </w:r>
    </w:p>
    <w:p w:rsidR="00821BEC" w:rsidRPr="008A3B55" w:rsidRDefault="00821BEC" w:rsidP="00F121C0">
      <w:pPr>
        <w:pStyle w:val="Akapitzlist4"/>
        <w:widowControl w:val="0"/>
        <w:suppressAutoHyphens/>
        <w:spacing w:before="60" w:after="0" w:line="240" w:lineRule="auto"/>
        <w:contextualSpacing w:val="0"/>
        <w:jc w:val="both"/>
        <w:rPr>
          <w:rFonts w:asciiTheme="majorHAnsi" w:hAnsiTheme="majorHAnsi"/>
        </w:rPr>
      </w:pPr>
      <w:r w:rsidRPr="008A3B55">
        <w:rPr>
          <w:rFonts w:asciiTheme="majorHAnsi" w:hAnsiTheme="majorHAnsi"/>
          <w:b/>
        </w:rPr>
        <w:t>Opis sposobu dokonywania oceny spełniania tego warunku</w:t>
      </w:r>
      <w:r w:rsidRPr="008A3B55">
        <w:rPr>
          <w:rFonts w:asciiTheme="majorHAnsi" w:hAnsiTheme="majorHAnsi"/>
        </w:rPr>
        <w:t>: ocena spełniania tego warunku zostanie dokonana według formuły spełnia – nie spełnia w oparciu o informacje zawarte w wymaganym oświadczeniu.</w:t>
      </w:r>
    </w:p>
    <w:p w:rsidR="00821BEC" w:rsidRPr="008A3B55" w:rsidRDefault="00821BEC" w:rsidP="00CB3B84">
      <w:pPr>
        <w:pStyle w:val="Akapitzlist4"/>
        <w:widowControl w:val="0"/>
        <w:numPr>
          <w:ilvl w:val="2"/>
          <w:numId w:val="85"/>
        </w:numPr>
        <w:tabs>
          <w:tab w:val="left" w:pos="720"/>
        </w:tabs>
        <w:suppressAutoHyphens/>
        <w:spacing w:before="120" w:after="0" w:line="240" w:lineRule="auto"/>
        <w:ind w:left="720" w:hanging="720"/>
        <w:contextualSpacing w:val="0"/>
        <w:jc w:val="both"/>
        <w:outlineLvl w:val="2"/>
        <w:rPr>
          <w:rFonts w:asciiTheme="majorHAnsi" w:hAnsiTheme="majorHAnsi"/>
        </w:rPr>
      </w:pPr>
      <w:r w:rsidRPr="008A3B55">
        <w:rPr>
          <w:rFonts w:asciiTheme="majorHAnsi" w:hAnsiTheme="majorHAnsi"/>
        </w:rPr>
        <w:t>dysponowania odpowiednim potencjałem technicznym oraz osobami zdolnymi do wykonania zamówienia</w:t>
      </w:r>
    </w:p>
    <w:p w:rsidR="00821BEC" w:rsidRPr="008A3B55" w:rsidRDefault="00821BEC" w:rsidP="00F121C0">
      <w:pPr>
        <w:pStyle w:val="Akapitzlist4"/>
        <w:widowControl w:val="0"/>
        <w:tabs>
          <w:tab w:val="left" w:pos="720"/>
        </w:tabs>
        <w:suppressAutoHyphens/>
        <w:spacing w:after="0" w:line="240" w:lineRule="auto"/>
        <w:contextualSpacing w:val="0"/>
        <w:jc w:val="both"/>
        <w:rPr>
          <w:rFonts w:asciiTheme="majorHAnsi" w:hAnsiTheme="majorHAnsi"/>
        </w:rPr>
      </w:pPr>
      <w:r w:rsidRPr="008A3B55">
        <w:rPr>
          <w:rFonts w:asciiTheme="majorHAnsi" w:hAnsiTheme="majorHAnsi"/>
        </w:rPr>
        <w:t xml:space="preserve">Zamawiający nie określa szczegółowych wymagań co do potwierdzania spełniania tego warunku. </w:t>
      </w:r>
    </w:p>
    <w:p w:rsidR="00821BEC" w:rsidRPr="008A3B55" w:rsidRDefault="00821BEC" w:rsidP="00F121C0">
      <w:pPr>
        <w:pStyle w:val="Akapitzlist4"/>
        <w:widowControl w:val="0"/>
        <w:tabs>
          <w:tab w:val="left" w:pos="720"/>
        </w:tabs>
        <w:suppressAutoHyphens/>
        <w:spacing w:before="60" w:after="0" w:line="240" w:lineRule="auto"/>
        <w:contextualSpacing w:val="0"/>
        <w:jc w:val="both"/>
        <w:rPr>
          <w:rFonts w:asciiTheme="majorHAnsi" w:hAnsiTheme="majorHAnsi"/>
        </w:rPr>
      </w:pPr>
      <w:r w:rsidRPr="008A3B55">
        <w:rPr>
          <w:rFonts w:asciiTheme="majorHAnsi" w:hAnsiTheme="majorHAnsi"/>
          <w:b/>
        </w:rPr>
        <w:t>Opis sposobu dokonywania oceny spełniania tego warunku</w:t>
      </w:r>
      <w:r w:rsidRPr="008A3B55">
        <w:rPr>
          <w:rFonts w:asciiTheme="majorHAnsi" w:hAnsiTheme="majorHAnsi"/>
        </w:rPr>
        <w:t>: ocena spełniania tego warunku zostanie dokonana według formuły spełnia – nie spełnia w oparciu o informacje zawarte w wymaganym oświadczeniu.</w:t>
      </w:r>
    </w:p>
    <w:p w:rsidR="00821BEC" w:rsidRPr="008A3B55" w:rsidRDefault="00821BEC" w:rsidP="00CB3B84">
      <w:pPr>
        <w:pStyle w:val="Akapitzlist4"/>
        <w:widowControl w:val="0"/>
        <w:numPr>
          <w:ilvl w:val="2"/>
          <w:numId w:val="85"/>
        </w:numPr>
        <w:tabs>
          <w:tab w:val="left" w:pos="720"/>
        </w:tabs>
        <w:suppressAutoHyphens/>
        <w:spacing w:before="120" w:after="0" w:line="240" w:lineRule="auto"/>
        <w:ind w:left="720" w:hanging="720"/>
        <w:contextualSpacing w:val="0"/>
        <w:jc w:val="both"/>
        <w:outlineLvl w:val="2"/>
        <w:rPr>
          <w:rFonts w:asciiTheme="majorHAnsi" w:hAnsiTheme="majorHAnsi"/>
        </w:rPr>
      </w:pPr>
      <w:r w:rsidRPr="008A3B55">
        <w:rPr>
          <w:rFonts w:asciiTheme="majorHAnsi" w:hAnsiTheme="majorHAnsi"/>
        </w:rPr>
        <w:t>sytuacji ekonomicznej i finansowej</w:t>
      </w:r>
    </w:p>
    <w:p w:rsidR="00821BEC" w:rsidRPr="008A3B55" w:rsidRDefault="00821BEC" w:rsidP="00F121C0">
      <w:pPr>
        <w:widowControl w:val="0"/>
        <w:tabs>
          <w:tab w:val="left" w:pos="720"/>
        </w:tabs>
        <w:ind w:left="720"/>
        <w:jc w:val="both"/>
        <w:rPr>
          <w:rFonts w:asciiTheme="majorHAnsi" w:hAnsiTheme="majorHAnsi"/>
          <w:sz w:val="22"/>
          <w:szCs w:val="22"/>
        </w:rPr>
      </w:pPr>
      <w:r w:rsidRPr="008A3B55">
        <w:rPr>
          <w:rFonts w:asciiTheme="majorHAnsi" w:hAnsiTheme="majorHAnsi"/>
          <w:sz w:val="22"/>
          <w:szCs w:val="22"/>
        </w:rPr>
        <w:t>Zamawiający nie określa szczegółowych wymagań co do potwierdzania spełniania tego warunku.</w:t>
      </w:r>
    </w:p>
    <w:p w:rsidR="00821BEC" w:rsidRPr="008A3B55" w:rsidRDefault="00821BEC" w:rsidP="00F121C0">
      <w:pPr>
        <w:widowControl w:val="0"/>
        <w:tabs>
          <w:tab w:val="left" w:pos="720"/>
        </w:tabs>
        <w:spacing w:before="60"/>
        <w:ind w:left="720"/>
        <w:jc w:val="both"/>
        <w:rPr>
          <w:rFonts w:asciiTheme="majorHAnsi" w:hAnsiTheme="majorHAnsi"/>
          <w:sz w:val="22"/>
          <w:szCs w:val="22"/>
        </w:rPr>
      </w:pPr>
      <w:r w:rsidRPr="008A3B55">
        <w:rPr>
          <w:rFonts w:asciiTheme="majorHAnsi" w:hAnsiTheme="majorHAnsi"/>
          <w:b/>
          <w:sz w:val="22"/>
          <w:szCs w:val="22"/>
        </w:rPr>
        <w:t>Opis sposobu dokonywania oceny spełniania tego warunku</w:t>
      </w:r>
      <w:r w:rsidRPr="008A3B55">
        <w:rPr>
          <w:rFonts w:asciiTheme="majorHAnsi" w:hAnsiTheme="majorHAnsi"/>
          <w:sz w:val="22"/>
          <w:szCs w:val="22"/>
        </w:rPr>
        <w:t>: ocena spełniania tego warunku zostanie dokonana według formuły spełnia – nie spełnia w oparciu o informacje zawarte w wymaganym oświadczeniu.</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Wykonawcy zobowiązani są również udokumentować, iż nie zachodzą wobec nich przesłanki określone w art. 24 ust. 1 ustawy (brak podstaw do wykluczenia) skutkujące wykluczeniem z postępowania.</w:t>
      </w:r>
    </w:p>
    <w:p w:rsidR="00821BEC" w:rsidRPr="008A3B55" w:rsidRDefault="00821BEC" w:rsidP="00F121C0">
      <w:pPr>
        <w:widowControl w:val="0"/>
        <w:tabs>
          <w:tab w:val="left" w:pos="720"/>
        </w:tabs>
        <w:spacing w:before="60"/>
        <w:ind w:left="720"/>
        <w:jc w:val="both"/>
        <w:rPr>
          <w:rFonts w:asciiTheme="majorHAnsi" w:hAnsiTheme="majorHAnsi"/>
          <w:sz w:val="22"/>
          <w:szCs w:val="22"/>
        </w:rPr>
      </w:pPr>
      <w:r w:rsidRPr="008A3B55">
        <w:rPr>
          <w:rFonts w:asciiTheme="majorHAnsi" w:hAnsiTheme="majorHAnsi"/>
          <w:b/>
          <w:sz w:val="22"/>
          <w:szCs w:val="22"/>
        </w:rPr>
        <w:t>Opis sposobu dokonywania oceny spełniania tego warunku</w:t>
      </w:r>
      <w:r w:rsidRPr="008A3B55">
        <w:rPr>
          <w:rFonts w:asciiTheme="majorHAnsi" w:hAnsiTheme="majorHAnsi"/>
          <w:sz w:val="22"/>
          <w:szCs w:val="22"/>
        </w:rPr>
        <w:t>: ocena spełniania tego warunku zostanie dokonana według formuły spełnia – nie spełnia w oparciu o informacje zawarte w wymaganym oświadczeniu.</w:t>
      </w:r>
    </w:p>
    <w:p w:rsidR="00821BEC" w:rsidRPr="008A3B55" w:rsidRDefault="00821BEC" w:rsidP="00CB3B84">
      <w:pPr>
        <w:pStyle w:val="Akapitzlist4"/>
        <w:widowControl w:val="0"/>
        <w:numPr>
          <w:ilvl w:val="1"/>
          <w:numId w:val="85"/>
        </w:numPr>
        <w:tabs>
          <w:tab w:val="left" w:pos="720"/>
        </w:tabs>
        <w:suppressAutoHyphens/>
        <w:spacing w:before="60" w:after="60" w:line="240" w:lineRule="auto"/>
        <w:ind w:left="720" w:hanging="720"/>
        <w:contextualSpacing w:val="0"/>
        <w:jc w:val="both"/>
        <w:outlineLvl w:val="1"/>
        <w:rPr>
          <w:rFonts w:asciiTheme="majorHAnsi" w:hAnsiTheme="majorHAnsi"/>
        </w:rPr>
      </w:pPr>
      <w:r w:rsidRPr="008A3B55">
        <w:rPr>
          <w:rFonts w:asciiTheme="majorHAnsi" w:hAnsiTheme="majorHAnsi"/>
        </w:rPr>
        <w:t>W przypadku wykonawców wspólnie ubiegających się o zamówienie żaden z wykonawców nie może podlegać wykluczeniu, o którym mowa w pkt 7.2, każdy z wykonawców musi posiadać uprawnienia do prowadzenia działalności ubezpieczeniowej, o której mowa w pkt 7.1.1. – przy czym zakres tych uprawnień musi obejmować łącznie cały przedmiot zamówienia określony w jego poszczególnych częściach; wspólnie lub odrębnie wykonawcy muszą spełniać warunki, o których mowa w pkt 7.1.2 – 7.1.4.</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13" w:name="_Toc407615890"/>
      <w:bookmarkStart w:id="14" w:name="_Toc422518854"/>
      <w:r w:rsidRPr="008A3B55">
        <w:rPr>
          <w:rFonts w:asciiTheme="majorHAnsi" w:hAnsiTheme="majorHAnsi"/>
          <w:b/>
        </w:rPr>
        <w:t>Wykaz oświadczeń lub dokumentów, jakie mają dostarczyć wykonawcy w celu potwierdzenia spełnienia warunków udziału w postępowaniu oraz dodatkowe dokumenty</w:t>
      </w:r>
      <w:bookmarkEnd w:id="13"/>
      <w:bookmarkEnd w:id="14"/>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Zgodnie z art. 26 ust. 2a ustawy wykonawca na żądanie zamawiającego i w zakresie przez niego wskazanym jest zobowiązany wykazać odpowiednio, nie później niż na dzień składania ofert, spełnianie warunków, o których mowa w art. 22 ust. 1 ustawy i brak podstaw do wykluczenia z powodu niespełnienia warunków, o których mowa w art. 24 ust. 1 ustawy.</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Wykonawca składa wraz z ofertą oświadczenia i dokumenty potwierdzające spełnianie tych warunków, a także oświadczenia i dokumenty potwierdzające brak podstaw do wykluczenia z postępowania.</w:t>
      </w:r>
    </w:p>
    <w:p w:rsidR="00821BEC" w:rsidRPr="008A3B55" w:rsidRDefault="00821BEC" w:rsidP="00F121C0">
      <w:pPr>
        <w:widowControl w:val="0"/>
        <w:spacing w:before="120" w:after="120"/>
        <w:jc w:val="center"/>
        <w:rPr>
          <w:rFonts w:asciiTheme="majorHAnsi" w:hAnsiTheme="majorHAnsi"/>
          <w:b/>
          <w:sz w:val="22"/>
          <w:szCs w:val="22"/>
        </w:rPr>
      </w:pPr>
      <w:r w:rsidRPr="008A3B55">
        <w:rPr>
          <w:rFonts w:asciiTheme="majorHAnsi" w:hAnsiTheme="majorHAnsi"/>
          <w:b/>
          <w:sz w:val="22"/>
          <w:szCs w:val="22"/>
        </w:rPr>
        <w:t>Dokumenty wymagane na potwierdzenie spełniania warunków udziału w postępowaniu, o których mowa w art. 22 ust.1 ustawy Prawo zamówień publicznych</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W celu oceny spełnienia przez wykonawcę warunków, o których mowa w art. 22 ust. 1 ustawy, których opis sposobu oceny spełniania został dokonany w ogłoszeniu o zamówieniu i specyfikacji, zamawiający wymaga od wykonawcy złożenia następujących oświadczeń i dokumentów:</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 xml:space="preserve">oświadczenia o spełnieniu warunków udziału w postępowaniu, o których mowa </w:t>
      </w:r>
      <w:r w:rsidRPr="008A3B55">
        <w:rPr>
          <w:rFonts w:asciiTheme="majorHAnsi" w:hAnsiTheme="majorHAnsi"/>
        </w:rPr>
        <w:lastRenderedPageBreak/>
        <w:t xml:space="preserve">w art. 22 ust. 1 ustawy, </w:t>
      </w:r>
      <w:r w:rsidRPr="008A3B55">
        <w:rPr>
          <w:rFonts w:asciiTheme="majorHAnsi" w:hAnsiTheme="majorHAnsi"/>
          <w:b/>
        </w:rPr>
        <w:t>z wykorzystaniem wzoru, stanowiącego załącznik nr 3 do niniejszej specyfikacji;</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 xml:space="preserve">dokumenty potwierdzające posiadanie uprawnień do wykonywania określonej działalności lub czynności, jeżeli przepisy prawa nakładają obowiązek ich posiadania, w szczególności koncesji, zezwolenia lub licencji, tj. </w:t>
      </w:r>
      <w:r w:rsidRPr="008A3B55">
        <w:rPr>
          <w:rFonts w:asciiTheme="majorHAnsi" w:hAnsiTheme="majorHAnsi"/>
          <w:bCs/>
        </w:rPr>
        <w:t xml:space="preserve">zezwolenie wydane przez ministra właściwego ds. instytucji finansowych - zgodnie z art. 30 ustawy z dnia 28 lipca 1990 r. o działalności ubezpieczeniowej (tekst jednolity Dz. U. z 1996 r. nr 11, poz. 62 z późn. zm.) lub organ nadzoru - zgodnie </w:t>
      </w:r>
      <w:r w:rsidRPr="008A3B55">
        <w:rPr>
          <w:rFonts w:asciiTheme="majorHAnsi" w:hAnsiTheme="majorHAnsi" w:cs="Cambria"/>
          <w:bCs/>
        </w:rPr>
        <w:t xml:space="preserve">przepisami ustawy z dnia 11 września 2015 </w:t>
      </w:r>
      <w:r w:rsidRPr="008A3B55">
        <w:rPr>
          <w:rFonts w:asciiTheme="majorHAnsi" w:hAnsiTheme="majorHAnsi"/>
          <w:bCs/>
        </w:rPr>
        <w:t>o działalności ubezpieczeniowej i reasekuracyjnej (tekst jednolity Dz. U. z 2015 r. poz. 1844 z późn. zm.), na prowadzenie działalności ubezpieczeniowej lub zaświadczenie wydane przez organ nadzoru, że Wykonawca prowadzi działalność ubezpieczeniową (tylko w przypadku, jeżeli wykonawca nie działa na podstawie zezwolenia - na podstawie art. 95 i 97 ustawy z dnia 28 lipca 1990 roku o działalności ubezpieczeniowej).</w:t>
      </w:r>
    </w:p>
    <w:p w:rsidR="00821BEC" w:rsidRPr="008A3B55" w:rsidRDefault="00821BEC" w:rsidP="00F121C0">
      <w:pPr>
        <w:widowControl w:val="0"/>
        <w:spacing w:before="120" w:after="120"/>
        <w:jc w:val="center"/>
        <w:rPr>
          <w:rFonts w:asciiTheme="majorHAnsi" w:hAnsiTheme="majorHAnsi"/>
          <w:b/>
          <w:sz w:val="22"/>
          <w:szCs w:val="22"/>
        </w:rPr>
      </w:pPr>
      <w:r w:rsidRPr="008A3B55">
        <w:rPr>
          <w:rFonts w:asciiTheme="majorHAnsi" w:hAnsiTheme="majorHAnsi"/>
          <w:b/>
          <w:sz w:val="22"/>
          <w:szCs w:val="22"/>
        </w:rPr>
        <w:t>Dokumenty lub oświadczenia wymagane na potwierdzenie wykazania braku podstaw do wykluczenia z postępowania o udzielenie zamówienia na podstawie art. 24 ust. 1 ustawy Prawo zamówień publicznych</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W celu wykazania braku podstaw do wykluczenia z postępowania o udzielenie zamówienia wykonawcy w okolicznościach, o których mowa w art. 24 ust. 1 ustawy, zamawiający wymaga od wykonawcy złożenia następujących oświadczeń i dokumentów:</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 xml:space="preserve">oświadczenia o braku podstaw do wykluczenia, </w:t>
      </w:r>
      <w:r w:rsidRPr="008A3B55">
        <w:rPr>
          <w:rFonts w:asciiTheme="majorHAnsi" w:hAnsiTheme="majorHAnsi"/>
          <w:b/>
        </w:rPr>
        <w:t>z wykorzystaniem wzoru stanowiącego załącznik nr 3a do niniejszej specyfikacji;</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821BEC" w:rsidRPr="008A3B55" w:rsidRDefault="00821BEC" w:rsidP="00F121C0">
      <w:pPr>
        <w:widowControl w:val="0"/>
        <w:spacing w:before="120" w:after="120"/>
        <w:jc w:val="center"/>
        <w:rPr>
          <w:rFonts w:asciiTheme="majorHAnsi" w:hAnsiTheme="majorHAnsi"/>
          <w:b/>
          <w:sz w:val="22"/>
          <w:szCs w:val="22"/>
        </w:rPr>
      </w:pPr>
      <w:r w:rsidRPr="008A3B55">
        <w:rPr>
          <w:rFonts w:asciiTheme="majorHAnsi" w:hAnsiTheme="majorHAnsi"/>
          <w:b/>
          <w:sz w:val="22"/>
          <w:szCs w:val="22"/>
        </w:rPr>
        <w:t>Dokumenty lub oświadczenia, które należy przedłożyć do oferty w celu określenia przynależności bądź jej braku do grupy kapitałowej, o której mowa w art. 26 ust. 2d ustawy Prawo zamówień publicznych</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W celu określenia przynależności bądź jej braku do grupy kapitałowej należy przedłożyć:</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listę podmiotów (w oryginale lub w formie kopii potwierdzonej notarialnie) należących do tej samej grupy kapitałowej, o której mowa w art. 26 ust. 2d ustawy albo;</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informację o tym, że wykonawca nie należy do grupy kapitałowej – w zależności od sytuacji wykonawcy,</w:t>
      </w:r>
      <w:r w:rsidRPr="008A3B55">
        <w:rPr>
          <w:rFonts w:asciiTheme="majorHAnsi" w:hAnsiTheme="majorHAnsi"/>
          <w:b/>
        </w:rPr>
        <w:t xml:space="preserve"> z wykorzystaniem wzoru stanowiącego załącznik nr 3b do niniejszej specyfikacji.</w:t>
      </w:r>
    </w:p>
    <w:p w:rsidR="00821BEC" w:rsidRPr="008A3B55" w:rsidRDefault="00821BEC" w:rsidP="00F121C0">
      <w:pPr>
        <w:widowControl w:val="0"/>
        <w:spacing w:before="120" w:after="120"/>
        <w:jc w:val="center"/>
        <w:rPr>
          <w:rFonts w:asciiTheme="majorHAnsi" w:hAnsiTheme="majorHAnsi"/>
          <w:b/>
          <w:sz w:val="22"/>
          <w:szCs w:val="22"/>
        </w:rPr>
      </w:pPr>
      <w:r w:rsidRPr="008A3B55">
        <w:rPr>
          <w:rFonts w:asciiTheme="majorHAnsi" w:hAnsiTheme="majorHAnsi"/>
          <w:b/>
          <w:sz w:val="22"/>
          <w:szCs w:val="22"/>
        </w:rPr>
        <w:t xml:space="preserve">Dokumenty i postanowienia dotyczące wykonawców </w:t>
      </w:r>
      <w:r w:rsidRPr="008A3B55">
        <w:rPr>
          <w:rFonts w:asciiTheme="majorHAnsi" w:hAnsiTheme="majorHAnsi"/>
          <w:b/>
          <w:sz w:val="22"/>
          <w:szCs w:val="22"/>
        </w:rPr>
        <w:br/>
        <w:t>wspólnie ubiegających się o wykonanie zamówienia</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W przypadku wykonawców ubiegających się wspólnie o udzielenie zamówienia:</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Każdy z wykonawców jest zobowiązany złożyć dokumenty i oświadczenia wymienione w pkt 8.3.2., 8.4.1., 8.4.2. i 8.5.1., a wspólnie lub odrębnie – oświadczenie wymienione w pkt 8.3.1. niniejszego rozdziału.</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 xml:space="preserve">Wykonawcy wspólnie ubiegający się o udzielenie zamówienia zobowiązani są do ustanowienia pełnomocnika do reprezentowania ich w postępowaniu albo do reprezentowania w postępowaniu i zawarcia umowy zgodnie z art. 23 ustawy i do załączenia do oferty stosownego pełnomocnictwa w oryginale lub w postaci kopii poświadczonej notarialnie wskazującego ustanowionego pełnomocnika. Pełnomocnictwo musi być podpisane przez prawnie upoważnionych przedstawicieli każdego z wykonawców wspólnie ubiegających się o udzielenie zamówienia. Treść pełnomocnictwa musi rozstrzygać czy ustanowiony pełnomocnik jest uprawniony do reprezentowania wykonawców w postępowaniu o udzielenie zamówienia publicznego, czy również do zawarcia umowy w sprawie zamówienia publicznego. </w:t>
      </w:r>
      <w:r w:rsidRPr="008A3B55">
        <w:rPr>
          <w:rFonts w:asciiTheme="majorHAnsi" w:hAnsiTheme="majorHAnsi"/>
        </w:rPr>
        <w:lastRenderedPageBreak/>
        <w:t>Z pełnomocnikiem tym będzie prowadzona wszelka korespondencja wiążąca dla wszystkich wykonawców wspólnie ubiegających się o udzielenie zamówienia publicznego.</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W przypadku wyboru oferty wykonawców wspólnie ubiegających się o wykonanie zamówienia, zamawiający może żądać przed zawarciem umowy w sprawie zamówienia publicznego umowy regulującej współpracę tych wykonawców.</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Wykonawcy wspólnie ubiegający się o udzielenie niniejszego zamówienia ponoszą solidarną odpowiedzialność za niewykonanie lub nienależyte wykonanie zobowiązań.</w:t>
      </w:r>
    </w:p>
    <w:p w:rsidR="00821BEC" w:rsidRPr="008A3B55" w:rsidRDefault="00821BEC" w:rsidP="00F121C0">
      <w:pPr>
        <w:widowControl w:val="0"/>
        <w:spacing w:before="120" w:after="120"/>
        <w:jc w:val="center"/>
        <w:rPr>
          <w:rFonts w:asciiTheme="majorHAnsi" w:hAnsiTheme="majorHAnsi"/>
          <w:b/>
          <w:sz w:val="22"/>
          <w:szCs w:val="22"/>
        </w:rPr>
      </w:pPr>
      <w:r w:rsidRPr="008A3B55">
        <w:rPr>
          <w:rFonts w:asciiTheme="majorHAnsi" w:hAnsiTheme="majorHAnsi"/>
          <w:b/>
          <w:sz w:val="22"/>
          <w:szCs w:val="22"/>
        </w:rPr>
        <w:t>Dokumenty podmiotów zagranicznych</w:t>
      </w:r>
    </w:p>
    <w:p w:rsidR="00821BEC" w:rsidRPr="008A3B55" w:rsidRDefault="00821BEC" w:rsidP="00CB3B84">
      <w:pPr>
        <w:pStyle w:val="Akapitzlist4"/>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Jeżeli wykonawca ma siedzibę lub miejsce zamieszkania poza terytorium Rzeczypospolitej Polskiej:</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Zamiast dokumentu, o którym mowa w pkt 8.4.2. składa dokument wystawiony w kraju, w którym ma siedzibę lub miejsce zamieszkania, potwierdzający, że nie otwarto jego likwidacji ani nie ogłoszono upadłości, wystawiony nie wcześniej niż 6 miesięcy przed upływem terminu składania ofert.</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Jeżeli w kraju zamieszkania osoby lub w kraju, w którym wykonawca ma siedzibę lub miejsce zamieszkania, nie wydaje się dokumentu, o których mowa w pkt 8.8.1.,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 nie wcześniej niż 6 miesięcy przed upływem terminu składania ofert.</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udzielenie niezbędnych informacji dotyczących przedłożonego dokumentu.</w:t>
      </w:r>
    </w:p>
    <w:p w:rsidR="00821BEC" w:rsidRPr="008A3B55" w:rsidRDefault="00821BEC" w:rsidP="00F121C0">
      <w:pPr>
        <w:pStyle w:val="Default"/>
        <w:widowControl w:val="0"/>
        <w:spacing w:before="120"/>
        <w:jc w:val="center"/>
        <w:rPr>
          <w:rFonts w:asciiTheme="majorHAnsi" w:hAnsiTheme="majorHAnsi"/>
          <w:b/>
          <w:sz w:val="22"/>
          <w:szCs w:val="22"/>
        </w:rPr>
      </w:pPr>
    </w:p>
    <w:p w:rsidR="00821BEC" w:rsidRPr="008A3B55" w:rsidRDefault="00821BEC" w:rsidP="00F121C0">
      <w:pPr>
        <w:widowControl w:val="0"/>
        <w:spacing w:before="120" w:after="120"/>
        <w:jc w:val="center"/>
        <w:rPr>
          <w:rFonts w:asciiTheme="majorHAnsi" w:hAnsiTheme="majorHAnsi"/>
          <w:b/>
          <w:sz w:val="22"/>
          <w:szCs w:val="22"/>
        </w:rPr>
      </w:pPr>
      <w:r w:rsidRPr="008A3B55">
        <w:rPr>
          <w:rFonts w:asciiTheme="majorHAnsi" w:hAnsiTheme="majorHAnsi"/>
          <w:b/>
          <w:sz w:val="22"/>
          <w:szCs w:val="22"/>
        </w:rPr>
        <w:t>Pozostałe postanowienia dotyczące dokumentów i oświadczeń</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Zgodnie z §7 ust. 1 rozporządzenia Prezesa Rady Ministrów z dnia 19 lutego 2013 r. w sprawie rodzajów dokumentów, jakich może żądać zamawiający od wykonawcy oraz form, w jakich te dokumenty mogą być składane, wymagane dokumenty i oświadczenia określone w niniejszej specyfikacji i wymienione w przywołanym Rozporządzeniu mogą mieć formę oryginału lub kopii poświadczonej za zgodność z oryginałem. W przypadku składania elektronicznych dokumentów powinny być one opatrzone przez wykonawcę bezpiecznym podpisem elektronicznym weryfikowanym za pomocą ważnego kwalifikowanego certyfikatu.</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Postanowienia określone w pkt. 8.11. nie dotyczą oświadczenia o spełnianiu warunków udziału w postępowaniu, o których mowa w art. 22 ust. 1 oraz w art. 44 ustawy, listy podmiotów należących do tej samej grupy kapitałowej, o której mowa w art. 26 ust. 2d ustawy albo informacji, że wykonawca nie należy do grupy kapitałowej, a także załączanych do oferty pełnomocnictw – dokumenty te należy przedstawić w formie oryginału lub kopii potwierdzonej notarialnie.</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może wymagać przedstawienia oryginału lub notarialnie poświadczonej kopii dokumentu wyłącznie wtedy, gdy złożona przez wykonawcę kopia dokumentu będzie nieczytelna lub będzie budziła wątpliwości, co do jej prawdziwości.</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W przypadku wykonawców wspólnie ubiegających się o udzielenie zamówienia oraz w przypadku innych podmiotów, na zasobach których wykonawca polega na zasadach określonych w art. 26 ust. 2b ustawy, kopie dokumentów dotyczących </w:t>
      </w:r>
      <w:r w:rsidRPr="008A3B55">
        <w:rPr>
          <w:rFonts w:asciiTheme="majorHAnsi" w:hAnsiTheme="majorHAnsi"/>
        </w:rPr>
        <w:lastRenderedPageBreak/>
        <w:t>odpowiednio wykonawcy lub tych podmiotów są poświadczane za zgodność z oryginałem odpowiednio przez wykonawcę lub te podmioty.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W przypadku, gdy oferty oraz dokumentów i oświadczeń składających się na ofertę nie podpisuje osoba uprawniona do reprezentowania wykonawcy (zgodnie z odpisem </w:t>
      </w:r>
      <w:r w:rsidRPr="008A3B55">
        <w:rPr>
          <w:rFonts w:asciiTheme="majorHAnsi" w:hAnsiTheme="majorHAnsi"/>
        </w:rPr>
        <w:br/>
        <w:t>z Krajowego Rejestru Sądowego lub z zaświadczeniem z Centralnej Ewidencji i Informacji o Działalności Gospodarczej) w obrocie prawnym, do oferty należy załączyć pełnomocnictwo do występowania w imieniu wykonawcy, w formie wskazanej w pkt. 8.12 powyżej.</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Dokumenty sporządzone w języku obcym są składanie wraz z tłumaczeniem na język polski.</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15" w:name="_Toc407615891"/>
      <w:bookmarkStart w:id="16" w:name="_Toc422518855"/>
      <w:r w:rsidRPr="008A3B55">
        <w:rPr>
          <w:rFonts w:asciiTheme="majorHAnsi" w:hAnsiTheme="majorHAnsi"/>
          <w:b/>
        </w:rPr>
        <w:t>Informacja o sposobie porozumiewania się zamawiającego z wykonawcami oraz przekazywania oświadczeń lub dokumentów, a także wskazanie osób uprawnionych do porozumiewania się z wykonawcami</w:t>
      </w:r>
      <w:bookmarkEnd w:id="15"/>
      <w:bookmarkEnd w:id="16"/>
    </w:p>
    <w:p w:rsidR="00821BEC" w:rsidRPr="008A3B55" w:rsidRDefault="00821BEC" w:rsidP="00CB3B84">
      <w:pPr>
        <w:pStyle w:val="Akapitzlist4"/>
        <w:widowControl w:val="0"/>
        <w:numPr>
          <w:ilvl w:val="1"/>
          <w:numId w:val="85"/>
        </w:numPr>
        <w:tabs>
          <w:tab w:val="left" w:pos="720"/>
        </w:tabs>
        <w:suppressAutoHyphens/>
        <w:spacing w:before="120" w:after="60" w:line="240" w:lineRule="auto"/>
        <w:ind w:left="720" w:hanging="720"/>
        <w:contextualSpacing w:val="0"/>
        <w:jc w:val="both"/>
        <w:outlineLvl w:val="1"/>
        <w:rPr>
          <w:rFonts w:asciiTheme="majorHAnsi" w:hAnsiTheme="majorHAnsi"/>
          <w:b/>
        </w:rPr>
      </w:pPr>
      <w:r w:rsidRPr="008A3B55">
        <w:rPr>
          <w:rFonts w:asciiTheme="majorHAnsi" w:hAnsiTheme="majorHAnsi"/>
          <w:b/>
        </w:rPr>
        <w:t xml:space="preserve">Zasady i formy przekazywania oświadczeń, wniosków i innych dokumentów </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 niniejszym postępowaniu oświadczenia, wnioski, zawiadomienia, zapytania oraz informacje zamawiający i wykonawcy przekazują pisemnie, faksem bądź pocztą elektroniczną:</w:t>
      </w:r>
    </w:p>
    <w:p w:rsidR="00305AF7" w:rsidRPr="008A3B55" w:rsidRDefault="00821BEC" w:rsidP="00305AF7">
      <w:pPr>
        <w:pStyle w:val="Akapitzlist4"/>
        <w:widowControl w:val="0"/>
        <w:numPr>
          <w:ilvl w:val="0"/>
          <w:numId w:val="88"/>
        </w:numPr>
        <w:tabs>
          <w:tab w:val="clear" w:pos="720"/>
          <w:tab w:val="num" w:pos="1080"/>
        </w:tabs>
        <w:spacing w:after="0" w:line="240" w:lineRule="auto"/>
        <w:ind w:left="1080"/>
        <w:jc w:val="both"/>
        <w:rPr>
          <w:rFonts w:asciiTheme="majorHAnsi" w:hAnsiTheme="majorHAnsi"/>
        </w:rPr>
      </w:pPr>
      <w:r w:rsidRPr="008A3B55">
        <w:rPr>
          <w:rFonts w:asciiTheme="majorHAnsi" w:hAnsiTheme="majorHAnsi"/>
        </w:rPr>
        <w:t xml:space="preserve">pisemnie na adres zamawiającego, </w:t>
      </w:r>
    </w:p>
    <w:p w:rsidR="00821BEC" w:rsidRPr="00E44FD1" w:rsidRDefault="00305AF7" w:rsidP="00305AF7">
      <w:pPr>
        <w:pStyle w:val="Akapitzlist4"/>
        <w:widowControl w:val="0"/>
        <w:numPr>
          <w:ilvl w:val="0"/>
          <w:numId w:val="88"/>
        </w:numPr>
        <w:tabs>
          <w:tab w:val="clear" w:pos="720"/>
          <w:tab w:val="num" w:pos="1080"/>
        </w:tabs>
        <w:spacing w:after="0" w:line="240" w:lineRule="auto"/>
        <w:ind w:left="1080"/>
        <w:jc w:val="both"/>
        <w:rPr>
          <w:rFonts w:asciiTheme="majorHAnsi" w:hAnsiTheme="majorHAnsi"/>
        </w:rPr>
      </w:pPr>
      <w:r w:rsidRPr="00E44FD1">
        <w:rPr>
          <w:rFonts w:asciiTheme="majorHAnsi" w:hAnsiTheme="majorHAnsi"/>
        </w:rPr>
        <w:t xml:space="preserve">faksem na nr: </w:t>
      </w:r>
      <w:r w:rsidR="00821BEC" w:rsidRPr="00E44FD1">
        <w:rPr>
          <w:rFonts w:asciiTheme="majorHAnsi" w:hAnsiTheme="majorHAnsi"/>
        </w:rPr>
        <w:t xml:space="preserve"> </w:t>
      </w:r>
      <w:r w:rsidRPr="00E44FD1">
        <w:rPr>
          <w:rFonts w:asciiTheme="majorHAnsi" w:hAnsiTheme="majorHAnsi"/>
        </w:rPr>
        <w:t>(81) 757-00-28</w:t>
      </w:r>
      <w:r w:rsidR="00E44FD1">
        <w:rPr>
          <w:rFonts w:asciiTheme="majorHAnsi" w:hAnsiTheme="majorHAnsi"/>
        </w:rPr>
        <w:t>,</w:t>
      </w:r>
    </w:p>
    <w:p w:rsidR="00821BEC" w:rsidRPr="00E44FD1" w:rsidRDefault="00821BEC" w:rsidP="00CB3B84">
      <w:pPr>
        <w:pStyle w:val="Akapitzlist4"/>
        <w:widowControl w:val="0"/>
        <w:numPr>
          <w:ilvl w:val="0"/>
          <w:numId w:val="88"/>
        </w:numPr>
        <w:tabs>
          <w:tab w:val="clear" w:pos="720"/>
          <w:tab w:val="num" w:pos="1080"/>
        </w:tabs>
        <w:spacing w:after="0" w:line="240" w:lineRule="auto"/>
        <w:ind w:left="1080"/>
        <w:jc w:val="both"/>
        <w:rPr>
          <w:rFonts w:asciiTheme="majorHAnsi" w:hAnsiTheme="majorHAnsi"/>
        </w:rPr>
      </w:pPr>
      <w:r w:rsidRPr="00E44FD1">
        <w:rPr>
          <w:rFonts w:asciiTheme="majorHAnsi" w:hAnsiTheme="majorHAnsi"/>
        </w:rPr>
        <w:t xml:space="preserve">pocztą elektroniczną na adres: </w:t>
      </w:r>
      <w:r w:rsidR="00305AF7" w:rsidRPr="00E44FD1">
        <w:rPr>
          <w:rFonts w:asciiTheme="majorHAnsi" w:hAnsiTheme="majorHAnsi"/>
        </w:rPr>
        <w:t>ludwin@lubelskie.pl</w:t>
      </w:r>
      <w:r w:rsidR="00E44FD1">
        <w:rPr>
          <w:rFonts w:asciiTheme="majorHAnsi" w:hAnsiTheme="majorHAnsi"/>
        </w:rPr>
        <w:t>,</w:t>
      </w:r>
    </w:p>
    <w:p w:rsidR="00821BEC" w:rsidRPr="008A3B55" w:rsidRDefault="00821BEC" w:rsidP="00CB3B84">
      <w:pPr>
        <w:pStyle w:val="Akapitzlist4"/>
        <w:widowControl w:val="0"/>
        <w:numPr>
          <w:ilvl w:val="0"/>
          <w:numId w:val="88"/>
        </w:numPr>
        <w:tabs>
          <w:tab w:val="clear" w:pos="720"/>
          <w:tab w:val="num" w:pos="1080"/>
        </w:tabs>
        <w:spacing w:after="0" w:line="240" w:lineRule="auto"/>
        <w:ind w:left="1080"/>
        <w:jc w:val="both"/>
        <w:rPr>
          <w:rFonts w:asciiTheme="majorHAnsi" w:hAnsiTheme="majorHAnsi"/>
        </w:rPr>
      </w:pPr>
      <w:r w:rsidRPr="008A3B55">
        <w:rPr>
          <w:rFonts w:asciiTheme="majorHAnsi" w:hAnsiTheme="majorHAnsi"/>
        </w:rPr>
        <w:t>przy czym wymaga się, aby e-mail zawierał „zeskanowaną” treść zapytania opatrzoną podpisem osoby uprawnionej (najlepiej w formacie PDF lub JPG), dodatkowo zaś w wersji umożliwiającej edycję.</w:t>
      </w:r>
    </w:p>
    <w:p w:rsidR="00821BEC" w:rsidRPr="008A3B55" w:rsidRDefault="00821BEC" w:rsidP="00CB3B84">
      <w:pPr>
        <w:pStyle w:val="Akapitzlist4"/>
        <w:widowControl w:val="0"/>
        <w:numPr>
          <w:ilvl w:val="3"/>
          <w:numId w:val="85"/>
        </w:numPr>
        <w:tabs>
          <w:tab w:val="left" w:pos="1080"/>
        </w:tabs>
        <w:spacing w:after="0" w:line="240" w:lineRule="auto"/>
        <w:ind w:left="1080" w:hanging="1080"/>
        <w:jc w:val="both"/>
        <w:rPr>
          <w:rFonts w:asciiTheme="majorHAnsi" w:hAnsiTheme="majorHAnsi"/>
          <w:bCs/>
        </w:rPr>
      </w:pPr>
      <w:r w:rsidRPr="008A3B55">
        <w:rPr>
          <w:rFonts w:asciiTheme="majorHAnsi" w:hAnsiTheme="majorHAnsi"/>
          <w:bCs/>
        </w:rPr>
        <w:t>Osoby uprawnione do porozumiewania się z wykonawcami zostały wskazane w rozdziale I SIWZ.</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Jeżeli zamawiający lub wykonawcy przekazują oświadczenia, wnioski, zawiadomienia, zapytania lub informacje faksem lub drogą elektroniczną, każda ze stron na żądanie drugiej niezwłocznie potwierdza fakt ich otrzymania. W przypadku braku potwierdzenia otrzymania wiadomości przez wykonawcę zamawiający domniemywa, iż pismo wysłane przez zamawiającego na numer faksu lub adres e-mail podany przez wykonawcę zostało mu doręczone w sposób umożliwiający zapoznanie się wykonawcy z treścią pisma.</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Oświadczenie, wniosek, zawiadomienie, zapytanie lub informację uważa się za wniesione z chwilą, gdy dotarły do drugiej strony w taki sposób, że mogła zapoznać się z ich treścią.</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Dla dokumentów i oświadczeń wymienionych w rozdziale 8 SIWZ zastrzeżona jest wyłącznie przewidziana w przywołanym rozdziale forma tych dokumentów i oświadczeń.</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Na wniosek wykonawcy zamawiający przekaże w terminie 5 dni specyfikację istotnych warunków zamówienia, udostępnioną na stronie internetowej. SIWZ można także odebrać w siedzibie zamawiającego, w godzinach jego pracy.</w:t>
      </w:r>
    </w:p>
    <w:p w:rsidR="00821BEC" w:rsidRPr="008A3B55" w:rsidRDefault="00821BEC" w:rsidP="00CB3B84">
      <w:pPr>
        <w:pStyle w:val="Akapitzlist4"/>
        <w:widowControl w:val="0"/>
        <w:numPr>
          <w:ilvl w:val="1"/>
          <w:numId w:val="85"/>
        </w:numPr>
        <w:tabs>
          <w:tab w:val="left" w:pos="720"/>
        </w:tabs>
        <w:suppressAutoHyphens/>
        <w:spacing w:before="120" w:after="60" w:line="240" w:lineRule="auto"/>
        <w:ind w:left="720" w:hanging="720"/>
        <w:contextualSpacing w:val="0"/>
        <w:jc w:val="both"/>
        <w:outlineLvl w:val="1"/>
        <w:rPr>
          <w:rFonts w:asciiTheme="majorHAnsi" w:hAnsiTheme="majorHAnsi"/>
          <w:b/>
        </w:rPr>
      </w:pPr>
      <w:r w:rsidRPr="008A3B55">
        <w:rPr>
          <w:rFonts w:asciiTheme="majorHAnsi" w:hAnsiTheme="majorHAnsi"/>
          <w:b/>
        </w:rPr>
        <w:t>Wyjaśnienie treści SIWZ</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Wykonawca może zwrócić się do zamawiającego o wyjaśnienie treści specyfikacji istotnych warunków zamówienia. Zamawiający jest zobowiązany udzielić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Jeżeli wniosek o wyjaśnienie treści specyfikacji istotnych warunków zamówienia wpłynie po upływie terminu składania wniosku, o którym mowa w pkt 9.2.1 lub dotyczy udzielonych wyjaśnień, zamawiający może udzielić wyjaśnień albo pozostawić wniosek bez rozpoznania.</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Przedłużenie terminu składania ofert nie wpływa na bieg terminu składania wniosku, o którym mowa w pkt 9.2.1. </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lastRenderedPageBreak/>
        <w:t xml:space="preserve">Treść zapytań wraz z wyjaśnieniami zamawiający przekaże wykonawcom, którym przekazał specyfikację istotnych warunków zamówienia, bez ujawnienia źródła zapytania oraz zamieści na stronie internetowej pod adresem: </w:t>
      </w:r>
    </w:p>
    <w:p w:rsidR="006216A7" w:rsidRPr="008A3B55" w:rsidRDefault="00966CC3" w:rsidP="006216A7">
      <w:pPr>
        <w:suppressAutoHyphens w:val="0"/>
        <w:ind w:left="716"/>
        <w:jc w:val="both"/>
        <w:rPr>
          <w:rFonts w:asciiTheme="majorHAnsi" w:hAnsiTheme="majorHAnsi"/>
          <w:color w:val="0000FF"/>
          <w:sz w:val="22"/>
          <w:szCs w:val="22"/>
        </w:rPr>
      </w:pPr>
      <w:hyperlink r:id="rId10" w:history="1">
        <w:r w:rsidR="00305AF7" w:rsidRPr="008A3B55">
          <w:rPr>
            <w:rStyle w:val="Hipercze"/>
            <w:rFonts w:asciiTheme="majorHAnsi" w:hAnsiTheme="majorHAnsi"/>
            <w:sz w:val="22"/>
            <w:szCs w:val="22"/>
          </w:rPr>
          <w:t>www.ludwin.powiatleczynski.pl</w:t>
        </w:r>
      </w:hyperlink>
    </w:p>
    <w:p w:rsidR="00821BEC" w:rsidRPr="008A3B55" w:rsidRDefault="00821BEC" w:rsidP="006216A7">
      <w:pPr>
        <w:suppressAutoHyphens w:val="0"/>
        <w:ind w:left="716"/>
        <w:jc w:val="both"/>
        <w:rPr>
          <w:rFonts w:asciiTheme="majorHAnsi" w:hAnsiTheme="majorHAnsi"/>
          <w:sz w:val="22"/>
          <w:szCs w:val="22"/>
        </w:rPr>
      </w:pPr>
      <w:r w:rsidRPr="008A3B55">
        <w:rPr>
          <w:rFonts w:asciiTheme="majorHAnsi" w:hAnsiTheme="majorHAnsi"/>
          <w:sz w:val="22"/>
          <w:szCs w:val="22"/>
        </w:rPr>
        <w:t>Zamawiający nie przewiduje zorganizowania zebrania z wykonawcami.</w:t>
      </w:r>
    </w:p>
    <w:p w:rsidR="00821BEC" w:rsidRPr="008A3B55" w:rsidRDefault="00821BEC" w:rsidP="00CB3B84">
      <w:pPr>
        <w:pStyle w:val="Akapitzlist4"/>
        <w:widowControl w:val="0"/>
        <w:numPr>
          <w:ilvl w:val="1"/>
          <w:numId w:val="85"/>
        </w:numPr>
        <w:tabs>
          <w:tab w:val="left" w:pos="720"/>
        </w:tabs>
        <w:suppressAutoHyphens/>
        <w:spacing w:before="120" w:after="60" w:line="240" w:lineRule="auto"/>
        <w:ind w:left="720" w:hanging="720"/>
        <w:contextualSpacing w:val="0"/>
        <w:jc w:val="both"/>
        <w:outlineLvl w:val="1"/>
        <w:rPr>
          <w:rFonts w:asciiTheme="majorHAnsi" w:hAnsiTheme="majorHAnsi"/>
          <w:b/>
        </w:rPr>
      </w:pPr>
      <w:r w:rsidRPr="008A3B55">
        <w:rPr>
          <w:rFonts w:asciiTheme="majorHAnsi" w:hAnsiTheme="majorHAnsi"/>
          <w:b/>
        </w:rPr>
        <w:t>Modyfikacja (zmiana treści) SIWZ</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W uzasadnionych przypadkach zamawiający może przed upływem terminu składania ofert zmienić treść specyfikacji istotnych warunków zamówienia. Dokonaną w ten sposób zmianę zamawiający przekaże niezwłocznie wszystkim wykonawcom, którym przekazano specyfikację istotnych warunków zamówienia oraz zamieści na stronie internetowej pod adresem: </w:t>
      </w:r>
    </w:p>
    <w:p w:rsidR="00821BEC" w:rsidRPr="008A3B55" w:rsidRDefault="00305AF7" w:rsidP="00913660">
      <w:pPr>
        <w:suppressAutoHyphens w:val="0"/>
        <w:jc w:val="both"/>
        <w:rPr>
          <w:rFonts w:asciiTheme="majorHAnsi" w:hAnsiTheme="majorHAnsi"/>
          <w:color w:val="0000FF"/>
          <w:sz w:val="22"/>
          <w:szCs w:val="22"/>
        </w:rPr>
      </w:pPr>
      <w:r w:rsidRPr="008A3B55">
        <w:rPr>
          <w:rFonts w:asciiTheme="majorHAnsi" w:hAnsiTheme="majorHAnsi"/>
          <w:color w:val="0000FF"/>
          <w:sz w:val="22"/>
          <w:szCs w:val="22"/>
        </w:rPr>
        <w:t xml:space="preserve">            </w:t>
      </w:r>
      <w:hyperlink r:id="rId11" w:history="1">
        <w:r w:rsidRPr="008A3B55">
          <w:rPr>
            <w:rStyle w:val="Hipercze"/>
            <w:rFonts w:asciiTheme="majorHAnsi" w:hAnsiTheme="majorHAnsi"/>
            <w:sz w:val="22"/>
            <w:szCs w:val="22"/>
          </w:rPr>
          <w:t>www.ludwin.powiatleczynski.pl</w:t>
        </w:r>
      </w:hyperlink>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Jeżeli zmiana treści specyfikacji istotnych warunków zamówienia prowadzi do zmiany treści ogłoszenia o zamówieniu, zamawiający zamieści ogłoszenie o zmianie ogłoszenia w Biuletynie Zamówień Publicznych, przedłużając jednocześnie termin składania ofert o czas niezbędny na wprowadzenie zmian w ofertach, zgodnie z art. 12a ust. 1 ustawy.</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Niezwłocznie po zamieszczeniu zmiany treści ogłoszenia o zamówieniu w Biuletynie Zamówień Publicznych zamawiający zamieści informację o zmianach na tablicy ogłoszeń w swojej siedzibie oraz na stronie internetowej pod adresem: </w:t>
      </w:r>
    </w:p>
    <w:p w:rsidR="00821BEC" w:rsidRPr="008A3B55" w:rsidRDefault="00966CC3" w:rsidP="00913660">
      <w:pPr>
        <w:suppressAutoHyphens w:val="0"/>
        <w:ind w:left="716"/>
        <w:jc w:val="both"/>
        <w:rPr>
          <w:rFonts w:asciiTheme="majorHAnsi" w:hAnsiTheme="majorHAnsi"/>
          <w:color w:val="0000FF"/>
          <w:sz w:val="22"/>
          <w:szCs w:val="22"/>
        </w:rPr>
      </w:pPr>
      <w:hyperlink r:id="rId12" w:history="1">
        <w:r w:rsidR="00305AF7" w:rsidRPr="008A3B55">
          <w:rPr>
            <w:rStyle w:val="Hipercze"/>
            <w:rFonts w:asciiTheme="majorHAnsi" w:hAnsiTheme="majorHAnsi"/>
            <w:sz w:val="22"/>
            <w:szCs w:val="22"/>
          </w:rPr>
          <w:t>www.ludwin.powiatleczynski.pl</w:t>
        </w:r>
      </w:hyperlink>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oraz zamieści na stronie internetowej. Przepis art. 38 ust. 4 a ustawy stosuje się odpowiednio.</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b/>
          <w:bCs/>
        </w:rPr>
        <w:t>Wszelkie modyfikacje, uzupełnienia i ustalenia oraz zmiany, w tym zmiany terminów, jak również pytania wykonawców wraz z wyjaśnieniami stają się integralną częścią SIWZ i będą wiążące przy składaniu ofert. Wszelkie prawa i zobowiązania wykonawcy odnośnie do wcześniej ustalonych terminów będą podlegały nowemu terminowi.</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17" w:name="_Toc407615892"/>
      <w:bookmarkStart w:id="18" w:name="_Toc422518856"/>
      <w:r w:rsidRPr="008A3B55">
        <w:rPr>
          <w:rFonts w:asciiTheme="majorHAnsi" w:hAnsiTheme="majorHAnsi"/>
          <w:b/>
        </w:rPr>
        <w:t>Wymagania dotyczące wadium i zabezpieczenia należytego umowy</w:t>
      </w:r>
      <w:bookmarkEnd w:id="17"/>
      <w:bookmarkEnd w:id="18"/>
    </w:p>
    <w:p w:rsidR="00821BEC" w:rsidRPr="008A3B55" w:rsidRDefault="00821BEC" w:rsidP="00D86A1A">
      <w:pPr>
        <w:widowControl w:val="0"/>
        <w:ind w:left="720"/>
        <w:jc w:val="both"/>
        <w:rPr>
          <w:rFonts w:asciiTheme="majorHAnsi" w:hAnsiTheme="majorHAnsi"/>
          <w:sz w:val="22"/>
          <w:szCs w:val="22"/>
        </w:rPr>
      </w:pPr>
      <w:r w:rsidRPr="008A3B55">
        <w:rPr>
          <w:rFonts w:asciiTheme="majorHAnsi" w:hAnsiTheme="majorHAnsi"/>
          <w:sz w:val="22"/>
          <w:szCs w:val="22"/>
        </w:rPr>
        <w:t>Zamawiający nie żąda od wykonawców wniesienia wadium ani zabezpieczenia należytego wykonania umowy.</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19" w:name="_Toc407615893"/>
      <w:bookmarkStart w:id="20" w:name="_Toc422518857"/>
      <w:r w:rsidRPr="008A3B55">
        <w:rPr>
          <w:rFonts w:asciiTheme="majorHAnsi" w:hAnsiTheme="majorHAnsi"/>
          <w:b/>
        </w:rPr>
        <w:t>Termin związania ofertą</w:t>
      </w:r>
      <w:bookmarkEnd w:id="19"/>
      <w:bookmarkEnd w:id="20"/>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Wykonawca jest związany z ofertą przez okres 30 dni.</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Bieg terminu związania ofertą rozpoczyna się wraz z upływem terminu składania ofert.</w:t>
      </w:r>
    </w:p>
    <w:p w:rsidR="00821BEC" w:rsidRPr="00E44FD1" w:rsidRDefault="00821BEC" w:rsidP="00CB3B84">
      <w:pPr>
        <w:keepNext/>
        <w:keepLines/>
        <w:widowControl w:val="0"/>
        <w:numPr>
          <w:ilvl w:val="0"/>
          <w:numId w:val="85"/>
        </w:numPr>
        <w:tabs>
          <w:tab w:val="left" w:pos="0"/>
          <w:tab w:val="left" w:pos="709"/>
        </w:tabs>
        <w:spacing w:before="120"/>
        <w:jc w:val="both"/>
        <w:outlineLvl w:val="1"/>
        <w:rPr>
          <w:rFonts w:asciiTheme="majorHAnsi" w:hAnsiTheme="majorHAnsi"/>
          <w:b/>
          <w:bCs/>
          <w:sz w:val="22"/>
          <w:szCs w:val="22"/>
          <w:lang w:eastAsia="pl-PL"/>
        </w:rPr>
      </w:pPr>
      <w:r w:rsidRPr="00E44FD1">
        <w:rPr>
          <w:rFonts w:asciiTheme="majorHAnsi" w:hAnsiTheme="majorHAnsi"/>
          <w:b/>
          <w:sz w:val="22"/>
          <w:szCs w:val="22"/>
          <w:lang w:eastAsia="pl-PL"/>
        </w:rPr>
        <w:t xml:space="preserve">       Osoby upoważnione do kontaktowania się z wykonawcami:</w:t>
      </w:r>
    </w:p>
    <w:p w:rsidR="00941FD0" w:rsidRPr="00E44FD1" w:rsidRDefault="00941FD0" w:rsidP="00235177">
      <w:pPr>
        <w:tabs>
          <w:tab w:val="left" w:pos="284"/>
        </w:tabs>
        <w:jc w:val="both"/>
        <w:rPr>
          <w:rFonts w:asciiTheme="majorHAnsi" w:hAnsiTheme="majorHAnsi"/>
          <w:sz w:val="22"/>
          <w:szCs w:val="22"/>
        </w:rPr>
      </w:pPr>
      <w:r w:rsidRPr="00E44FD1">
        <w:rPr>
          <w:rFonts w:asciiTheme="majorHAnsi" w:hAnsiTheme="majorHAnsi"/>
          <w:sz w:val="22"/>
          <w:szCs w:val="22"/>
        </w:rPr>
        <w:t xml:space="preserve">              1) Zofia Lipska – tel. (81) 757 00 29</w:t>
      </w:r>
    </w:p>
    <w:p w:rsidR="00941FD0" w:rsidRPr="00E44FD1" w:rsidRDefault="00941FD0" w:rsidP="00941FD0">
      <w:pPr>
        <w:tabs>
          <w:tab w:val="left" w:pos="284"/>
        </w:tabs>
        <w:ind w:firstLine="708"/>
        <w:jc w:val="both"/>
        <w:rPr>
          <w:rFonts w:asciiTheme="majorHAnsi" w:hAnsiTheme="majorHAnsi"/>
          <w:sz w:val="22"/>
          <w:szCs w:val="22"/>
        </w:rPr>
      </w:pPr>
      <w:r w:rsidRPr="00E44FD1">
        <w:rPr>
          <w:rFonts w:asciiTheme="majorHAnsi" w:hAnsiTheme="majorHAnsi"/>
          <w:sz w:val="22"/>
          <w:szCs w:val="22"/>
        </w:rPr>
        <w:t>e-mail: z.lipska@ludwin.powiatleczynski.pl</w:t>
      </w:r>
    </w:p>
    <w:p w:rsidR="00821BEC" w:rsidRPr="00E44FD1" w:rsidRDefault="00941FD0" w:rsidP="00235177">
      <w:pPr>
        <w:tabs>
          <w:tab w:val="left" w:pos="284"/>
        </w:tabs>
        <w:jc w:val="both"/>
        <w:rPr>
          <w:rFonts w:asciiTheme="majorHAnsi" w:hAnsiTheme="majorHAnsi"/>
          <w:sz w:val="22"/>
          <w:szCs w:val="22"/>
          <w:lang w:val="en-US"/>
        </w:rPr>
      </w:pPr>
      <w:r w:rsidRPr="00E44FD1">
        <w:rPr>
          <w:rFonts w:asciiTheme="majorHAnsi" w:hAnsiTheme="majorHAnsi"/>
          <w:sz w:val="22"/>
          <w:szCs w:val="22"/>
        </w:rPr>
        <w:t xml:space="preserve">              </w:t>
      </w:r>
      <w:r w:rsidRPr="00E44FD1">
        <w:rPr>
          <w:rFonts w:asciiTheme="majorHAnsi" w:hAnsiTheme="majorHAnsi"/>
          <w:sz w:val="22"/>
          <w:szCs w:val="22"/>
          <w:lang w:val="en-US"/>
        </w:rPr>
        <w:t xml:space="preserve">2)  </w:t>
      </w:r>
      <w:proofErr w:type="spellStart"/>
      <w:r w:rsidRPr="00E44FD1">
        <w:rPr>
          <w:rFonts w:asciiTheme="majorHAnsi" w:hAnsiTheme="majorHAnsi"/>
          <w:sz w:val="22"/>
          <w:szCs w:val="22"/>
          <w:lang w:val="en-US"/>
        </w:rPr>
        <w:t>Artur</w:t>
      </w:r>
      <w:proofErr w:type="spellEnd"/>
      <w:r w:rsidRPr="00E44FD1">
        <w:rPr>
          <w:rFonts w:asciiTheme="majorHAnsi" w:hAnsiTheme="majorHAnsi"/>
          <w:sz w:val="22"/>
          <w:szCs w:val="22"/>
          <w:lang w:val="en-US"/>
        </w:rPr>
        <w:t xml:space="preserve"> </w:t>
      </w:r>
      <w:proofErr w:type="spellStart"/>
      <w:r w:rsidRPr="00E44FD1">
        <w:rPr>
          <w:rFonts w:asciiTheme="majorHAnsi" w:hAnsiTheme="majorHAnsi"/>
          <w:sz w:val="22"/>
          <w:szCs w:val="22"/>
          <w:lang w:val="en-US"/>
        </w:rPr>
        <w:t>Ogórek</w:t>
      </w:r>
      <w:proofErr w:type="spellEnd"/>
      <w:r w:rsidR="00821BEC" w:rsidRPr="00E44FD1">
        <w:rPr>
          <w:rFonts w:asciiTheme="majorHAnsi" w:hAnsiTheme="majorHAnsi"/>
          <w:sz w:val="22"/>
          <w:szCs w:val="22"/>
          <w:lang w:val="en-US"/>
        </w:rPr>
        <w:t xml:space="preserve"> - tel</w:t>
      </w:r>
      <w:r w:rsidRPr="00E44FD1">
        <w:rPr>
          <w:rFonts w:asciiTheme="majorHAnsi" w:hAnsiTheme="majorHAnsi"/>
          <w:sz w:val="22"/>
          <w:szCs w:val="22"/>
          <w:lang w:val="en-US"/>
        </w:rPr>
        <w:t>. (81) 757 09 03</w:t>
      </w:r>
    </w:p>
    <w:p w:rsidR="00821BEC" w:rsidRPr="00E44FD1" w:rsidRDefault="00821BEC" w:rsidP="00235177">
      <w:pPr>
        <w:tabs>
          <w:tab w:val="left" w:pos="284"/>
        </w:tabs>
        <w:jc w:val="both"/>
        <w:rPr>
          <w:rFonts w:asciiTheme="majorHAnsi" w:hAnsiTheme="majorHAnsi"/>
          <w:sz w:val="22"/>
          <w:szCs w:val="22"/>
          <w:u w:val="single"/>
          <w:lang w:val="en-US"/>
        </w:rPr>
      </w:pPr>
      <w:r w:rsidRPr="00E44FD1">
        <w:rPr>
          <w:rFonts w:asciiTheme="majorHAnsi" w:hAnsiTheme="majorHAnsi"/>
          <w:sz w:val="22"/>
          <w:szCs w:val="22"/>
          <w:lang w:val="en-US"/>
        </w:rPr>
        <w:t xml:space="preserve">             </w:t>
      </w:r>
      <w:r w:rsidR="00941FD0" w:rsidRPr="00E44FD1">
        <w:rPr>
          <w:rFonts w:asciiTheme="majorHAnsi" w:hAnsiTheme="majorHAnsi"/>
          <w:sz w:val="22"/>
          <w:szCs w:val="22"/>
          <w:lang w:val="en-US"/>
        </w:rPr>
        <w:t xml:space="preserve"> </w:t>
      </w:r>
      <w:r w:rsidRPr="00E44FD1">
        <w:rPr>
          <w:rFonts w:asciiTheme="majorHAnsi" w:hAnsiTheme="majorHAnsi"/>
          <w:sz w:val="22"/>
          <w:szCs w:val="22"/>
          <w:lang w:val="en-US"/>
        </w:rPr>
        <w:t>e-mail:</w:t>
      </w:r>
      <w:r w:rsidR="00941FD0" w:rsidRPr="00E44FD1">
        <w:rPr>
          <w:rFonts w:asciiTheme="majorHAnsi" w:hAnsiTheme="majorHAnsi"/>
          <w:sz w:val="22"/>
          <w:szCs w:val="22"/>
          <w:lang w:val="en-US"/>
        </w:rPr>
        <w:t xml:space="preserve"> a.ogorek@ludwin.powiatleczynski.pl</w:t>
      </w:r>
    </w:p>
    <w:p w:rsidR="00821BEC" w:rsidRPr="008A3B55" w:rsidRDefault="00821BEC" w:rsidP="00235177">
      <w:pPr>
        <w:ind w:left="567"/>
        <w:jc w:val="both"/>
        <w:rPr>
          <w:rFonts w:asciiTheme="majorHAnsi" w:hAnsiTheme="majorHAnsi"/>
          <w:color w:val="FF0000"/>
          <w:sz w:val="22"/>
          <w:szCs w:val="22"/>
          <w:lang w:val="en-US"/>
        </w:rPr>
      </w:pPr>
    </w:p>
    <w:p w:rsidR="00821BEC" w:rsidRPr="008A3B55" w:rsidRDefault="00821BEC" w:rsidP="00235177">
      <w:pPr>
        <w:ind w:left="567"/>
        <w:jc w:val="both"/>
        <w:rPr>
          <w:rFonts w:asciiTheme="majorHAnsi" w:hAnsiTheme="majorHAnsi"/>
          <w:sz w:val="22"/>
          <w:szCs w:val="22"/>
        </w:rPr>
      </w:pPr>
      <w:r w:rsidRPr="008A3B55">
        <w:rPr>
          <w:rFonts w:asciiTheme="majorHAnsi" w:hAnsiTheme="majorHAnsi"/>
          <w:sz w:val="22"/>
          <w:szCs w:val="22"/>
        </w:rPr>
        <w:t>Kontakt z wymienionymi osobami jest możliwy w godzinach pracy Urzędu Gminy.</w:t>
      </w:r>
    </w:p>
    <w:p w:rsidR="00821BEC" w:rsidRPr="008A3B55" w:rsidRDefault="00821BEC" w:rsidP="00235177">
      <w:pPr>
        <w:spacing w:after="240"/>
        <w:ind w:left="567"/>
        <w:jc w:val="both"/>
        <w:rPr>
          <w:rFonts w:asciiTheme="majorHAnsi" w:hAnsiTheme="majorHAnsi"/>
          <w:sz w:val="22"/>
          <w:szCs w:val="22"/>
        </w:rPr>
      </w:pPr>
      <w:r w:rsidRPr="008A3B55">
        <w:rPr>
          <w:rFonts w:asciiTheme="majorHAnsi" w:hAnsiTheme="majorHAnsi"/>
          <w:sz w:val="22"/>
          <w:szCs w:val="22"/>
        </w:rPr>
        <w:t xml:space="preserve">W sprawach merytorycznych Inter Broker Sp. z o.o. w Toruniu Oddział w Białej Podlaskiej reprezentuje (bez prawa przyjmowania od wykonawców zapytań o wyjaśnienie treści SIWZ i udzielania na nie wykonawcom odpowiedzi) Anna </w:t>
      </w:r>
      <w:proofErr w:type="spellStart"/>
      <w:r w:rsidRPr="008A3B55">
        <w:rPr>
          <w:rFonts w:asciiTheme="majorHAnsi" w:hAnsiTheme="majorHAnsi"/>
          <w:sz w:val="22"/>
          <w:szCs w:val="22"/>
        </w:rPr>
        <w:t>Korszeń</w:t>
      </w:r>
      <w:proofErr w:type="spellEnd"/>
      <w:r w:rsidRPr="008A3B55">
        <w:rPr>
          <w:rFonts w:asciiTheme="majorHAnsi" w:hAnsiTheme="majorHAnsi"/>
          <w:sz w:val="22"/>
          <w:szCs w:val="22"/>
        </w:rPr>
        <w:t xml:space="preserve">, </w:t>
      </w:r>
      <w:proofErr w:type="spellStart"/>
      <w:r w:rsidRPr="008A3B55">
        <w:rPr>
          <w:rFonts w:asciiTheme="majorHAnsi" w:hAnsiTheme="majorHAnsi"/>
          <w:sz w:val="22"/>
          <w:szCs w:val="22"/>
        </w:rPr>
        <w:t>tel</w:t>
      </w:r>
      <w:proofErr w:type="spellEnd"/>
      <w:r w:rsidRPr="008A3B55">
        <w:rPr>
          <w:rFonts w:asciiTheme="majorHAnsi" w:hAnsiTheme="majorHAnsi"/>
          <w:sz w:val="22"/>
          <w:szCs w:val="22"/>
        </w:rPr>
        <w:t>/faks (83) 343 66 48</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21" w:name="_Toc407615894"/>
      <w:bookmarkStart w:id="22" w:name="_Toc422518858"/>
      <w:r w:rsidRPr="008A3B55">
        <w:rPr>
          <w:rFonts w:asciiTheme="majorHAnsi" w:hAnsiTheme="majorHAnsi"/>
          <w:b/>
        </w:rPr>
        <w:lastRenderedPageBreak/>
        <w:t>Opis sposobu przygotowywania ofert</w:t>
      </w:r>
      <w:bookmarkEnd w:id="21"/>
      <w:bookmarkEnd w:id="22"/>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Każdy wykonawca może złożyć tylko jedną ofertę na wszystkie części zamówienia lub na wybraną część/części zamówienia. W przypadku złożenia na daną część zamówienia więcej niż jednej oferty przez tego samego wykonawcę, wszystkie jego oferty zostaną odrzucone.</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Ofertę należy przygotować ściśle według wymagań i na cały zakres zamówienia określony w niniejszej SIWZ, odrębnie dla każdej części zamówienia.</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Ofertę należy opracować według wzoru załącznika nr 2 do SIWZ (Formularz oferta).</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Ofertę składa się pod rygorem nieważności w formie pisemnej. Zamawiający nie wyraża zgody na złożenie oferty w postaci elektronicznej, opatrzonej bezpiecznym podpisem elektronicznym weryfikowanym przy pomocy ważnego kwalifikowanego certyfikatu.</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Ofertę należy napisać pismem czytelnym w języku polskim. Dokumenty składające się na ofertę w języku obcym winny być składane wraz z tłumaczeniem na język polski.</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Do oferty należy załączyć wszystkie dokumenty i oświadczenia wymagane odpowiednimi postanowieniami niniejszej specyfikacji, w formie wskazanej w rozdziale 8 SIWZ. </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Wszystkie dokumenty składające się na ofertę powinny być podpisane przez osobę upoważnioną do występowania w imieniu wykonawcy (zgodnie z odpisem </w:t>
      </w:r>
      <w:r w:rsidRPr="008A3B55">
        <w:rPr>
          <w:rFonts w:asciiTheme="majorHAnsi" w:hAnsiTheme="majorHAnsi"/>
        </w:rPr>
        <w:br/>
        <w:t>z Krajowego Rejestru Sądowego lub z zaświadczeniem z Centralnej Ewidencji i Informacji o Działalności Gospodarczej lub przez pełnomocnika), a w przypadku składania oferty wspólnej – przez pełnomocnika wykonawców wspólnie ubiegających się o udzielenie zamówienia.</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Poprawki powinny być naniesione czytelnie oraz opatrzone podpisem/parafą osoby upoważnionej.</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uznaje, że podpisem jest złożony własnoręcznie znak, z którego można odczytać imię i nazwisko podpisującego, a jeżeli ten znak nie jest czytelny lub nie zawiera pełnego imienia i nazwiska, to znak musi być uzupełniony pieczęcią lub w inny sposób umożliwić odczytanie imienia i nazwiska podpisującego.</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Koszt sporządzenia oferty ponosi wykonawca.</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Zaleca się, aby wszystkie strony oferty były ponumerowane i połączone w sposób trwały, zapobiegający możliwości dekompletacji jej zawartości.</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Nie później niż w terminie składania ofert wykonawca może zastrzec te informacje w ofercie, które nie mogą być udostępniane, ponieważ zawierają tajemnicę przedsiębiorstwa w rozumieniu przepisów ustawy z dnia 16 kwietnia 1993 r. o zwalczaniu nieuczciwej konkurencji (tekst jednolity Dz. U. z 2003 r. nr 153, poz. 1503 z późn. zm.), pod warunkiem jednakże, że wykonawca wraz z zastrzeżeniem informacji wykaże, iż stanowią one tajemnicę przedsiębiorstwa – zgodnie z art. 8 ust. 3 ustawy Prawo zamówień publicznych. Załączniki zawierające informacje zastrzeżone należy podkreślić w wykazie załączników do oferty i umieścić w oddzielnym pakiecie spiętym, ponumerowanym i opatrzonym nazwą: „Załączniki zastrzeżone”. Wykonawca nie może zastrzec informacji, o których mowa w art. 86 ust. 4 ustawy.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Wykonawca może wprowadzić zmiany, poprawki, modyfikacje i uzupełnienie złożonej oferty tylko przed upływem terminu składania ofert. Wykonawca zobowiązany jest wówczas złożyć pisemne powiadomienie o wprowadzeniu zmian według takich samych zasad jak składana oferta tj. w kopercie, przy czym koperty te powinny być oznakowane napisem „ZMIANA”. Koperty te zostaną otwarte przy otwieraniu oferty wykonawcy, który wprowadził zmiany.</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Wykonawca może wycofać się z postępowania przed upływem terminu składania ofert poprzez złożenie pisemnego zawiadomienia z napisem na kopercie „WYCOFANIE”. Koperta taka zostanie otwarta w pierwszej kolejności. Koperty z ofertami wycofanymi nie będą otwierane.</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Oferty wraz z wymaganymi oświadczeniami i dokumentami należy umieścić w zamkniętej kopercie, uniemożliwiającej odczytanie jej zawartości bez uszkodzenia opakowania, oznaczonej nazwą (firmą) i dokładnym adresem wykonawcy </w:t>
      </w:r>
      <w:r w:rsidR="00D52709" w:rsidRPr="008A3B55">
        <w:rPr>
          <w:rFonts w:asciiTheme="majorHAnsi" w:hAnsiTheme="majorHAnsi"/>
        </w:rPr>
        <w:lastRenderedPageBreak/>
        <w:t xml:space="preserve">i zaadresowanej </w:t>
      </w:r>
      <w:r w:rsidRPr="008A3B55">
        <w:rPr>
          <w:rFonts w:asciiTheme="majorHAnsi" w:hAnsiTheme="majorHAnsi"/>
        </w:rPr>
        <w:t>na  zamawiającego:</w:t>
      </w:r>
    </w:p>
    <w:p w:rsidR="00821BEC" w:rsidRPr="008A3B55" w:rsidRDefault="00821BEC" w:rsidP="00F028B0">
      <w:pPr>
        <w:pStyle w:val="Akapitzlist"/>
        <w:spacing w:after="0"/>
        <w:ind w:left="360"/>
        <w:jc w:val="center"/>
        <w:rPr>
          <w:rFonts w:asciiTheme="majorHAnsi" w:hAnsiTheme="majorHAnsi"/>
          <w:b/>
        </w:rPr>
      </w:pPr>
      <w:r w:rsidRPr="008A3B55">
        <w:rPr>
          <w:rFonts w:asciiTheme="majorHAnsi" w:hAnsiTheme="majorHAnsi"/>
          <w:b/>
        </w:rPr>
        <w:t>Gm</w:t>
      </w:r>
      <w:r w:rsidR="00557E7A" w:rsidRPr="008A3B55">
        <w:rPr>
          <w:rFonts w:asciiTheme="majorHAnsi" w:hAnsiTheme="majorHAnsi"/>
          <w:b/>
        </w:rPr>
        <w:t>ina Ludwin</w:t>
      </w:r>
    </w:p>
    <w:p w:rsidR="00821BEC" w:rsidRPr="008A3B55" w:rsidRDefault="00557E7A" w:rsidP="00F028B0">
      <w:pPr>
        <w:pStyle w:val="Akapitzlist"/>
        <w:spacing w:after="0"/>
        <w:ind w:left="360"/>
        <w:jc w:val="center"/>
        <w:rPr>
          <w:rFonts w:asciiTheme="majorHAnsi" w:hAnsiTheme="majorHAnsi"/>
          <w:b/>
        </w:rPr>
      </w:pPr>
      <w:r w:rsidRPr="008A3B55">
        <w:rPr>
          <w:rFonts w:asciiTheme="majorHAnsi" w:hAnsiTheme="majorHAnsi"/>
          <w:b/>
        </w:rPr>
        <w:t>Ludwin 51</w:t>
      </w:r>
    </w:p>
    <w:p w:rsidR="00821BEC" w:rsidRPr="008A3B55" w:rsidRDefault="00821BEC" w:rsidP="00F028B0">
      <w:pPr>
        <w:pStyle w:val="Akapitzlist"/>
        <w:widowControl w:val="0"/>
        <w:ind w:left="360"/>
        <w:jc w:val="center"/>
        <w:rPr>
          <w:rFonts w:asciiTheme="majorHAnsi" w:hAnsiTheme="majorHAnsi"/>
        </w:rPr>
      </w:pPr>
      <w:r w:rsidRPr="008A3B55">
        <w:rPr>
          <w:rFonts w:asciiTheme="majorHAnsi" w:hAnsiTheme="majorHAnsi"/>
          <w:b/>
        </w:rPr>
        <w:t>21-</w:t>
      </w:r>
      <w:r w:rsidR="00557E7A" w:rsidRPr="008A3B55">
        <w:rPr>
          <w:rFonts w:asciiTheme="majorHAnsi" w:hAnsiTheme="majorHAnsi"/>
          <w:b/>
        </w:rPr>
        <w:t>075 Ludwin</w:t>
      </w:r>
    </w:p>
    <w:p w:rsidR="00821BEC" w:rsidRPr="008A3B55" w:rsidRDefault="00821BEC" w:rsidP="00F121C0">
      <w:pPr>
        <w:widowControl w:val="0"/>
        <w:jc w:val="both"/>
        <w:rPr>
          <w:rFonts w:asciiTheme="majorHAnsi" w:hAnsiTheme="majorHAnsi"/>
          <w:sz w:val="22"/>
          <w:szCs w:val="22"/>
        </w:rPr>
      </w:pPr>
      <w:r w:rsidRPr="008A3B55">
        <w:rPr>
          <w:rFonts w:asciiTheme="majorHAnsi" w:hAnsiTheme="majorHAnsi"/>
          <w:sz w:val="22"/>
          <w:szCs w:val="22"/>
        </w:rPr>
        <w:t>Opakowanie oferty dodatkowo należy opisać następująco:</w:t>
      </w:r>
    </w:p>
    <w:p w:rsidR="00821BEC" w:rsidRPr="008A3B55" w:rsidRDefault="00821BEC" w:rsidP="00F121C0">
      <w:pPr>
        <w:widowControl w:val="0"/>
        <w:spacing w:before="120" w:after="120"/>
        <w:jc w:val="both"/>
        <w:rPr>
          <w:rFonts w:asciiTheme="majorHAnsi" w:hAnsiTheme="majorHAnsi"/>
          <w:b/>
          <w:color w:val="FF0000"/>
          <w:sz w:val="22"/>
          <w:szCs w:val="22"/>
        </w:rPr>
      </w:pPr>
      <w:r w:rsidRPr="008A3B55">
        <w:rPr>
          <w:rFonts w:asciiTheme="majorHAnsi" w:hAnsiTheme="majorHAnsi"/>
          <w:b/>
          <w:sz w:val="22"/>
          <w:szCs w:val="22"/>
        </w:rPr>
        <w:t xml:space="preserve">„Oferta przetargowa na ubezpieczenie majątku i innych interesów Gminy </w:t>
      </w:r>
      <w:r w:rsidR="00557E7A" w:rsidRPr="008A3B55">
        <w:rPr>
          <w:rFonts w:asciiTheme="majorHAnsi" w:hAnsiTheme="majorHAnsi"/>
          <w:b/>
          <w:sz w:val="22"/>
          <w:szCs w:val="22"/>
        </w:rPr>
        <w:t>Ludwin</w:t>
      </w:r>
      <w:r w:rsidRPr="008A3B55">
        <w:rPr>
          <w:rFonts w:asciiTheme="majorHAnsi" w:hAnsiTheme="majorHAnsi"/>
          <w:b/>
          <w:sz w:val="22"/>
          <w:szCs w:val="22"/>
        </w:rPr>
        <w:t xml:space="preserve"> wraz z jednostkami organizacyjnymi i instytucjami kultury</w:t>
      </w:r>
      <w:r w:rsidR="00677161" w:rsidRPr="008A3B55">
        <w:rPr>
          <w:rFonts w:asciiTheme="majorHAnsi" w:hAnsiTheme="majorHAnsi"/>
          <w:b/>
          <w:sz w:val="22"/>
          <w:szCs w:val="22"/>
        </w:rPr>
        <w:t xml:space="preserve"> </w:t>
      </w:r>
      <w:r w:rsidRPr="008A3B55">
        <w:rPr>
          <w:rFonts w:asciiTheme="majorHAnsi" w:hAnsiTheme="majorHAnsi"/>
          <w:b/>
          <w:sz w:val="22"/>
          <w:szCs w:val="22"/>
        </w:rPr>
        <w:t xml:space="preserve">– nie otwierać przed dniem </w:t>
      </w:r>
      <w:r w:rsidR="00B420AF" w:rsidRPr="008067E2">
        <w:rPr>
          <w:rFonts w:asciiTheme="majorHAnsi" w:hAnsiTheme="majorHAnsi"/>
          <w:b/>
          <w:sz w:val="22"/>
          <w:szCs w:val="22"/>
        </w:rPr>
        <w:t>29</w:t>
      </w:r>
      <w:r w:rsidR="007D777F" w:rsidRPr="008067E2">
        <w:rPr>
          <w:rFonts w:asciiTheme="majorHAnsi" w:hAnsiTheme="majorHAnsi"/>
          <w:b/>
          <w:sz w:val="22"/>
          <w:szCs w:val="22"/>
        </w:rPr>
        <w:t>.04</w:t>
      </w:r>
      <w:r w:rsidRPr="008067E2">
        <w:rPr>
          <w:rFonts w:asciiTheme="majorHAnsi" w:hAnsiTheme="majorHAnsi"/>
          <w:b/>
          <w:sz w:val="22"/>
          <w:szCs w:val="22"/>
        </w:rPr>
        <w:t>.2016 r., godz. 12.15.”</w:t>
      </w:r>
    </w:p>
    <w:p w:rsidR="00821BEC" w:rsidRPr="008A3B55" w:rsidRDefault="00821BEC" w:rsidP="00F121C0">
      <w:pPr>
        <w:widowControl w:val="0"/>
        <w:spacing w:before="120" w:after="120"/>
        <w:jc w:val="both"/>
        <w:rPr>
          <w:rFonts w:asciiTheme="majorHAnsi" w:hAnsiTheme="majorHAnsi"/>
          <w:b/>
          <w:sz w:val="22"/>
          <w:szCs w:val="22"/>
        </w:rPr>
      </w:pP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23" w:name="_Toc407615895"/>
      <w:bookmarkStart w:id="24" w:name="_Toc422518859"/>
      <w:r w:rsidRPr="008A3B55">
        <w:rPr>
          <w:rFonts w:asciiTheme="majorHAnsi" w:hAnsiTheme="majorHAnsi"/>
          <w:b/>
        </w:rPr>
        <w:t>Miejsce oraz termin składania i otwarcia ofert</w:t>
      </w:r>
      <w:bookmarkEnd w:id="23"/>
      <w:bookmarkEnd w:id="24"/>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Oferty należy składać w siedzibie zamawiającego, osobiście lub pocztą na adres:</w:t>
      </w:r>
    </w:p>
    <w:p w:rsidR="00821BEC" w:rsidRPr="008A3B55" w:rsidRDefault="005F577A" w:rsidP="00FE6963">
      <w:pPr>
        <w:pStyle w:val="Akapitzlist"/>
        <w:spacing w:after="0"/>
        <w:ind w:left="360"/>
        <w:jc w:val="center"/>
        <w:rPr>
          <w:rFonts w:asciiTheme="majorHAnsi" w:hAnsiTheme="majorHAnsi"/>
          <w:b/>
        </w:rPr>
      </w:pPr>
      <w:r w:rsidRPr="008A3B55">
        <w:rPr>
          <w:rFonts w:asciiTheme="majorHAnsi" w:hAnsiTheme="majorHAnsi"/>
          <w:b/>
        </w:rPr>
        <w:t>Gmina Ludwin</w:t>
      </w:r>
    </w:p>
    <w:p w:rsidR="00821BEC" w:rsidRPr="008A3B55" w:rsidRDefault="005F577A" w:rsidP="00FE6963">
      <w:pPr>
        <w:pStyle w:val="Akapitzlist"/>
        <w:spacing w:after="0"/>
        <w:ind w:left="360"/>
        <w:jc w:val="center"/>
        <w:rPr>
          <w:rFonts w:asciiTheme="majorHAnsi" w:hAnsiTheme="majorHAnsi"/>
          <w:b/>
        </w:rPr>
      </w:pPr>
      <w:r w:rsidRPr="008A3B55">
        <w:rPr>
          <w:rFonts w:asciiTheme="majorHAnsi" w:hAnsiTheme="majorHAnsi"/>
          <w:b/>
        </w:rPr>
        <w:t>Ludwin 51</w:t>
      </w:r>
    </w:p>
    <w:p w:rsidR="00821BEC" w:rsidRPr="008A3B55" w:rsidRDefault="00821BEC" w:rsidP="00FE6963">
      <w:pPr>
        <w:pStyle w:val="Akapitzlist"/>
        <w:widowControl w:val="0"/>
        <w:ind w:left="360"/>
        <w:jc w:val="center"/>
        <w:rPr>
          <w:rFonts w:asciiTheme="majorHAnsi" w:hAnsiTheme="majorHAnsi"/>
        </w:rPr>
      </w:pPr>
      <w:r w:rsidRPr="008A3B55">
        <w:rPr>
          <w:rFonts w:asciiTheme="majorHAnsi" w:hAnsiTheme="majorHAnsi"/>
          <w:b/>
        </w:rPr>
        <w:t>21-</w:t>
      </w:r>
      <w:r w:rsidR="005F577A" w:rsidRPr="008A3B55">
        <w:rPr>
          <w:rFonts w:asciiTheme="majorHAnsi" w:hAnsiTheme="majorHAnsi"/>
          <w:b/>
        </w:rPr>
        <w:t>075 Ludwin</w:t>
      </w:r>
    </w:p>
    <w:p w:rsidR="00821BEC" w:rsidRPr="008A3B55" w:rsidRDefault="00821BEC" w:rsidP="00FE6963">
      <w:pPr>
        <w:pStyle w:val="Akapitzlist4"/>
        <w:widowControl w:val="0"/>
        <w:tabs>
          <w:tab w:val="left" w:pos="720"/>
        </w:tabs>
        <w:suppressAutoHyphens/>
        <w:spacing w:after="0" w:line="240" w:lineRule="auto"/>
        <w:contextualSpacing w:val="0"/>
        <w:jc w:val="both"/>
        <w:outlineLvl w:val="1"/>
        <w:rPr>
          <w:rFonts w:asciiTheme="majorHAnsi" w:hAnsiTheme="majorHAnsi"/>
        </w:rPr>
      </w:pPr>
    </w:p>
    <w:p w:rsidR="00821BEC" w:rsidRPr="008067E2"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067E2">
        <w:rPr>
          <w:rFonts w:asciiTheme="majorHAnsi" w:hAnsiTheme="majorHAnsi"/>
        </w:rPr>
        <w:t xml:space="preserve">Termin wpływu ofert do  zamawiającego upływa </w:t>
      </w:r>
      <w:r w:rsidRPr="008067E2">
        <w:rPr>
          <w:rFonts w:asciiTheme="majorHAnsi" w:hAnsiTheme="majorHAnsi"/>
          <w:b/>
        </w:rPr>
        <w:t>w </w:t>
      </w:r>
      <w:r w:rsidR="00B73B44" w:rsidRPr="008067E2">
        <w:rPr>
          <w:rFonts w:asciiTheme="majorHAnsi" w:hAnsiTheme="majorHAnsi"/>
          <w:b/>
        </w:rPr>
        <w:t>dniu 29</w:t>
      </w:r>
      <w:r w:rsidR="007D777F" w:rsidRPr="008067E2">
        <w:rPr>
          <w:rFonts w:asciiTheme="majorHAnsi" w:hAnsiTheme="majorHAnsi"/>
          <w:b/>
        </w:rPr>
        <w:t>.04</w:t>
      </w:r>
      <w:r w:rsidR="00B73B44" w:rsidRPr="008067E2">
        <w:rPr>
          <w:rFonts w:asciiTheme="majorHAnsi" w:hAnsiTheme="majorHAnsi"/>
          <w:b/>
        </w:rPr>
        <w:t>.2016 r., do godz. 12</w:t>
      </w:r>
      <w:r w:rsidRPr="008067E2">
        <w:rPr>
          <w:rFonts w:asciiTheme="majorHAnsi" w:hAnsiTheme="majorHAnsi"/>
          <w:b/>
        </w:rPr>
        <w:t>.00.</w:t>
      </w:r>
    </w:p>
    <w:p w:rsidR="00821BEC" w:rsidRPr="008067E2"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067E2">
        <w:rPr>
          <w:rFonts w:asciiTheme="majorHAnsi" w:hAnsiTheme="majorHAnsi"/>
        </w:rPr>
        <w:t>Ofertę złożoną po terminie zamawiający zwróci wykonawcy niezwłocznie.</w:t>
      </w:r>
    </w:p>
    <w:p w:rsidR="00821BEC" w:rsidRPr="008067E2"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067E2">
        <w:rPr>
          <w:rFonts w:asciiTheme="majorHAnsi" w:hAnsiTheme="majorHAnsi"/>
        </w:rPr>
        <w:t xml:space="preserve">Otwarcie ofert nastąpi w dniu </w:t>
      </w:r>
      <w:r w:rsidR="00B73B44" w:rsidRPr="008067E2">
        <w:rPr>
          <w:rFonts w:asciiTheme="majorHAnsi" w:hAnsiTheme="majorHAnsi"/>
          <w:b/>
        </w:rPr>
        <w:t>29</w:t>
      </w:r>
      <w:r w:rsidR="007D777F" w:rsidRPr="008067E2">
        <w:rPr>
          <w:rFonts w:asciiTheme="majorHAnsi" w:hAnsiTheme="majorHAnsi"/>
          <w:b/>
        </w:rPr>
        <w:t>.04</w:t>
      </w:r>
      <w:r w:rsidR="00B73B44" w:rsidRPr="008067E2">
        <w:rPr>
          <w:rFonts w:asciiTheme="majorHAnsi" w:hAnsiTheme="majorHAnsi"/>
          <w:b/>
        </w:rPr>
        <w:t>.2016 r., o godz. 12</w:t>
      </w:r>
      <w:r w:rsidRPr="008067E2">
        <w:rPr>
          <w:rFonts w:asciiTheme="majorHAnsi" w:hAnsiTheme="majorHAnsi"/>
          <w:b/>
        </w:rPr>
        <w:t>.15</w:t>
      </w:r>
      <w:r w:rsidRPr="008067E2">
        <w:rPr>
          <w:rFonts w:asciiTheme="majorHAnsi" w:hAnsiTheme="majorHAnsi"/>
        </w:rPr>
        <w:t>, w siedzibie zamawiającego, w Urzę</w:t>
      </w:r>
      <w:r w:rsidR="005F577A" w:rsidRPr="008067E2">
        <w:rPr>
          <w:rFonts w:asciiTheme="majorHAnsi" w:hAnsiTheme="majorHAnsi"/>
        </w:rPr>
        <w:t>dzie Gminy w Ludwinie, Ludwin 51; 21-075 Ludwin</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Otwarcie ofert jest jawne i następuje bezpośrednio po upływie terminu do ich składania, z tym, że dzień, w którym upływa termin składania ofert jest dniem ich otwarcia.</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Bezpośrednio przed otwarciem ofert zamawiający poda kwotę, jaką zamierza przeznaczyć na sfinansowanie każdej części zamówienia.</w:t>
      </w:r>
    </w:p>
    <w:p w:rsidR="00821BEC" w:rsidRPr="008A3B55" w:rsidRDefault="00821BEC" w:rsidP="00CB3B84">
      <w:pPr>
        <w:pStyle w:val="Akapitzlist4"/>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Podczas otwarcia ofert zostaną podane nazwy (firmy) oraz adresy wykonawców, a także informacje dotyczące ceny, terminu wykonania zamówienia i warunków płatności zawartych w ofertach.</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Informacje, o których mowa w pkt 14.5.1 i 14.5.2 przekazane zostaną niezwłocznie wykonawcom, którzy nie byli obecni przy otwarciu ofert, na ich wniosek.</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25" w:name="_Toc407615896"/>
      <w:bookmarkStart w:id="26" w:name="_Toc422518860"/>
      <w:r w:rsidRPr="008A3B55">
        <w:rPr>
          <w:rFonts w:asciiTheme="majorHAnsi" w:hAnsiTheme="majorHAnsi"/>
          <w:b/>
        </w:rPr>
        <w:t>Opis sposobu obliczania ceny</w:t>
      </w:r>
      <w:bookmarkEnd w:id="25"/>
      <w:bookmarkEnd w:id="26"/>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Cenę oferty należy obliczyć za pełen 36 miesięczny okres zamówienia i cały przedmiot zamówienia opisany </w:t>
      </w:r>
      <w:r w:rsidR="00685E3C" w:rsidRPr="008A3B55">
        <w:rPr>
          <w:rFonts w:asciiTheme="majorHAnsi" w:hAnsiTheme="majorHAnsi"/>
        </w:rPr>
        <w:t xml:space="preserve">w załącznikach nr 1, 1a, 1b i 1c </w:t>
      </w:r>
      <w:r w:rsidRPr="008A3B55">
        <w:rPr>
          <w:rFonts w:asciiTheme="majorHAnsi" w:hAnsiTheme="majorHAnsi"/>
        </w:rPr>
        <w:t>do specyfikacji.</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Cenę oferty za auto casco pojazdów mechanicznych należy naliczyć od podanej sumy ubezpieczenia. Cena wykonania zamówienia w tym zakresie zależna będzie od aktualnej wartości rynkowej pojazdu na dzień wystawienia polisy ubezpieczeniowej.</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Cena oferty winna zawierać wszystkie ewentualne zniżki i zwyżki, wynikające z zaoferowanych warunków wykonania zamówienia.</w:t>
      </w:r>
    </w:p>
    <w:p w:rsidR="00821BEC" w:rsidRPr="008A3B55" w:rsidRDefault="00821BEC" w:rsidP="00CB3B84">
      <w:pPr>
        <w:pStyle w:val="Akapitzlist4"/>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Cenę oferty należy podać w walucie polskiej, z dokładnością do dwóch miejsc po przecinku.</w:t>
      </w:r>
    </w:p>
    <w:p w:rsidR="00821BEC" w:rsidRPr="008A3B55" w:rsidRDefault="00821BEC" w:rsidP="00CB3B84">
      <w:pPr>
        <w:pStyle w:val="Akapitzlist4"/>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27" w:name="_Toc407615897"/>
      <w:bookmarkStart w:id="28" w:name="_Toc422518861"/>
      <w:r w:rsidRPr="008A3B55">
        <w:rPr>
          <w:rFonts w:asciiTheme="majorHAnsi" w:hAnsiTheme="majorHAnsi"/>
          <w:b/>
        </w:rPr>
        <w:t>Opis kryteriów, którymi zamawiający będzie się kierował przy wyborze oferty, wraz z podaniem znaczenia tych kryteriów i sposobu oceny ofert</w:t>
      </w:r>
      <w:bookmarkEnd w:id="27"/>
      <w:bookmarkEnd w:id="28"/>
    </w:p>
    <w:p w:rsidR="00821BEC" w:rsidRPr="008A3B55" w:rsidRDefault="00821BEC" w:rsidP="00017808">
      <w:pPr>
        <w:pStyle w:val="Akapitzlist"/>
        <w:numPr>
          <w:ilvl w:val="0"/>
          <w:numId w:val="3"/>
        </w:numPr>
        <w:tabs>
          <w:tab w:val="num" w:pos="709"/>
        </w:tabs>
        <w:suppressAutoHyphens/>
        <w:spacing w:after="0" w:line="240" w:lineRule="auto"/>
        <w:jc w:val="both"/>
        <w:rPr>
          <w:rFonts w:asciiTheme="majorHAnsi" w:hAnsiTheme="majorHAnsi"/>
          <w:vanish/>
          <w:lang w:eastAsia="ar-SA"/>
        </w:rPr>
      </w:pPr>
    </w:p>
    <w:p w:rsidR="00821BEC" w:rsidRPr="008A3B55" w:rsidRDefault="00821BEC" w:rsidP="00017808">
      <w:pPr>
        <w:pStyle w:val="Akapitzlist"/>
        <w:numPr>
          <w:ilvl w:val="0"/>
          <w:numId w:val="3"/>
        </w:numPr>
        <w:tabs>
          <w:tab w:val="num" w:pos="709"/>
        </w:tabs>
        <w:suppressAutoHyphens/>
        <w:spacing w:after="0" w:line="240" w:lineRule="auto"/>
        <w:jc w:val="both"/>
        <w:rPr>
          <w:rFonts w:asciiTheme="majorHAnsi" w:hAnsiTheme="majorHAnsi"/>
          <w:vanish/>
          <w:lang w:eastAsia="ar-SA"/>
        </w:rPr>
      </w:pPr>
    </w:p>
    <w:p w:rsidR="00821BEC" w:rsidRPr="008A3B55" w:rsidRDefault="00821BEC" w:rsidP="00017808">
      <w:pPr>
        <w:pStyle w:val="Akapitzlist"/>
        <w:numPr>
          <w:ilvl w:val="0"/>
          <w:numId w:val="3"/>
        </w:numPr>
        <w:tabs>
          <w:tab w:val="num" w:pos="709"/>
        </w:tabs>
        <w:suppressAutoHyphens/>
        <w:spacing w:after="0" w:line="240" w:lineRule="auto"/>
        <w:jc w:val="both"/>
        <w:rPr>
          <w:rFonts w:asciiTheme="majorHAnsi" w:hAnsiTheme="majorHAnsi"/>
          <w:vanish/>
          <w:lang w:eastAsia="ar-SA"/>
        </w:rPr>
      </w:pPr>
    </w:p>
    <w:p w:rsidR="00821BEC" w:rsidRPr="008A3B55" w:rsidRDefault="00821BEC" w:rsidP="00017808">
      <w:pPr>
        <w:pStyle w:val="Akapitzlist"/>
        <w:numPr>
          <w:ilvl w:val="0"/>
          <w:numId w:val="3"/>
        </w:numPr>
        <w:tabs>
          <w:tab w:val="num" w:pos="709"/>
        </w:tabs>
        <w:suppressAutoHyphens/>
        <w:spacing w:after="0" w:line="240" w:lineRule="auto"/>
        <w:jc w:val="both"/>
        <w:rPr>
          <w:rFonts w:asciiTheme="majorHAnsi" w:hAnsiTheme="majorHAnsi"/>
          <w:vanish/>
          <w:lang w:eastAsia="ar-SA"/>
        </w:rPr>
      </w:pPr>
    </w:p>
    <w:p w:rsidR="00821BEC" w:rsidRPr="008A3B55" w:rsidRDefault="00821BEC" w:rsidP="00017808">
      <w:pPr>
        <w:numPr>
          <w:ilvl w:val="1"/>
          <w:numId w:val="3"/>
        </w:numPr>
        <w:tabs>
          <w:tab w:val="num" w:pos="709"/>
        </w:tabs>
        <w:contextualSpacing/>
        <w:jc w:val="both"/>
        <w:rPr>
          <w:rFonts w:asciiTheme="majorHAnsi" w:hAnsiTheme="majorHAnsi"/>
          <w:sz w:val="22"/>
          <w:szCs w:val="22"/>
        </w:rPr>
      </w:pPr>
      <w:r w:rsidRPr="008A3B55">
        <w:rPr>
          <w:rFonts w:asciiTheme="majorHAnsi" w:hAnsiTheme="majorHAnsi"/>
          <w:sz w:val="22"/>
          <w:szCs w:val="22"/>
        </w:rPr>
        <w:t>Przy wyborze oferty na poszczególne części zamówienia zamawiający będzie się kierował następującymi kryteriami:</w:t>
      </w:r>
    </w:p>
    <w:p w:rsidR="00821BEC" w:rsidRPr="008A3B55" w:rsidRDefault="00821BEC" w:rsidP="00017808">
      <w:pPr>
        <w:numPr>
          <w:ilvl w:val="2"/>
          <w:numId w:val="3"/>
        </w:numPr>
        <w:tabs>
          <w:tab w:val="left" w:pos="426"/>
        </w:tabs>
        <w:ind w:left="709" w:hanging="709"/>
        <w:contextualSpacing/>
        <w:jc w:val="both"/>
        <w:rPr>
          <w:rFonts w:asciiTheme="majorHAnsi" w:hAnsiTheme="majorHAnsi"/>
          <w:b/>
          <w:sz w:val="22"/>
          <w:szCs w:val="22"/>
        </w:rPr>
      </w:pPr>
      <w:r w:rsidRPr="008A3B55">
        <w:rPr>
          <w:rFonts w:asciiTheme="majorHAnsi" w:hAnsiTheme="majorHAnsi"/>
          <w:b/>
          <w:sz w:val="22"/>
          <w:szCs w:val="22"/>
        </w:rPr>
        <w:t>Część I zamówienia:</w:t>
      </w:r>
    </w:p>
    <w:p w:rsidR="00821BEC" w:rsidRPr="008A3B55" w:rsidRDefault="00821BEC" w:rsidP="00A552EE">
      <w:pPr>
        <w:ind w:left="709"/>
        <w:jc w:val="both"/>
        <w:rPr>
          <w:rFonts w:asciiTheme="majorHAnsi" w:hAnsiTheme="majorHAnsi"/>
          <w:b/>
          <w:bCs/>
          <w:sz w:val="22"/>
          <w:szCs w:val="22"/>
        </w:rPr>
      </w:pPr>
      <w:r w:rsidRPr="008A3B55">
        <w:rPr>
          <w:rFonts w:asciiTheme="majorHAnsi" w:hAnsiTheme="majorHAnsi"/>
          <w:b/>
          <w:bCs/>
          <w:sz w:val="22"/>
          <w:szCs w:val="22"/>
        </w:rPr>
        <w:t xml:space="preserve">1) cena oferty - 80% </w:t>
      </w:r>
    </w:p>
    <w:p w:rsidR="00821BEC" w:rsidRPr="008A3B55" w:rsidRDefault="00821BEC" w:rsidP="00A552EE">
      <w:pPr>
        <w:ind w:left="709"/>
        <w:jc w:val="both"/>
        <w:rPr>
          <w:rFonts w:asciiTheme="majorHAnsi" w:hAnsiTheme="majorHAnsi"/>
          <w:b/>
          <w:bCs/>
          <w:sz w:val="22"/>
          <w:szCs w:val="22"/>
        </w:rPr>
      </w:pPr>
      <w:r w:rsidRPr="008A3B55">
        <w:rPr>
          <w:rFonts w:asciiTheme="majorHAnsi" w:hAnsiTheme="majorHAnsi"/>
          <w:b/>
          <w:bCs/>
          <w:sz w:val="22"/>
          <w:szCs w:val="22"/>
        </w:rPr>
        <w:t>2) klauzule dodatkowe i inne postanowienia szczególne fakultatywne - 20%</w:t>
      </w:r>
    </w:p>
    <w:p w:rsidR="00821BEC" w:rsidRPr="008A3B55" w:rsidRDefault="00821BEC" w:rsidP="00A552EE">
      <w:pPr>
        <w:ind w:left="709"/>
        <w:jc w:val="both"/>
        <w:rPr>
          <w:rFonts w:asciiTheme="majorHAnsi" w:hAnsiTheme="majorHAnsi"/>
          <w:b/>
          <w:bCs/>
          <w:sz w:val="22"/>
          <w:szCs w:val="22"/>
        </w:rPr>
      </w:pPr>
    </w:p>
    <w:p w:rsidR="00821BEC" w:rsidRPr="008A3B55" w:rsidRDefault="00821BEC" w:rsidP="00017808">
      <w:pPr>
        <w:numPr>
          <w:ilvl w:val="2"/>
          <w:numId w:val="3"/>
        </w:numPr>
        <w:tabs>
          <w:tab w:val="left" w:pos="426"/>
        </w:tabs>
        <w:ind w:left="709" w:hanging="709"/>
        <w:contextualSpacing/>
        <w:jc w:val="both"/>
        <w:rPr>
          <w:rFonts w:asciiTheme="majorHAnsi" w:hAnsiTheme="majorHAnsi"/>
          <w:b/>
          <w:sz w:val="22"/>
          <w:szCs w:val="22"/>
        </w:rPr>
      </w:pPr>
      <w:r w:rsidRPr="008A3B55">
        <w:rPr>
          <w:rFonts w:asciiTheme="majorHAnsi" w:hAnsiTheme="majorHAnsi"/>
          <w:b/>
          <w:sz w:val="22"/>
          <w:szCs w:val="22"/>
        </w:rPr>
        <w:t>Część II zamówienia:</w:t>
      </w:r>
    </w:p>
    <w:p w:rsidR="00821BEC" w:rsidRPr="008A3B55" w:rsidRDefault="00821BEC" w:rsidP="00755488">
      <w:pPr>
        <w:ind w:left="709"/>
        <w:jc w:val="both"/>
        <w:rPr>
          <w:rFonts w:asciiTheme="majorHAnsi" w:hAnsiTheme="majorHAnsi"/>
          <w:b/>
          <w:bCs/>
          <w:sz w:val="22"/>
          <w:szCs w:val="22"/>
        </w:rPr>
      </w:pPr>
      <w:r w:rsidRPr="008A3B55">
        <w:rPr>
          <w:rFonts w:asciiTheme="majorHAnsi" w:hAnsiTheme="majorHAnsi"/>
          <w:b/>
          <w:bCs/>
          <w:sz w:val="22"/>
          <w:szCs w:val="22"/>
        </w:rPr>
        <w:t xml:space="preserve">1) cena oferty - 90% </w:t>
      </w:r>
    </w:p>
    <w:p w:rsidR="00821BEC" w:rsidRPr="008A3B55" w:rsidRDefault="00821BEC" w:rsidP="00755488">
      <w:pPr>
        <w:ind w:left="709"/>
        <w:jc w:val="both"/>
        <w:rPr>
          <w:rFonts w:asciiTheme="majorHAnsi" w:hAnsiTheme="majorHAnsi"/>
          <w:b/>
          <w:bCs/>
          <w:sz w:val="22"/>
          <w:szCs w:val="22"/>
        </w:rPr>
      </w:pPr>
      <w:r w:rsidRPr="008A3B55">
        <w:rPr>
          <w:rFonts w:asciiTheme="majorHAnsi" w:hAnsiTheme="majorHAnsi"/>
          <w:b/>
          <w:bCs/>
          <w:sz w:val="22"/>
          <w:szCs w:val="22"/>
        </w:rPr>
        <w:lastRenderedPageBreak/>
        <w:t>2) klauzule dodatkowe i inne postanowienia szczególne fakultatywne - 10%</w:t>
      </w:r>
    </w:p>
    <w:p w:rsidR="00821BEC" w:rsidRPr="008A3B55" w:rsidRDefault="00821BEC" w:rsidP="00755488">
      <w:pPr>
        <w:ind w:left="709"/>
        <w:jc w:val="both"/>
        <w:rPr>
          <w:rFonts w:asciiTheme="majorHAnsi" w:hAnsiTheme="majorHAnsi"/>
          <w:b/>
          <w:bCs/>
          <w:sz w:val="22"/>
          <w:szCs w:val="22"/>
        </w:rPr>
      </w:pPr>
    </w:p>
    <w:p w:rsidR="00821BEC" w:rsidRPr="008A3B55" w:rsidRDefault="00821BEC" w:rsidP="00CB3B84">
      <w:pPr>
        <w:pStyle w:val="Akapitzlist"/>
        <w:numPr>
          <w:ilvl w:val="0"/>
          <w:numId w:val="89"/>
        </w:numPr>
        <w:ind w:hanging="720"/>
        <w:jc w:val="both"/>
        <w:rPr>
          <w:rFonts w:asciiTheme="majorHAnsi" w:hAnsiTheme="majorHAnsi"/>
          <w:b/>
          <w:bCs/>
        </w:rPr>
      </w:pPr>
      <w:r w:rsidRPr="008A3B55">
        <w:rPr>
          <w:rFonts w:asciiTheme="majorHAnsi" w:hAnsiTheme="majorHAnsi"/>
          <w:b/>
          <w:bCs/>
        </w:rPr>
        <w:t xml:space="preserve">             Część III zamówienia:</w:t>
      </w:r>
    </w:p>
    <w:p w:rsidR="00821BEC" w:rsidRPr="008A3B55" w:rsidRDefault="00821BEC" w:rsidP="00E1121A">
      <w:pPr>
        <w:ind w:left="709"/>
        <w:jc w:val="both"/>
        <w:rPr>
          <w:rFonts w:asciiTheme="majorHAnsi" w:hAnsiTheme="majorHAnsi"/>
          <w:b/>
          <w:bCs/>
          <w:sz w:val="22"/>
          <w:szCs w:val="22"/>
        </w:rPr>
      </w:pPr>
      <w:r w:rsidRPr="008A3B55">
        <w:rPr>
          <w:rFonts w:asciiTheme="majorHAnsi" w:hAnsiTheme="majorHAnsi"/>
          <w:b/>
          <w:bCs/>
          <w:sz w:val="22"/>
          <w:szCs w:val="22"/>
        </w:rPr>
        <w:t xml:space="preserve">1) cena oferty - 90% </w:t>
      </w:r>
    </w:p>
    <w:p w:rsidR="00821BEC" w:rsidRPr="008A3B55" w:rsidRDefault="00821BEC" w:rsidP="00E1121A">
      <w:pPr>
        <w:ind w:left="709"/>
        <w:jc w:val="both"/>
        <w:rPr>
          <w:rFonts w:asciiTheme="majorHAnsi" w:hAnsiTheme="majorHAnsi"/>
          <w:b/>
          <w:bCs/>
          <w:sz w:val="22"/>
          <w:szCs w:val="22"/>
        </w:rPr>
      </w:pPr>
      <w:r w:rsidRPr="008A3B55">
        <w:rPr>
          <w:rFonts w:asciiTheme="majorHAnsi" w:hAnsiTheme="majorHAnsi"/>
          <w:b/>
          <w:bCs/>
          <w:sz w:val="22"/>
          <w:szCs w:val="22"/>
        </w:rPr>
        <w:t>2) klauzule dodatkowe i inne postanowienia szczególne fakultatywne - 10%</w:t>
      </w:r>
    </w:p>
    <w:p w:rsidR="00821BEC" w:rsidRPr="008A3B55" w:rsidRDefault="00821BEC" w:rsidP="00254792">
      <w:pPr>
        <w:jc w:val="both"/>
        <w:rPr>
          <w:rFonts w:asciiTheme="majorHAnsi" w:hAnsiTheme="majorHAnsi"/>
          <w:b/>
          <w:bCs/>
          <w:sz w:val="22"/>
          <w:szCs w:val="22"/>
        </w:rPr>
      </w:pPr>
    </w:p>
    <w:p w:rsidR="00821BEC" w:rsidRPr="008A3B55" w:rsidRDefault="00821BEC" w:rsidP="00017808">
      <w:pPr>
        <w:widowControl w:val="0"/>
        <w:numPr>
          <w:ilvl w:val="1"/>
          <w:numId w:val="3"/>
        </w:numPr>
        <w:suppressAutoHyphens w:val="0"/>
        <w:spacing w:before="120" w:after="120"/>
        <w:ind w:left="482" w:hanging="482"/>
        <w:jc w:val="both"/>
        <w:outlineLvl w:val="1"/>
        <w:rPr>
          <w:rFonts w:asciiTheme="majorHAnsi" w:hAnsiTheme="majorHAnsi"/>
          <w:sz w:val="22"/>
          <w:szCs w:val="22"/>
        </w:rPr>
      </w:pPr>
      <w:r w:rsidRPr="008A3B55">
        <w:rPr>
          <w:rFonts w:asciiTheme="majorHAnsi" w:hAnsiTheme="majorHAnsi"/>
          <w:sz w:val="22"/>
          <w:szCs w:val="22"/>
        </w:rPr>
        <w:t>Opis kryteriów:</w:t>
      </w:r>
    </w:p>
    <w:p w:rsidR="00821BEC" w:rsidRPr="008A3B55" w:rsidRDefault="00821BEC" w:rsidP="00017808">
      <w:pPr>
        <w:widowControl w:val="0"/>
        <w:numPr>
          <w:ilvl w:val="2"/>
          <w:numId w:val="3"/>
        </w:numPr>
        <w:tabs>
          <w:tab w:val="clear" w:pos="720"/>
        </w:tabs>
        <w:suppressAutoHyphens w:val="0"/>
        <w:ind w:left="0" w:firstLine="0"/>
        <w:jc w:val="both"/>
        <w:outlineLvl w:val="2"/>
        <w:rPr>
          <w:rFonts w:asciiTheme="majorHAnsi" w:hAnsiTheme="majorHAnsi"/>
          <w:b/>
          <w:sz w:val="22"/>
          <w:szCs w:val="22"/>
        </w:rPr>
      </w:pPr>
      <w:r w:rsidRPr="008A3B55">
        <w:rPr>
          <w:rFonts w:asciiTheme="majorHAnsi" w:hAnsiTheme="majorHAnsi"/>
          <w:b/>
          <w:sz w:val="22"/>
          <w:szCs w:val="22"/>
        </w:rPr>
        <w:t xml:space="preserve"> Część I zamówienia</w:t>
      </w:r>
    </w:p>
    <w:p w:rsidR="00821BEC" w:rsidRPr="008A3B55" w:rsidRDefault="00821BEC" w:rsidP="00017808">
      <w:pPr>
        <w:widowControl w:val="0"/>
        <w:numPr>
          <w:ilvl w:val="3"/>
          <w:numId w:val="3"/>
        </w:numPr>
        <w:tabs>
          <w:tab w:val="clear" w:pos="720"/>
          <w:tab w:val="num" w:pos="993"/>
        </w:tabs>
        <w:suppressAutoHyphens w:val="0"/>
        <w:ind w:left="0" w:firstLine="0"/>
        <w:jc w:val="both"/>
        <w:outlineLvl w:val="3"/>
        <w:rPr>
          <w:rFonts w:asciiTheme="majorHAnsi" w:hAnsiTheme="majorHAnsi"/>
          <w:b/>
          <w:sz w:val="22"/>
          <w:szCs w:val="22"/>
        </w:rPr>
      </w:pPr>
      <w:r w:rsidRPr="008A3B55">
        <w:rPr>
          <w:rFonts w:asciiTheme="majorHAnsi" w:hAnsiTheme="majorHAnsi"/>
          <w:b/>
          <w:sz w:val="22"/>
          <w:szCs w:val="22"/>
        </w:rPr>
        <w:t>Cena oferty</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Maksymalną ilość punktów w kryterium „Cena oferty” otrzyma oferta z najniższą ceną. Ilość punktów przyznana ofercie w kryterium „Cena oferty” zostanie określona zgodnie ze wzorem:</w:t>
      </w:r>
    </w:p>
    <w:p w:rsidR="00821BEC" w:rsidRPr="008A3B55" w:rsidRDefault="00821BEC" w:rsidP="00A552EE">
      <w:pPr>
        <w:widowControl w:val="0"/>
        <w:jc w:val="both"/>
        <w:rPr>
          <w:rFonts w:asciiTheme="majorHAnsi" w:hAnsiTheme="majorHAnsi"/>
          <w:sz w:val="22"/>
          <w:szCs w:val="22"/>
        </w:rPr>
      </w:pPr>
    </w:p>
    <w:tbl>
      <w:tblPr>
        <w:tblW w:w="0" w:type="auto"/>
        <w:jc w:val="center"/>
        <w:tblLook w:val="00A0" w:firstRow="1" w:lastRow="0" w:firstColumn="1" w:lastColumn="0" w:noHBand="0" w:noVBand="0"/>
      </w:tblPr>
      <w:tblGrid>
        <w:gridCol w:w="635"/>
        <w:gridCol w:w="2767"/>
        <w:gridCol w:w="709"/>
        <w:gridCol w:w="709"/>
      </w:tblGrid>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Cena oferty najtańszej</w:t>
            </w:r>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roofErr w:type="spellStart"/>
            <w:r w:rsidRPr="008A3B55">
              <w:rPr>
                <w:rFonts w:asciiTheme="majorHAnsi" w:hAnsiTheme="majorHAnsi"/>
                <w:sz w:val="22"/>
                <w:szCs w:val="22"/>
              </w:rPr>
              <w:t>Cn</w:t>
            </w:r>
            <w:proofErr w:type="spellEnd"/>
            <w:r w:rsidRPr="008A3B55">
              <w:rPr>
                <w:rFonts w:asciiTheme="majorHAnsi" w:hAnsiTheme="majorHAnsi"/>
                <w:sz w:val="22"/>
                <w:szCs w:val="22"/>
              </w:rPr>
              <w:t xml:space="preserve"> =</w:t>
            </w: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w:t>
            </w:r>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Kp</w:t>
            </w:r>
            <w:proofErr w:type="spellEnd"/>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Wc</w:t>
            </w:r>
            <w:proofErr w:type="spellEnd"/>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Cena oferty badanej</w:t>
            </w:r>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bl>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gdzie:</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Cn</w:t>
      </w:r>
      <w:proofErr w:type="spellEnd"/>
      <w:r w:rsidRPr="008A3B55">
        <w:rPr>
          <w:rFonts w:asciiTheme="majorHAnsi" w:hAnsiTheme="majorHAnsi"/>
          <w:sz w:val="22"/>
          <w:szCs w:val="22"/>
        </w:rPr>
        <w:t xml:space="preserve"> – ilość punktów przyznana w ofercie w kryterium „Cena oferty”</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Kp</w:t>
      </w:r>
      <w:proofErr w:type="spellEnd"/>
      <w:r w:rsidRPr="008A3B55">
        <w:rPr>
          <w:rFonts w:asciiTheme="majorHAnsi" w:hAnsiTheme="majorHAnsi"/>
          <w:sz w:val="22"/>
          <w:szCs w:val="22"/>
        </w:rPr>
        <w:t xml:space="preserve"> – współczynnik proporcjonalności = 100</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Wc</w:t>
      </w:r>
      <w:proofErr w:type="spellEnd"/>
      <w:r w:rsidRPr="008A3B55">
        <w:rPr>
          <w:rFonts w:asciiTheme="majorHAnsi" w:hAnsiTheme="majorHAnsi"/>
          <w:sz w:val="22"/>
          <w:szCs w:val="22"/>
        </w:rPr>
        <w:t xml:space="preserve"> – waga procentowa dla kryterium „Cena oferty”= 80%</w:t>
      </w:r>
    </w:p>
    <w:p w:rsidR="00821BEC" w:rsidRPr="008A3B55" w:rsidRDefault="00821BEC" w:rsidP="00A552EE">
      <w:pPr>
        <w:widowControl w:val="0"/>
        <w:jc w:val="both"/>
        <w:rPr>
          <w:rFonts w:asciiTheme="majorHAnsi" w:hAnsiTheme="majorHAnsi"/>
          <w:sz w:val="22"/>
          <w:szCs w:val="22"/>
        </w:rPr>
      </w:pPr>
    </w:p>
    <w:p w:rsidR="00821BEC" w:rsidRPr="008A3B55" w:rsidRDefault="00821BEC" w:rsidP="00017808">
      <w:pPr>
        <w:widowControl w:val="0"/>
        <w:numPr>
          <w:ilvl w:val="3"/>
          <w:numId w:val="3"/>
        </w:numPr>
        <w:suppressAutoHyphens w:val="0"/>
        <w:spacing w:before="120"/>
        <w:ind w:left="0" w:firstLine="0"/>
        <w:jc w:val="both"/>
        <w:outlineLvl w:val="3"/>
        <w:rPr>
          <w:rFonts w:asciiTheme="majorHAnsi" w:hAnsiTheme="majorHAnsi"/>
          <w:b/>
          <w:sz w:val="22"/>
          <w:szCs w:val="22"/>
        </w:rPr>
      </w:pPr>
      <w:r w:rsidRPr="008A3B55">
        <w:rPr>
          <w:rFonts w:asciiTheme="majorHAnsi" w:hAnsiTheme="majorHAnsi"/>
          <w:b/>
          <w:sz w:val="22"/>
          <w:szCs w:val="22"/>
        </w:rPr>
        <w:t>Klauzule dodatkowe i inne postanowienia szczególne fakultatywne</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Ocena ofert w kryterium „Klauzule dodatkowe i inne postanowienia szczególne fakultatywne”, zostanie dokonana na podstawie formularza zawartego w złożonej ofercie, z przyznaniem ocenianej ofercie „małych” punktów (określonych przy poszczególnych klauzulach podanych w punktach 16.2.1.2.1. – 16.2.1.2.4.), zgodnie z poniższym wykazem. Punkty „małe” za warunki pośrednie (zmodyfikowane przez wykonawców) nie będą przyznawane.</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Maksymalną ilość „małych” punktów (100 pkt), otrzyma oferta tego wykonawcy, który przyjmie wszystkie klauzule dodatkowe i inne postanowienia szczególne fakultatywne, a pozostałe oferty otrzymają odpowiednio mniej punktów, w zależności od przyjętych klauzul i postanowień.</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Ilość punktów przyznana ofercie w kryterium „Klauzule dodatkowe i inne postanowienia szczególne fakultatywne” zostanie określona zgodnie ze wzorem:</w:t>
      </w:r>
    </w:p>
    <w:tbl>
      <w:tblPr>
        <w:tblW w:w="0" w:type="auto"/>
        <w:jc w:val="center"/>
        <w:tblLook w:val="00A0" w:firstRow="1" w:lastRow="0" w:firstColumn="1" w:lastColumn="0" w:noHBand="0" w:noVBand="0"/>
      </w:tblPr>
      <w:tblGrid>
        <w:gridCol w:w="635"/>
        <w:gridCol w:w="2767"/>
        <w:gridCol w:w="709"/>
        <w:gridCol w:w="709"/>
      </w:tblGrid>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proofErr w:type="spellStart"/>
            <w:r w:rsidRPr="008A3B55">
              <w:rPr>
                <w:rFonts w:asciiTheme="majorHAnsi" w:hAnsiTheme="majorHAnsi"/>
                <w:sz w:val="22"/>
                <w:szCs w:val="22"/>
              </w:rPr>
              <w:t>Imp</w:t>
            </w:r>
            <w:proofErr w:type="spellEnd"/>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roofErr w:type="spellStart"/>
            <w:r w:rsidRPr="008A3B55">
              <w:rPr>
                <w:rFonts w:asciiTheme="majorHAnsi" w:hAnsiTheme="majorHAnsi"/>
                <w:sz w:val="22"/>
                <w:szCs w:val="22"/>
              </w:rPr>
              <w:t>Pp</w:t>
            </w:r>
            <w:proofErr w:type="spellEnd"/>
            <w:r w:rsidRPr="008A3B55">
              <w:rPr>
                <w:rFonts w:asciiTheme="majorHAnsi" w:hAnsiTheme="majorHAnsi"/>
                <w:sz w:val="22"/>
                <w:szCs w:val="22"/>
              </w:rPr>
              <w:t xml:space="preserve"> =</w:t>
            </w: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w:t>
            </w:r>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Kp</w:t>
            </w:r>
            <w:proofErr w:type="spellEnd"/>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Wk</w:t>
            </w:r>
            <w:proofErr w:type="spellEnd"/>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100 pkt</w:t>
            </w:r>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bl>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gdzie:</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Pp</w:t>
      </w:r>
      <w:proofErr w:type="spellEnd"/>
      <w:r w:rsidRPr="008A3B55">
        <w:rPr>
          <w:rFonts w:asciiTheme="majorHAnsi" w:hAnsiTheme="majorHAnsi"/>
          <w:sz w:val="22"/>
          <w:szCs w:val="22"/>
        </w:rPr>
        <w:t xml:space="preserve"> – ilość punktów przyznana w ofercie w kryterium „Klauzule dodatkowe i inne postanowienia szczególne fakultatywne”,</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Imp</w:t>
      </w:r>
      <w:proofErr w:type="spellEnd"/>
      <w:r w:rsidRPr="008A3B55">
        <w:rPr>
          <w:rFonts w:asciiTheme="majorHAnsi" w:hAnsiTheme="majorHAnsi"/>
          <w:sz w:val="22"/>
          <w:szCs w:val="22"/>
        </w:rPr>
        <w:t xml:space="preserve"> – ilość „małych” punktów przyznanych ocenianej ofercie za przyjęte klauzule dodatkowe i inne postanowienia szczególne fakultatywne,</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Kp</w:t>
      </w:r>
      <w:proofErr w:type="spellEnd"/>
      <w:r w:rsidRPr="008A3B55">
        <w:rPr>
          <w:rFonts w:asciiTheme="majorHAnsi" w:hAnsiTheme="majorHAnsi"/>
          <w:sz w:val="22"/>
          <w:szCs w:val="22"/>
        </w:rPr>
        <w:t xml:space="preserve"> – współczynnik proporcjonalności = 100,</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Wk</w:t>
      </w:r>
      <w:proofErr w:type="spellEnd"/>
      <w:r w:rsidRPr="008A3B55">
        <w:rPr>
          <w:rFonts w:asciiTheme="majorHAnsi" w:hAnsiTheme="majorHAnsi"/>
          <w:sz w:val="22"/>
          <w:szCs w:val="22"/>
        </w:rPr>
        <w:t xml:space="preserve"> – waga procentowa dla kryterium „Klauzule dodatkowe i inne postanowienia szczególne fakultatywne” = 20%.</w:t>
      </w:r>
    </w:p>
    <w:p w:rsidR="00821BEC" w:rsidRPr="008A3B55" w:rsidRDefault="00821BEC" w:rsidP="00017808">
      <w:pPr>
        <w:widowControl w:val="0"/>
        <w:numPr>
          <w:ilvl w:val="4"/>
          <w:numId w:val="3"/>
        </w:numPr>
        <w:suppressAutoHyphens w:val="0"/>
        <w:spacing w:before="120"/>
        <w:ind w:left="0" w:firstLine="0"/>
        <w:jc w:val="both"/>
        <w:outlineLvl w:val="4"/>
        <w:rPr>
          <w:rFonts w:asciiTheme="majorHAnsi" w:hAnsiTheme="majorHAnsi"/>
          <w:b/>
          <w:sz w:val="22"/>
          <w:szCs w:val="22"/>
        </w:rPr>
      </w:pPr>
      <w:r w:rsidRPr="008A3B55">
        <w:rPr>
          <w:rFonts w:asciiTheme="majorHAnsi" w:hAnsiTheme="majorHAnsi"/>
          <w:b/>
          <w:sz w:val="22"/>
          <w:szCs w:val="22"/>
        </w:rPr>
        <w:t>Ubezpieczenie mienia od wszystkich ryzyk</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sz w:val="22"/>
          <w:szCs w:val="22"/>
          <w:lang w:eastAsia="pl-PL"/>
        </w:rPr>
      </w:pPr>
      <w:r w:rsidRPr="008A3B55">
        <w:rPr>
          <w:rFonts w:asciiTheme="majorHAnsi" w:hAnsiTheme="majorHAnsi"/>
          <w:sz w:val="22"/>
          <w:szCs w:val="22"/>
        </w:rPr>
        <w:t>Przyjęcie ryzyka katastrofy budowlanej z obligatoryjnym podlimitem do wysokości sum ubezpieczenia przedmiotu ubezpieczenia</w:t>
      </w:r>
      <w:r w:rsidRPr="008A3B55">
        <w:rPr>
          <w:rFonts w:asciiTheme="majorHAnsi" w:hAnsiTheme="majorHAnsi"/>
          <w:sz w:val="22"/>
          <w:szCs w:val="22"/>
          <w:lang w:eastAsia="pl-PL"/>
        </w:rPr>
        <w:t xml:space="preserve"> </w:t>
      </w:r>
      <w:r w:rsidRPr="008A3B55">
        <w:rPr>
          <w:rFonts w:asciiTheme="majorHAnsi" w:hAnsiTheme="majorHAnsi"/>
          <w:sz w:val="22"/>
          <w:szCs w:val="22"/>
        </w:rPr>
        <w:t xml:space="preserve">– </w:t>
      </w:r>
      <w:r w:rsidRPr="008A3B55">
        <w:rPr>
          <w:rFonts w:asciiTheme="majorHAnsi" w:hAnsiTheme="majorHAnsi"/>
          <w:b/>
          <w:sz w:val="22"/>
          <w:szCs w:val="22"/>
        </w:rPr>
        <w:t>5 punktów</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aktów terroryzmu </w:t>
      </w:r>
      <w:r w:rsidRPr="008A3B55">
        <w:rPr>
          <w:rFonts w:asciiTheme="majorHAnsi" w:hAnsiTheme="majorHAnsi"/>
          <w:b/>
          <w:sz w:val="22"/>
          <w:szCs w:val="22"/>
          <w:lang w:eastAsia="pl-PL"/>
        </w:rPr>
        <w:t>– 4 punkty</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wyrównania sumy ubezpieczenia – </w:t>
      </w:r>
      <w:r w:rsidRPr="008A3B55">
        <w:rPr>
          <w:rFonts w:asciiTheme="majorHAnsi" w:hAnsiTheme="majorHAnsi"/>
          <w:b/>
          <w:sz w:val="22"/>
          <w:szCs w:val="22"/>
          <w:lang w:eastAsia="pl-PL"/>
        </w:rPr>
        <w:t>2 punkty</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przezornej sumy ubezpieczenia – </w:t>
      </w:r>
      <w:r w:rsidRPr="008A3B55">
        <w:rPr>
          <w:rFonts w:asciiTheme="majorHAnsi" w:hAnsiTheme="majorHAnsi"/>
          <w:b/>
          <w:sz w:val="22"/>
          <w:szCs w:val="22"/>
          <w:lang w:eastAsia="pl-PL"/>
        </w:rPr>
        <w:t>4 punkty</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zmiany lokalizacji odbudowy – </w:t>
      </w:r>
      <w:r w:rsidRPr="008A3B55">
        <w:rPr>
          <w:rFonts w:asciiTheme="majorHAnsi" w:hAnsiTheme="majorHAnsi"/>
          <w:b/>
          <w:sz w:val="22"/>
          <w:szCs w:val="22"/>
          <w:lang w:eastAsia="pl-PL"/>
        </w:rPr>
        <w:t>3 punkty</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sz w:val="22"/>
          <w:szCs w:val="22"/>
          <w:lang w:eastAsia="pl-PL"/>
        </w:rPr>
      </w:pPr>
      <w:r w:rsidRPr="008A3B55">
        <w:rPr>
          <w:rFonts w:asciiTheme="majorHAnsi" w:hAnsiTheme="majorHAnsi"/>
          <w:sz w:val="22"/>
          <w:szCs w:val="22"/>
        </w:rPr>
        <w:t xml:space="preserve">Przyjęcie podanej klauzuli  pokrycia strat dodatkowych – </w:t>
      </w:r>
      <w:r w:rsidRPr="008A3B55">
        <w:rPr>
          <w:rFonts w:asciiTheme="majorHAnsi" w:hAnsiTheme="majorHAnsi"/>
          <w:b/>
          <w:sz w:val="22"/>
          <w:szCs w:val="22"/>
        </w:rPr>
        <w:t>6 punktów</w:t>
      </w:r>
      <w:r w:rsidRPr="008A3B55">
        <w:rPr>
          <w:rFonts w:asciiTheme="majorHAnsi" w:hAnsiTheme="majorHAnsi"/>
          <w:sz w:val="22"/>
          <w:szCs w:val="22"/>
        </w:rPr>
        <w:t xml:space="preserve"> </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sz w:val="22"/>
          <w:szCs w:val="22"/>
          <w:lang w:eastAsia="pl-PL"/>
        </w:rPr>
      </w:pPr>
      <w:r w:rsidRPr="008A3B55">
        <w:rPr>
          <w:rFonts w:asciiTheme="majorHAnsi" w:hAnsiTheme="majorHAnsi"/>
          <w:sz w:val="22"/>
          <w:szCs w:val="22"/>
        </w:rPr>
        <w:lastRenderedPageBreak/>
        <w:t>Przyjęcie podanej klauzuli pokrycia kosztów naprawy uszkodzeń powstałych w mieniu otaczającym</w:t>
      </w:r>
      <w:r w:rsidRPr="008A3B55">
        <w:rPr>
          <w:rFonts w:asciiTheme="majorHAnsi" w:hAnsiTheme="majorHAnsi"/>
          <w:sz w:val="22"/>
          <w:szCs w:val="22"/>
          <w:lang w:eastAsia="pl-PL"/>
        </w:rPr>
        <w:t xml:space="preserve"> </w:t>
      </w:r>
      <w:r w:rsidRPr="008A3B55">
        <w:rPr>
          <w:rFonts w:asciiTheme="majorHAnsi" w:hAnsiTheme="majorHAnsi"/>
          <w:b/>
          <w:sz w:val="22"/>
          <w:szCs w:val="22"/>
          <w:lang w:eastAsia="pl-PL"/>
        </w:rPr>
        <w:t>– 3 punkty</w:t>
      </w:r>
    </w:p>
    <w:p w:rsidR="00821BEC" w:rsidRPr="008A3B55" w:rsidRDefault="00821BEC" w:rsidP="00017808">
      <w:pPr>
        <w:widowControl w:val="0"/>
        <w:numPr>
          <w:ilvl w:val="0"/>
          <w:numId w:val="5"/>
        </w:numPr>
        <w:tabs>
          <w:tab w:val="left" w:pos="284"/>
        </w:tabs>
        <w:suppressAutoHyphens w:val="0"/>
        <w:ind w:left="0" w:firstLine="0"/>
        <w:jc w:val="both"/>
        <w:rPr>
          <w:rFonts w:asciiTheme="majorHAnsi" w:hAnsiTheme="majorHAnsi"/>
          <w:b/>
          <w:sz w:val="22"/>
          <w:szCs w:val="22"/>
          <w:lang w:eastAsia="pl-PL"/>
        </w:rPr>
      </w:pPr>
      <w:r w:rsidRPr="008A3B55">
        <w:rPr>
          <w:rFonts w:asciiTheme="majorHAnsi" w:hAnsiTheme="majorHAnsi"/>
          <w:sz w:val="22"/>
          <w:szCs w:val="22"/>
          <w:lang w:eastAsia="pl-PL"/>
        </w:rPr>
        <w:t xml:space="preserve">Zniesienie franszyzy integralnej – </w:t>
      </w:r>
      <w:r w:rsidRPr="008A3B55">
        <w:rPr>
          <w:rFonts w:asciiTheme="majorHAnsi" w:hAnsiTheme="majorHAnsi"/>
          <w:b/>
          <w:sz w:val="22"/>
          <w:szCs w:val="22"/>
          <w:lang w:eastAsia="pl-PL"/>
        </w:rPr>
        <w:t>4 punkty</w:t>
      </w:r>
    </w:p>
    <w:p w:rsidR="00821BEC" w:rsidRPr="008A3B55" w:rsidRDefault="00821BEC" w:rsidP="00017808">
      <w:pPr>
        <w:widowControl w:val="0"/>
        <w:numPr>
          <w:ilvl w:val="4"/>
          <w:numId w:val="3"/>
        </w:numPr>
        <w:suppressAutoHyphens w:val="0"/>
        <w:spacing w:before="120"/>
        <w:ind w:left="0" w:firstLine="0"/>
        <w:jc w:val="both"/>
        <w:outlineLvl w:val="4"/>
        <w:rPr>
          <w:rFonts w:asciiTheme="majorHAnsi" w:hAnsiTheme="majorHAnsi"/>
          <w:b/>
          <w:sz w:val="22"/>
          <w:szCs w:val="22"/>
        </w:rPr>
      </w:pPr>
      <w:r w:rsidRPr="008A3B55">
        <w:rPr>
          <w:rFonts w:asciiTheme="majorHAnsi" w:hAnsiTheme="majorHAnsi"/>
          <w:b/>
          <w:sz w:val="22"/>
          <w:szCs w:val="22"/>
        </w:rPr>
        <w:t>Ubezpieczenie odpowiedzialności cywilnej</w:t>
      </w:r>
    </w:p>
    <w:p w:rsidR="00821BEC" w:rsidRPr="008A3B55" w:rsidRDefault="00821BEC" w:rsidP="00017808">
      <w:pPr>
        <w:widowControl w:val="0"/>
        <w:numPr>
          <w:ilvl w:val="0"/>
          <w:numId w:val="6"/>
        </w:numPr>
        <w:tabs>
          <w:tab w:val="left" w:pos="284"/>
        </w:tabs>
        <w:suppressAutoHyphens w:val="0"/>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168 godzin – </w:t>
      </w:r>
      <w:r w:rsidRPr="008A3B55">
        <w:rPr>
          <w:rFonts w:asciiTheme="majorHAnsi" w:hAnsiTheme="majorHAnsi"/>
          <w:b/>
          <w:sz w:val="22"/>
          <w:szCs w:val="22"/>
          <w:lang w:eastAsia="pl-PL"/>
        </w:rPr>
        <w:t>3 punkty</w:t>
      </w:r>
    </w:p>
    <w:p w:rsidR="00821BEC" w:rsidRPr="008A3B55" w:rsidRDefault="00821BEC" w:rsidP="00017808">
      <w:pPr>
        <w:widowControl w:val="0"/>
        <w:numPr>
          <w:ilvl w:val="0"/>
          <w:numId w:val="6"/>
        </w:numPr>
        <w:tabs>
          <w:tab w:val="left" w:pos="284"/>
        </w:tabs>
        <w:suppressAutoHyphens w:val="0"/>
        <w:ind w:left="284" w:hanging="284"/>
        <w:jc w:val="both"/>
        <w:rPr>
          <w:rFonts w:asciiTheme="majorHAnsi" w:hAnsiTheme="majorHAnsi"/>
          <w:sz w:val="22"/>
          <w:szCs w:val="22"/>
          <w:lang w:eastAsia="pl-PL"/>
        </w:rPr>
      </w:pPr>
      <w:r w:rsidRPr="008A3B55">
        <w:rPr>
          <w:rFonts w:asciiTheme="majorHAnsi" w:hAnsiTheme="majorHAnsi"/>
          <w:sz w:val="22"/>
          <w:szCs w:val="22"/>
          <w:lang w:eastAsia="pl-PL"/>
        </w:rPr>
        <w:t>Zwiększenie obligatoryjnego limitu odpowiedzialności w ubezpieczeni</w:t>
      </w:r>
      <w:r w:rsidR="00516828">
        <w:rPr>
          <w:rFonts w:asciiTheme="majorHAnsi" w:hAnsiTheme="majorHAnsi"/>
          <w:sz w:val="22"/>
          <w:szCs w:val="22"/>
          <w:lang w:eastAsia="pl-PL"/>
        </w:rPr>
        <w:t>u czystych strat finansowych z 5</w:t>
      </w:r>
      <w:r w:rsidRPr="008A3B55">
        <w:rPr>
          <w:rFonts w:asciiTheme="majorHAnsi" w:hAnsiTheme="majorHAnsi"/>
          <w:sz w:val="22"/>
          <w:szCs w:val="22"/>
          <w:lang w:eastAsia="pl-PL"/>
        </w:rPr>
        <w:t xml:space="preserve">0 000,00 zł do sumy 100 000,00 zł na jeden i wszystkie wypadki ubezpieczeniowe – </w:t>
      </w:r>
      <w:r w:rsidRPr="008A3B55">
        <w:rPr>
          <w:rFonts w:asciiTheme="majorHAnsi" w:hAnsiTheme="majorHAnsi"/>
          <w:b/>
          <w:sz w:val="22"/>
          <w:szCs w:val="22"/>
          <w:lang w:eastAsia="pl-PL"/>
        </w:rPr>
        <w:t>5 punktów</w:t>
      </w:r>
    </w:p>
    <w:p w:rsidR="00821BEC" w:rsidRPr="008A3B55" w:rsidRDefault="00821BEC" w:rsidP="001F339C">
      <w:pPr>
        <w:widowControl w:val="0"/>
        <w:numPr>
          <w:ilvl w:val="0"/>
          <w:numId w:val="6"/>
        </w:numPr>
        <w:tabs>
          <w:tab w:val="left" w:pos="284"/>
        </w:tabs>
        <w:suppressAutoHyphens w:val="0"/>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Przyznanie ubezpieczającemu prawa do uzupełniania sumy gwarancyjnej po wypłacie odszkodowania, według stawki zgodnej ze złożoną ofertą – </w:t>
      </w:r>
      <w:r w:rsidRPr="008A3B55">
        <w:rPr>
          <w:rFonts w:asciiTheme="majorHAnsi" w:hAnsiTheme="majorHAnsi"/>
          <w:b/>
          <w:sz w:val="22"/>
          <w:szCs w:val="22"/>
          <w:lang w:eastAsia="pl-PL"/>
        </w:rPr>
        <w:t>7 punktów</w:t>
      </w:r>
    </w:p>
    <w:p w:rsidR="00821BEC" w:rsidRPr="008A3B55" w:rsidRDefault="00821BEC" w:rsidP="001F339C">
      <w:pPr>
        <w:widowControl w:val="0"/>
        <w:numPr>
          <w:ilvl w:val="0"/>
          <w:numId w:val="6"/>
        </w:numPr>
        <w:tabs>
          <w:tab w:val="left" w:pos="284"/>
        </w:tabs>
        <w:suppressAutoHyphens w:val="0"/>
        <w:ind w:left="284" w:hanging="284"/>
        <w:jc w:val="both"/>
        <w:rPr>
          <w:rFonts w:asciiTheme="majorHAnsi" w:hAnsiTheme="majorHAnsi"/>
          <w:sz w:val="22"/>
          <w:szCs w:val="22"/>
          <w:lang w:eastAsia="pl-PL"/>
        </w:rPr>
      </w:pPr>
      <w:r w:rsidRPr="008A3B55">
        <w:rPr>
          <w:rFonts w:asciiTheme="majorHAnsi" w:hAnsiTheme="majorHAnsi"/>
          <w:sz w:val="22"/>
          <w:szCs w:val="22"/>
        </w:rPr>
        <w:t xml:space="preserve">Rozszerzenie zakresu ubezpieczenia o szkody wyrządzone umyślnie, z podlimitem 100 000,00 zł na jeden i wszystkie wypadki ubezpieczeniowe – </w:t>
      </w:r>
      <w:r w:rsidRPr="008A3B55">
        <w:rPr>
          <w:rFonts w:asciiTheme="majorHAnsi" w:hAnsiTheme="majorHAnsi"/>
          <w:b/>
          <w:sz w:val="22"/>
          <w:szCs w:val="22"/>
        </w:rPr>
        <w:t xml:space="preserve">5 punktów </w:t>
      </w:r>
    </w:p>
    <w:p w:rsidR="00821BEC" w:rsidRPr="008A3B55" w:rsidRDefault="00821BEC" w:rsidP="00017808">
      <w:pPr>
        <w:widowControl w:val="0"/>
        <w:numPr>
          <w:ilvl w:val="0"/>
          <w:numId w:val="6"/>
        </w:numPr>
        <w:tabs>
          <w:tab w:val="left" w:pos="284"/>
        </w:tabs>
        <w:suppressAutoHyphens w:val="0"/>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Zniesienie franszyzy integralnej – </w:t>
      </w:r>
      <w:r w:rsidRPr="008A3B55">
        <w:rPr>
          <w:rFonts w:asciiTheme="majorHAnsi" w:hAnsiTheme="majorHAnsi"/>
          <w:b/>
          <w:sz w:val="22"/>
          <w:szCs w:val="22"/>
          <w:lang w:eastAsia="pl-PL"/>
        </w:rPr>
        <w:t>4 punkty</w:t>
      </w:r>
    </w:p>
    <w:p w:rsidR="00821BEC" w:rsidRPr="008A3B55" w:rsidRDefault="00821BEC" w:rsidP="00017808">
      <w:pPr>
        <w:widowControl w:val="0"/>
        <w:numPr>
          <w:ilvl w:val="4"/>
          <w:numId w:val="3"/>
        </w:numPr>
        <w:suppressAutoHyphens w:val="0"/>
        <w:spacing w:before="120"/>
        <w:ind w:left="0" w:firstLine="0"/>
        <w:jc w:val="both"/>
        <w:outlineLvl w:val="4"/>
        <w:rPr>
          <w:rFonts w:asciiTheme="majorHAnsi" w:hAnsiTheme="majorHAnsi"/>
          <w:b/>
          <w:sz w:val="22"/>
          <w:szCs w:val="22"/>
        </w:rPr>
      </w:pPr>
      <w:r w:rsidRPr="008A3B55">
        <w:rPr>
          <w:rFonts w:asciiTheme="majorHAnsi" w:hAnsiTheme="majorHAnsi"/>
          <w:b/>
          <w:sz w:val="22"/>
          <w:szCs w:val="22"/>
        </w:rPr>
        <w:t>Ubezpieczenie sprzętu elektronicznego od wszystkich ryzyk</w:t>
      </w:r>
    </w:p>
    <w:p w:rsidR="00821BEC" w:rsidRPr="008A3B55" w:rsidRDefault="00821BEC" w:rsidP="00017808">
      <w:pPr>
        <w:widowControl w:val="0"/>
        <w:numPr>
          <w:ilvl w:val="0"/>
          <w:numId w:val="8"/>
        </w:numPr>
        <w:tabs>
          <w:tab w:val="left" w:pos="284"/>
        </w:tabs>
        <w:ind w:left="0" w:firstLine="0"/>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szybkiej likwidacji szkód – </w:t>
      </w:r>
      <w:r w:rsidRPr="008A3B55">
        <w:rPr>
          <w:rFonts w:asciiTheme="majorHAnsi" w:hAnsiTheme="majorHAnsi"/>
          <w:b/>
          <w:sz w:val="22"/>
          <w:szCs w:val="22"/>
          <w:lang w:eastAsia="pl-PL"/>
        </w:rPr>
        <w:t>4 punkty</w:t>
      </w:r>
    </w:p>
    <w:p w:rsidR="00821BEC" w:rsidRPr="008A3B55" w:rsidRDefault="00821BEC" w:rsidP="001F339C">
      <w:pPr>
        <w:widowControl w:val="0"/>
        <w:numPr>
          <w:ilvl w:val="0"/>
          <w:numId w:val="8"/>
        </w:numPr>
        <w:tabs>
          <w:tab w:val="left" w:pos="284"/>
        </w:tabs>
        <w:ind w:left="0" w:firstLine="0"/>
        <w:jc w:val="both"/>
        <w:rPr>
          <w:rFonts w:asciiTheme="majorHAnsi" w:hAnsiTheme="majorHAnsi"/>
          <w:sz w:val="22"/>
          <w:szCs w:val="22"/>
          <w:lang w:eastAsia="pl-PL"/>
        </w:rPr>
      </w:pPr>
      <w:r w:rsidRPr="008A3B55">
        <w:rPr>
          <w:rFonts w:asciiTheme="majorHAnsi" w:hAnsiTheme="majorHAnsi"/>
          <w:sz w:val="22"/>
          <w:szCs w:val="22"/>
        </w:rPr>
        <w:t xml:space="preserve">Zniesienie franszyzy integralnej </w:t>
      </w:r>
      <w:r w:rsidRPr="008A3B55">
        <w:rPr>
          <w:rFonts w:asciiTheme="majorHAnsi" w:hAnsiTheme="majorHAnsi"/>
          <w:b/>
          <w:sz w:val="22"/>
          <w:szCs w:val="22"/>
        </w:rPr>
        <w:t>– 3 punkty</w:t>
      </w:r>
    </w:p>
    <w:p w:rsidR="00821BEC" w:rsidRPr="008A3B55" w:rsidRDefault="00821BEC" w:rsidP="001F339C">
      <w:pPr>
        <w:widowControl w:val="0"/>
        <w:numPr>
          <w:ilvl w:val="0"/>
          <w:numId w:val="8"/>
        </w:numPr>
        <w:tabs>
          <w:tab w:val="left" w:pos="284"/>
        </w:tabs>
        <w:ind w:left="0" w:firstLine="0"/>
        <w:jc w:val="both"/>
        <w:rPr>
          <w:rFonts w:asciiTheme="majorHAnsi" w:hAnsiTheme="majorHAnsi"/>
          <w:sz w:val="22"/>
          <w:szCs w:val="22"/>
          <w:lang w:eastAsia="pl-PL"/>
        </w:rPr>
      </w:pPr>
      <w:r w:rsidRPr="008A3B55">
        <w:rPr>
          <w:rFonts w:asciiTheme="majorHAnsi" w:hAnsiTheme="majorHAnsi"/>
          <w:sz w:val="22"/>
          <w:szCs w:val="22"/>
        </w:rPr>
        <w:t xml:space="preserve">Rozszerzenie zakresu ochrony o szkody spowodowane atakiem </w:t>
      </w:r>
      <w:proofErr w:type="spellStart"/>
      <w:r w:rsidRPr="008A3B55">
        <w:rPr>
          <w:rFonts w:asciiTheme="majorHAnsi" w:hAnsiTheme="majorHAnsi"/>
          <w:sz w:val="22"/>
          <w:szCs w:val="22"/>
        </w:rPr>
        <w:t>hakerskim</w:t>
      </w:r>
      <w:proofErr w:type="spellEnd"/>
      <w:r w:rsidRPr="008A3B55">
        <w:rPr>
          <w:rFonts w:asciiTheme="majorHAnsi" w:hAnsiTheme="majorHAnsi"/>
          <w:sz w:val="22"/>
          <w:szCs w:val="22"/>
        </w:rPr>
        <w:t xml:space="preserve"> lub w wyniku innych cyberprzestępstw – do limitu w wysokości 50 000,00 zł na jedno i wszystkie zdarzenia w każdym okresie ubezpieczenia – </w:t>
      </w:r>
      <w:r w:rsidRPr="008A3B55">
        <w:rPr>
          <w:rFonts w:asciiTheme="majorHAnsi" w:hAnsiTheme="majorHAnsi"/>
          <w:b/>
          <w:sz w:val="22"/>
          <w:szCs w:val="22"/>
        </w:rPr>
        <w:t>5 punktów</w:t>
      </w:r>
    </w:p>
    <w:p w:rsidR="00821BEC" w:rsidRPr="008A3B55" w:rsidRDefault="00821BEC" w:rsidP="008A0817">
      <w:pPr>
        <w:widowControl w:val="0"/>
        <w:tabs>
          <w:tab w:val="left" w:pos="284"/>
        </w:tabs>
        <w:jc w:val="both"/>
        <w:rPr>
          <w:rFonts w:asciiTheme="majorHAnsi" w:hAnsiTheme="majorHAnsi"/>
          <w:sz w:val="22"/>
          <w:szCs w:val="22"/>
          <w:lang w:eastAsia="pl-PL"/>
        </w:rPr>
      </w:pPr>
    </w:p>
    <w:p w:rsidR="00821BEC" w:rsidRPr="008A3B55" w:rsidRDefault="00821BEC" w:rsidP="00017808">
      <w:pPr>
        <w:widowControl w:val="0"/>
        <w:numPr>
          <w:ilvl w:val="4"/>
          <w:numId w:val="3"/>
        </w:numPr>
        <w:suppressAutoHyphens w:val="0"/>
        <w:spacing w:before="120"/>
        <w:ind w:left="0" w:firstLine="0"/>
        <w:jc w:val="both"/>
        <w:outlineLvl w:val="4"/>
        <w:rPr>
          <w:rFonts w:asciiTheme="majorHAnsi" w:hAnsiTheme="majorHAnsi"/>
          <w:b/>
          <w:sz w:val="22"/>
          <w:szCs w:val="22"/>
        </w:rPr>
      </w:pPr>
      <w:r w:rsidRPr="008A3B55">
        <w:rPr>
          <w:rFonts w:asciiTheme="majorHAnsi" w:hAnsiTheme="majorHAnsi"/>
          <w:b/>
          <w:sz w:val="22"/>
          <w:szCs w:val="22"/>
        </w:rPr>
        <w:t>Pozostałe klauzule dodatkowe i postanowienia szczególne</w:t>
      </w:r>
    </w:p>
    <w:p w:rsidR="00821BEC" w:rsidRPr="008A3B55" w:rsidRDefault="00821BEC" w:rsidP="00017808">
      <w:pPr>
        <w:widowControl w:val="0"/>
        <w:numPr>
          <w:ilvl w:val="3"/>
          <w:numId w:val="7"/>
        </w:numPr>
        <w:tabs>
          <w:tab w:val="num" w:pos="284"/>
        </w:tabs>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funduszu prewencyjnego – </w:t>
      </w:r>
      <w:r w:rsidRPr="008A3B55">
        <w:rPr>
          <w:rFonts w:asciiTheme="majorHAnsi" w:hAnsiTheme="majorHAnsi"/>
          <w:b/>
          <w:sz w:val="22"/>
          <w:szCs w:val="22"/>
          <w:lang w:eastAsia="pl-PL"/>
        </w:rPr>
        <w:t>7 punktów</w:t>
      </w:r>
    </w:p>
    <w:p w:rsidR="00821BEC" w:rsidRPr="008A3B55" w:rsidRDefault="00821BEC" w:rsidP="00017808">
      <w:pPr>
        <w:widowControl w:val="0"/>
        <w:numPr>
          <w:ilvl w:val="3"/>
          <w:numId w:val="7"/>
        </w:numPr>
        <w:tabs>
          <w:tab w:val="num" w:pos="284"/>
        </w:tabs>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okolicznościowej </w:t>
      </w:r>
      <w:r w:rsidRPr="008A3B55">
        <w:rPr>
          <w:rFonts w:asciiTheme="majorHAnsi" w:hAnsiTheme="majorHAnsi"/>
          <w:b/>
          <w:sz w:val="22"/>
          <w:szCs w:val="22"/>
          <w:lang w:eastAsia="pl-PL"/>
        </w:rPr>
        <w:t>– 4 punkty</w:t>
      </w:r>
    </w:p>
    <w:p w:rsidR="00821BEC" w:rsidRPr="008A3B55" w:rsidRDefault="00821BEC" w:rsidP="00017808">
      <w:pPr>
        <w:widowControl w:val="0"/>
        <w:numPr>
          <w:ilvl w:val="3"/>
          <w:numId w:val="7"/>
        </w:numPr>
        <w:tabs>
          <w:tab w:val="num" w:pos="284"/>
        </w:tabs>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uznania okoliczności </w:t>
      </w:r>
      <w:r w:rsidRPr="008A3B55">
        <w:rPr>
          <w:rFonts w:asciiTheme="majorHAnsi" w:hAnsiTheme="majorHAnsi"/>
          <w:b/>
          <w:sz w:val="22"/>
          <w:szCs w:val="22"/>
          <w:lang w:eastAsia="pl-PL"/>
        </w:rPr>
        <w:t>– 4 punkty</w:t>
      </w:r>
    </w:p>
    <w:p w:rsidR="00821BEC" w:rsidRPr="008A3B55" w:rsidRDefault="00821BEC" w:rsidP="00017808">
      <w:pPr>
        <w:widowControl w:val="0"/>
        <w:numPr>
          <w:ilvl w:val="3"/>
          <w:numId w:val="7"/>
        </w:numPr>
        <w:tabs>
          <w:tab w:val="num" w:pos="284"/>
        </w:tabs>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zmiany wielkości ryzyka </w:t>
      </w:r>
      <w:r w:rsidRPr="008A3B55">
        <w:rPr>
          <w:rFonts w:asciiTheme="majorHAnsi" w:hAnsiTheme="majorHAnsi"/>
          <w:b/>
          <w:sz w:val="22"/>
          <w:szCs w:val="22"/>
          <w:lang w:eastAsia="pl-PL"/>
        </w:rPr>
        <w:t>– 4 punkty</w:t>
      </w:r>
    </w:p>
    <w:p w:rsidR="00821BEC" w:rsidRPr="008A3B55" w:rsidRDefault="00821BEC" w:rsidP="00017808">
      <w:pPr>
        <w:widowControl w:val="0"/>
        <w:numPr>
          <w:ilvl w:val="3"/>
          <w:numId w:val="7"/>
        </w:numPr>
        <w:tabs>
          <w:tab w:val="num" w:pos="284"/>
        </w:tabs>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wypłaty bezspornej części odszkodowania </w:t>
      </w:r>
      <w:r w:rsidRPr="008A3B55">
        <w:rPr>
          <w:rFonts w:asciiTheme="majorHAnsi" w:hAnsiTheme="majorHAnsi"/>
          <w:b/>
          <w:sz w:val="22"/>
          <w:szCs w:val="22"/>
          <w:lang w:eastAsia="pl-PL"/>
        </w:rPr>
        <w:t>– 4 punkty</w:t>
      </w:r>
    </w:p>
    <w:p w:rsidR="00821BEC" w:rsidRPr="008A3B55" w:rsidRDefault="00821BEC" w:rsidP="00017808">
      <w:pPr>
        <w:widowControl w:val="0"/>
        <w:numPr>
          <w:ilvl w:val="3"/>
          <w:numId w:val="7"/>
        </w:numPr>
        <w:tabs>
          <w:tab w:val="num" w:pos="284"/>
        </w:tabs>
        <w:ind w:left="284" w:hanging="284"/>
        <w:jc w:val="both"/>
        <w:rPr>
          <w:rFonts w:asciiTheme="majorHAnsi" w:hAnsiTheme="majorHAnsi"/>
          <w:sz w:val="22"/>
          <w:szCs w:val="22"/>
          <w:lang w:eastAsia="pl-PL"/>
        </w:rPr>
      </w:pPr>
      <w:r w:rsidRPr="008A3B55">
        <w:rPr>
          <w:rFonts w:asciiTheme="majorHAnsi" w:hAnsiTheme="majorHAnsi"/>
          <w:sz w:val="22"/>
          <w:szCs w:val="22"/>
          <w:lang w:eastAsia="pl-PL"/>
        </w:rPr>
        <w:t xml:space="preserve">Przyjęcie podanej klauzuli automatycznego pokrycia konsumpcji sumy ubezpieczenia w ubezpieczeniu mienia systemem pierwszego ryzyka – </w:t>
      </w:r>
      <w:r w:rsidRPr="008A3B55">
        <w:rPr>
          <w:rFonts w:asciiTheme="majorHAnsi" w:hAnsiTheme="majorHAnsi"/>
          <w:b/>
          <w:sz w:val="22"/>
          <w:szCs w:val="22"/>
          <w:lang w:eastAsia="pl-PL"/>
        </w:rPr>
        <w:t>5 punkty</w:t>
      </w:r>
    </w:p>
    <w:p w:rsidR="00821BEC" w:rsidRPr="008A3B55" w:rsidRDefault="00821BEC" w:rsidP="00017808">
      <w:pPr>
        <w:widowControl w:val="0"/>
        <w:numPr>
          <w:ilvl w:val="3"/>
          <w:numId w:val="7"/>
        </w:numPr>
        <w:tabs>
          <w:tab w:val="num" w:pos="284"/>
        </w:tabs>
        <w:ind w:left="284" w:hanging="284"/>
        <w:jc w:val="both"/>
        <w:rPr>
          <w:rFonts w:asciiTheme="majorHAnsi" w:hAnsiTheme="majorHAnsi"/>
          <w:sz w:val="22"/>
          <w:szCs w:val="22"/>
          <w:lang w:eastAsia="pl-PL"/>
        </w:rPr>
      </w:pPr>
      <w:r w:rsidRPr="008A3B55">
        <w:rPr>
          <w:rFonts w:asciiTheme="majorHAnsi" w:hAnsiTheme="majorHAnsi"/>
          <w:sz w:val="22"/>
          <w:szCs w:val="22"/>
        </w:rPr>
        <w:t xml:space="preserve">Przyjęcie podanej klauzuli automatycznego pokrycia bez naliczania dodatkowej składki przy wzroście sumy ubezpieczenia do 10% </w:t>
      </w:r>
      <w:r w:rsidRPr="008A3B55">
        <w:rPr>
          <w:rFonts w:asciiTheme="majorHAnsi" w:hAnsiTheme="majorHAnsi"/>
          <w:sz w:val="22"/>
          <w:szCs w:val="22"/>
          <w:lang w:eastAsia="pl-PL"/>
        </w:rPr>
        <w:t xml:space="preserve">- </w:t>
      </w:r>
      <w:r w:rsidRPr="008A3B55">
        <w:rPr>
          <w:rFonts w:asciiTheme="majorHAnsi" w:hAnsiTheme="majorHAnsi"/>
          <w:b/>
          <w:sz w:val="22"/>
          <w:szCs w:val="22"/>
          <w:lang w:eastAsia="pl-PL"/>
        </w:rPr>
        <w:t>5 punktów</w:t>
      </w:r>
    </w:p>
    <w:p w:rsidR="00821BEC" w:rsidRPr="008A3B55" w:rsidRDefault="00821BEC" w:rsidP="00017808">
      <w:pPr>
        <w:widowControl w:val="0"/>
        <w:numPr>
          <w:ilvl w:val="2"/>
          <w:numId w:val="3"/>
        </w:numPr>
        <w:tabs>
          <w:tab w:val="clear" w:pos="720"/>
        </w:tabs>
        <w:suppressAutoHyphens w:val="0"/>
        <w:spacing w:before="120"/>
        <w:ind w:left="0" w:firstLine="0"/>
        <w:jc w:val="both"/>
        <w:outlineLvl w:val="2"/>
        <w:rPr>
          <w:rFonts w:asciiTheme="majorHAnsi" w:hAnsiTheme="majorHAnsi"/>
          <w:b/>
          <w:sz w:val="22"/>
          <w:szCs w:val="22"/>
        </w:rPr>
      </w:pPr>
      <w:r w:rsidRPr="008A3B55">
        <w:rPr>
          <w:rFonts w:asciiTheme="majorHAnsi" w:hAnsiTheme="majorHAnsi"/>
          <w:b/>
          <w:sz w:val="22"/>
          <w:szCs w:val="22"/>
        </w:rPr>
        <w:t xml:space="preserve"> Część II zamówienia</w:t>
      </w:r>
    </w:p>
    <w:p w:rsidR="00821BEC" w:rsidRPr="008A3B55" w:rsidRDefault="00821BEC" w:rsidP="00017808">
      <w:pPr>
        <w:widowControl w:val="0"/>
        <w:numPr>
          <w:ilvl w:val="3"/>
          <w:numId w:val="3"/>
        </w:numPr>
        <w:suppressAutoHyphens w:val="0"/>
        <w:ind w:left="0" w:firstLine="0"/>
        <w:jc w:val="both"/>
        <w:outlineLvl w:val="3"/>
        <w:rPr>
          <w:rFonts w:asciiTheme="majorHAnsi" w:hAnsiTheme="majorHAnsi"/>
          <w:b/>
          <w:sz w:val="22"/>
          <w:szCs w:val="22"/>
        </w:rPr>
      </w:pPr>
      <w:r w:rsidRPr="008A3B55">
        <w:rPr>
          <w:rFonts w:asciiTheme="majorHAnsi" w:hAnsiTheme="majorHAnsi"/>
          <w:b/>
          <w:sz w:val="22"/>
          <w:szCs w:val="22"/>
        </w:rPr>
        <w:t>Cena oferty</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Maksymalną ilość punktów w kryterium „Cena” otrzyma oferta z najniższą ceną. Ilość punktów przyznana ofercie w kryterium „Cena” zostanie określona zgodnie ze wzorem:</w:t>
      </w:r>
    </w:p>
    <w:p w:rsidR="00821BEC" w:rsidRPr="008A3B55" w:rsidRDefault="00821BEC" w:rsidP="00A552EE">
      <w:pPr>
        <w:widowControl w:val="0"/>
        <w:jc w:val="both"/>
        <w:rPr>
          <w:rFonts w:asciiTheme="majorHAnsi" w:hAnsiTheme="majorHAnsi"/>
          <w:sz w:val="22"/>
          <w:szCs w:val="22"/>
        </w:rPr>
      </w:pPr>
    </w:p>
    <w:tbl>
      <w:tblPr>
        <w:tblW w:w="0" w:type="auto"/>
        <w:jc w:val="center"/>
        <w:tblLook w:val="00A0" w:firstRow="1" w:lastRow="0" w:firstColumn="1" w:lastColumn="0" w:noHBand="0" w:noVBand="0"/>
      </w:tblPr>
      <w:tblGrid>
        <w:gridCol w:w="635"/>
        <w:gridCol w:w="2767"/>
        <w:gridCol w:w="709"/>
        <w:gridCol w:w="709"/>
      </w:tblGrid>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Cena oferty najtańszej</w:t>
            </w:r>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roofErr w:type="spellStart"/>
            <w:r w:rsidRPr="008A3B55">
              <w:rPr>
                <w:rFonts w:asciiTheme="majorHAnsi" w:hAnsiTheme="majorHAnsi"/>
                <w:sz w:val="22"/>
                <w:szCs w:val="22"/>
              </w:rPr>
              <w:t>Cn</w:t>
            </w:r>
            <w:proofErr w:type="spellEnd"/>
            <w:r w:rsidRPr="008A3B55">
              <w:rPr>
                <w:rFonts w:asciiTheme="majorHAnsi" w:hAnsiTheme="majorHAnsi"/>
                <w:sz w:val="22"/>
                <w:szCs w:val="22"/>
              </w:rPr>
              <w:t xml:space="preserve"> =</w:t>
            </w: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w:t>
            </w:r>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Kp</w:t>
            </w:r>
            <w:proofErr w:type="spellEnd"/>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Wc</w:t>
            </w:r>
            <w:proofErr w:type="spellEnd"/>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Cena oferty badanej</w:t>
            </w:r>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bl>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gdzie:</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Cn</w:t>
      </w:r>
      <w:proofErr w:type="spellEnd"/>
      <w:r w:rsidRPr="008A3B55">
        <w:rPr>
          <w:rFonts w:asciiTheme="majorHAnsi" w:hAnsiTheme="majorHAnsi"/>
          <w:sz w:val="22"/>
          <w:szCs w:val="22"/>
        </w:rPr>
        <w:t xml:space="preserve"> – ilość punktów przyznana w ofercie w kryterium „Cena”</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Kp</w:t>
      </w:r>
      <w:proofErr w:type="spellEnd"/>
      <w:r w:rsidRPr="008A3B55">
        <w:rPr>
          <w:rFonts w:asciiTheme="majorHAnsi" w:hAnsiTheme="majorHAnsi"/>
          <w:sz w:val="22"/>
          <w:szCs w:val="22"/>
        </w:rPr>
        <w:t xml:space="preserve"> – współczynnik proporcjonalności = 100</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Wc</w:t>
      </w:r>
      <w:proofErr w:type="spellEnd"/>
      <w:r w:rsidRPr="008A3B55">
        <w:rPr>
          <w:rFonts w:asciiTheme="majorHAnsi" w:hAnsiTheme="majorHAnsi"/>
          <w:sz w:val="22"/>
          <w:szCs w:val="22"/>
        </w:rPr>
        <w:t xml:space="preserve"> – waga procentowa dla kryterium „Cena” = 90</w:t>
      </w:r>
    </w:p>
    <w:p w:rsidR="00821BEC" w:rsidRPr="008A3B55" w:rsidRDefault="00821BEC" w:rsidP="00017808">
      <w:pPr>
        <w:widowControl w:val="0"/>
        <w:numPr>
          <w:ilvl w:val="3"/>
          <w:numId w:val="3"/>
        </w:numPr>
        <w:suppressAutoHyphens w:val="0"/>
        <w:ind w:left="0" w:firstLine="0"/>
        <w:jc w:val="both"/>
        <w:outlineLvl w:val="3"/>
        <w:rPr>
          <w:rFonts w:asciiTheme="majorHAnsi" w:hAnsiTheme="majorHAnsi"/>
          <w:b/>
          <w:sz w:val="22"/>
          <w:szCs w:val="22"/>
        </w:rPr>
      </w:pPr>
      <w:r w:rsidRPr="008A3B55">
        <w:rPr>
          <w:rFonts w:asciiTheme="majorHAnsi" w:hAnsiTheme="majorHAnsi"/>
          <w:b/>
          <w:sz w:val="22"/>
          <w:szCs w:val="22"/>
        </w:rPr>
        <w:t>Klauzule dodatkowe i inne postanowienia szczególne fakultatywne</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Ocena ofert w kryterium „Klauzule dodatkowe i inne postanowienia szczególne fakultatywne”, zostanie dokonana na podstawie formularza zawartego w złożonej ofercie, z przyznaniem ocenianej ofercie „małych” punktów, zgodnie z poniższym wykazem. Punkty „małe” za warunki pośrednie (zmodyfikowane przez wykonawców) nie będą przyznawane.</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Maksymalną ilość „małych” punktów (100 pkt), otrzyma oferta tego wykonawcy, który przyjmie wszystkie klauzule dodatkowe i inne postanowienia szczególne fakultatywne, a pozostałe oferty otrzymają odpowiednio mniej punktów, w zależności od przyjętych klauzul i postanowień.</w:t>
      </w:r>
    </w:p>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 xml:space="preserve">Ilość punktów przyznana ofercie w kryterium „Klauzule dodatkowe i inne postanowienia </w:t>
      </w:r>
      <w:r w:rsidRPr="008A3B55">
        <w:rPr>
          <w:rFonts w:asciiTheme="majorHAnsi" w:hAnsiTheme="majorHAnsi"/>
          <w:sz w:val="22"/>
          <w:szCs w:val="22"/>
        </w:rPr>
        <w:lastRenderedPageBreak/>
        <w:t>szczególne fakultatywne” zostanie określona zgodnie ze wzorem:</w:t>
      </w:r>
    </w:p>
    <w:p w:rsidR="00821BEC" w:rsidRPr="008A3B55" w:rsidRDefault="00821BEC" w:rsidP="00A552EE">
      <w:pPr>
        <w:widowControl w:val="0"/>
        <w:jc w:val="both"/>
        <w:rPr>
          <w:rFonts w:asciiTheme="majorHAnsi" w:hAnsiTheme="majorHAnsi"/>
          <w:sz w:val="22"/>
          <w:szCs w:val="22"/>
        </w:rPr>
      </w:pPr>
    </w:p>
    <w:tbl>
      <w:tblPr>
        <w:tblW w:w="0" w:type="auto"/>
        <w:jc w:val="center"/>
        <w:tblLook w:val="00A0" w:firstRow="1" w:lastRow="0" w:firstColumn="1" w:lastColumn="0" w:noHBand="0" w:noVBand="0"/>
      </w:tblPr>
      <w:tblGrid>
        <w:gridCol w:w="635"/>
        <w:gridCol w:w="2767"/>
        <w:gridCol w:w="709"/>
        <w:gridCol w:w="709"/>
      </w:tblGrid>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proofErr w:type="spellStart"/>
            <w:r w:rsidRPr="008A3B55">
              <w:rPr>
                <w:rFonts w:asciiTheme="majorHAnsi" w:hAnsiTheme="majorHAnsi"/>
                <w:sz w:val="22"/>
                <w:szCs w:val="22"/>
              </w:rPr>
              <w:t>Imp</w:t>
            </w:r>
            <w:proofErr w:type="spellEnd"/>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roofErr w:type="spellStart"/>
            <w:r w:rsidRPr="008A3B55">
              <w:rPr>
                <w:rFonts w:asciiTheme="majorHAnsi" w:hAnsiTheme="majorHAnsi"/>
                <w:sz w:val="22"/>
                <w:szCs w:val="22"/>
              </w:rPr>
              <w:t>Pp</w:t>
            </w:r>
            <w:proofErr w:type="spellEnd"/>
            <w:r w:rsidRPr="008A3B55">
              <w:rPr>
                <w:rFonts w:asciiTheme="majorHAnsi" w:hAnsiTheme="majorHAnsi"/>
                <w:sz w:val="22"/>
                <w:szCs w:val="22"/>
              </w:rPr>
              <w:t xml:space="preserve"> =</w:t>
            </w: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w:t>
            </w:r>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Kp</w:t>
            </w:r>
            <w:proofErr w:type="spellEnd"/>
          </w:p>
        </w:tc>
        <w:tc>
          <w:tcPr>
            <w:tcW w:w="709"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Wk</w:t>
            </w:r>
            <w:proofErr w:type="spellEnd"/>
          </w:p>
        </w:tc>
      </w:tr>
      <w:tr w:rsidR="00821BEC" w:rsidRPr="008A3B55" w:rsidTr="00277FC5">
        <w:trPr>
          <w:jc w:val="center"/>
        </w:trPr>
        <w:tc>
          <w:tcPr>
            <w:tcW w:w="635" w:type="dxa"/>
            <w:vAlign w:val="center"/>
          </w:tcPr>
          <w:p w:rsidR="00821BEC" w:rsidRPr="008A3B55" w:rsidRDefault="00821BEC" w:rsidP="00277FC5">
            <w:pPr>
              <w:widowControl w:val="0"/>
              <w:jc w:val="center"/>
              <w:rPr>
                <w:rFonts w:asciiTheme="majorHAnsi" w:hAnsiTheme="majorHAnsi"/>
              </w:rPr>
            </w:pPr>
          </w:p>
        </w:tc>
        <w:tc>
          <w:tcPr>
            <w:tcW w:w="2767" w:type="dxa"/>
            <w:vAlign w:val="center"/>
          </w:tcPr>
          <w:p w:rsidR="00821BEC" w:rsidRPr="008A3B55" w:rsidRDefault="00821BEC" w:rsidP="00277FC5">
            <w:pPr>
              <w:widowControl w:val="0"/>
              <w:jc w:val="center"/>
              <w:rPr>
                <w:rFonts w:asciiTheme="majorHAnsi" w:hAnsiTheme="majorHAnsi"/>
              </w:rPr>
            </w:pPr>
            <w:r w:rsidRPr="008A3B55">
              <w:rPr>
                <w:rFonts w:asciiTheme="majorHAnsi" w:hAnsiTheme="majorHAnsi"/>
                <w:sz w:val="22"/>
                <w:szCs w:val="22"/>
              </w:rPr>
              <w:t>100 pkt</w:t>
            </w:r>
          </w:p>
        </w:tc>
        <w:tc>
          <w:tcPr>
            <w:tcW w:w="709" w:type="dxa"/>
            <w:vAlign w:val="center"/>
          </w:tcPr>
          <w:p w:rsidR="00821BEC" w:rsidRPr="008A3B55" w:rsidRDefault="00821BEC" w:rsidP="00277FC5">
            <w:pPr>
              <w:widowControl w:val="0"/>
              <w:jc w:val="center"/>
              <w:rPr>
                <w:rFonts w:asciiTheme="majorHAnsi" w:hAnsiTheme="majorHAnsi"/>
              </w:rPr>
            </w:pPr>
          </w:p>
        </w:tc>
        <w:tc>
          <w:tcPr>
            <w:tcW w:w="709" w:type="dxa"/>
            <w:vAlign w:val="center"/>
          </w:tcPr>
          <w:p w:rsidR="00821BEC" w:rsidRPr="008A3B55" w:rsidRDefault="00821BEC" w:rsidP="00277FC5">
            <w:pPr>
              <w:widowControl w:val="0"/>
              <w:jc w:val="center"/>
              <w:rPr>
                <w:rFonts w:asciiTheme="majorHAnsi" w:hAnsiTheme="majorHAnsi"/>
              </w:rPr>
            </w:pPr>
          </w:p>
        </w:tc>
      </w:tr>
    </w:tbl>
    <w:p w:rsidR="00821BEC" w:rsidRPr="008A3B55" w:rsidRDefault="00821BEC" w:rsidP="00A552EE">
      <w:pPr>
        <w:widowControl w:val="0"/>
        <w:jc w:val="both"/>
        <w:rPr>
          <w:rFonts w:asciiTheme="majorHAnsi" w:hAnsiTheme="majorHAnsi"/>
          <w:sz w:val="22"/>
          <w:szCs w:val="22"/>
        </w:rPr>
      </w:pPr>
      <w:r w:rsidRPr="008A3B55">
        <w:rPr>
          <w:rFonts w:asciiTheme="majorHAnsi" w:hAnsiTheme="majorHAnsi"/>
          <w:sz w:val="22"/>
          <w:szCs w:val="22"/>
        </w:rPr>
        <w:t xml:space="preserve">gdzie: </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Pp</w:t>
      </w:r>
      <w:proofErr w:type="spellEnd"/>
      <w:r w:rsidRPr="008A3B55">
        <w:rPr>
          <w:rFonts w:asciiTheme="majorHAnsi" w:hAnsiTheme="majorHAnsi"/>
          <w:sz w:val="22"/>
          <w:szCs w:val="22"/>
        </w:rPr>
        <w:t xml:space="preserve"> – ilość punktów przyznana w ofercie w kryterium „Klauzule dodatkowe i inne postanowienia szczególne fakultatywne”,</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Imp</w:t>
      </w:r>
      <w:proofErr w:type="spellEnd"/>
      <w:r w:rsidRPr="008A3B55">
        <w:rPr>
          <w:rFonts w:asciiTheme="majorHAnsi" w:hAnsiTheme="majorHAnsi"/>
          <w:sz w:val="22"/>
          <w:szCs w:val="22"/>
        </w:rPr>
        <w:t xml:space="preserve"> – ilość „małych” punktów przyznanych ocenianej ofercie za przyjęte klauzule dodatkowe i inne postanowienia szczególne fakultatywne,</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Kp</w:t>
      </w:r>
      <w:proofErr w:type="spellEnd"/>
      <w:r w:rsidRPr="008A3B55">
        <w:rPr>
          <w:rFonts w:asciiTheme="majorHAnsi" w:hAnsiTheme="majorHAnsi"/>
          <w:sz w:val="22"/>
          <w:szCs w:val="22"/>
        </w:rPr>
        <w:t xml:space="preserve"> – współczynnik proporcjonalności = 100,</w:t>
      </w:r>
    </w:p>
    <w:p w:rsidR="00821BEC" w:rsidRPr="008A3B55" w:rsidRDefault="00821BEC" w:rsidP="00A552EE">
      <w:pPr>
        <w:widowControl w:val="0"/>
        <w:jc w:val="both"/>
        <w:rPr>
          <w:rFonts w:asciiTheme="majorHAnsi" w:hAnsiTheme="majorHAnsi"/>
          <w:sz w:val="22"/>
          <w:szCs w:val="22"/>
        </w:rPr>
      </w:pPr>
      <w:proofErr w:type="spellStart"/>
      <w:r w:rsidRPr="008A3B55">
        <w:rPr>
          <w:rFonts w:asciiTheme="majorHAnsi" w:hAnsiTheme="majorHAnsi"/>
          <w:sz w:val="22"/>
          <w:szCs w:val="22"/>
        </w:rPr>
        <w:t>Wk</w:t>
      </w:r>
      <w:proofErr w:type="spellEnd"/>
      <w:r w:rsidRPr="008A3B55">
        <w:rPr>
          <w:rFonts w:asciiTheme="majorHAnsi" w:hAnsiTheme="majorHAnsi"/>
          <w:sz w:val="22"/>
          <w:szCs w:val="22"/>
        </w:rPr>
        <w:t xml:space="preserve"> – waga procentowa dla kryterium „Klauzule dodatkowe i inne postanowienia szczególne fakultatywne” = 10%.</w:t>
      </w:r>
    </w:p>
    <w:p w:rsidR="00821BEC" w:rsidRPr="008A3B55" w:rsidRDefault="00821BEC" w:rsidP="00017808">
      <w:pPr>
        <w:widowControl w:val="0"/>
        <w:numPr>
          <w:ilvl w:val="0"/>
          <w:numId w:val="4"/>
        </w:numPr>
        <w:tabs>
          <w:tab w:val="left" w:pos="540"/>
        </w:tabs>
        <w:suppressAutoHyphens w:val="0"/>
        <w:ind w:left="539" w:hanging="284"/>
        <w:jc w:val="both"/>
        <w:rPr>
          <w:rFonts w:asciiTheme="majorHAnsi" w:hAnsiTheme="majorHAnsi"/>
          <w:sz w:val="22"/>
          <w:szCs w:val="22"/>
        </w:rPr>
      </w:pPr>
      <w:r w:rsidRPr="008A3B55">
        <w:rPr>
          <w:rFonts w:asciiTheme="majorHAnsi" w:hAnsiTheme="majorHAnsi"/>
          <w:sz w:val="22"/>
          <w:szCs w:val="22"/>
        </w:rPr>
        <w:t xml:space="preserve">Uznanie za szkodę częściową uszkodzenie ubezpieczonego pojazdu w takim zakresie, że koszt jego naprawy nie przekracza 80% jego wartości rynkowej na dzień ustalania odszkodowania – </w:t>
      </w:r>
      <w:r w:rsidRPr="008A3B55">
        <w:rPr>
          <w:rFonts w:asciiTheme="majorHAnsi" w:hAnsiTheme="majorHAnsi"/>
          <w:b/>
          <w:sz w:val="22"/>
          <w:szCs w:val="22"/>
        </w:rPr>
        <w:t>20 punktów</w:t>
      </w:r>
    </w:p>
    <w:p w:rsidR="00821BEC" w:rsidRPr="008A3B55" w:rsidRDefault="00821BEC" w:rsidP="00017808">
      <w:pPr>
        <w:widowControl w:val="0"/>
        <w:numPr>
          <w:ilvl w:val="0"/>
          <w:numId w:val="4"/>
        </w:numPr>
        <w:tabs>
          <w:tab w:val="left" w:pos="540"/>
        </w:tabs>
        <w:suppressAutoHyphens w:val="0"/>
        <w:ind w:left="540" w:hanging="284"/>
        <w:jc w:val="both"/>
        <w:rPr>
          <w:rFonts w:asciiTheme="majorHAnsi" w:hAnsiTheme="majorHAnsi"/>
          <w:sz w:val="22"/>
          <w:szCs w:val="22"/>
        </w:rPr>
      </w:pPr>
      <w:r w:rsidRPr="008A3B55">
        <w:rPr>
          <w:rFonts w:asciiTheme="majorHAnsi" w:hAnsiTheme="majorHAnsi"/>
          <w:sz w:val="22"/>
          <w:szCs w:val="22"/>
        </w:rPr>
        <w:t xml:space="preserve">Przyjęcie podanej klauzuli szkody całkowitej – </w:t>
      </w:r>
      <w:r w:rsidRPr="008A3B55">
        <w:rPr>
          <w:rFonts w:asciiTheme="majorHAnsi" w:hAnsiTheme="majorHAnsi"/>
          <w:b/>
          <w:sz w:val="22"/>
          <w:szCs w:val="22"/>
        </w:rPr>
        <w:t>20 punktów</w:t>
      </w:r>
    </w:p>
    <w:p w:rsidR="00821BEC" w:rsidRPr="008A3B55" w:rsidRDefault="00821BEC" w:rsidP="00017808">
      <w:pPr>
        <w:widowControl w:val="0"/>
        <w:numPr>
          <w:ilvl w:val="0"/>
          <w:numId w:val="4"/>
        </w:numPr>
        <w:tabs>
          <w:tab w:val="left" w:pos="540"/>
        </w:tabs>
        <w:suppressAutoHyphens w:val="0"/>
        <w:ind w:left="540" w:hanging="284"/>
        <w:jc w:val="both"/>
        <w:rPr>
          <w:rFonts w:asciiTheme="majorHAnsi" w:hAnsiTheme="majorHAnsi"/>
          <w:sz w:val="22"/>
          <w:szCs w:val="22"/>
        </w:rPr>
      </w:pPr>
      <w:r w:rsidRPr="008A3B55">
        <w:rPr>
          <w:rFonts w:asciiTheme="majorHAnsi" w:hAnsiTheme="majorHAnsi"/>
          <w:sz w:val="22"/>
          <w:szCs w:val="22"/>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w:t>
      </w:r>
      <w:r w:rsidRPr="008A3B55">
        <w:rPr>
          <w:rFonts w:asciiTheme="majorHAnsi" w:hAnsiTheme="majorHAnsi"/>
          <w:b/>
          <w:sz w:val="22"/>
          <w:szCs w:val="22"/>
        </w:rPr>
        <w:t>20 punktów</w:t>
      </w:r>
    </w:p>
    <w:p w:rsidR="00821BEC" w:rsidRPr="008A3B55" w:rsidRDefault="00821BEC" w:rsidP="00017808">
      <w:pPr>
        <w:widowControl w:val="0"/>
        <w:numPr>
          <w:ilvl w:val="0"/>
          <w:numId w:val="4"/>
        </w:numPr>
        <w:tabs>
          <w:tab w:val="left" w:pos="540"/>
        </w:tabs>
        <w:suppressAutoHyphens w:val="0"/>
        <w:ind w:left="540" w:hanging="284"/>
        <w:jc w:val="both"/>
        <w:rPr>
          <w:rFonts w:asciiTheme="majorHAnsi" w:hAnsiTheme="majorHAnsi"/>
          <w:sz w:val="22"/>
          <w:szCs w:val="22"/>
        </w:rPr>
      </w:pPr>
      <w:r w:rsidRPr="008A3B55">
        <w:rPr>
          <w:rFonts w:asciiTheme="majorHAnsi" w:hAnsiTheme="majorHAnsi"/>
          <w:sz w:val="22"/>
          <w:szCs w:val="22"/>
        </w:rPr>
        <w:t xml:space="preserve">Przyjęcie gwarantowanej sumy ubezpieczenia auto casco przez każdy roczny okres ubezpieczenia pojazdów – </w:t>
      </w:r>
      <w:r w:rsidRPr="008A3B55">
        <w:rPr>
          <w:rFonts w:asciiTheme="majorHAnsi" w:hAnsiTheme="majorHAnsi"/>
          <w:b/>
          <w:sz w:val="22"/>
          <w:szCs w:val="22"/>
        </w:rPr>
        <w:t>15 punktów</w:t>
      </w:r>
    </w:p>
    <w:p w:rsidR="00821BEC" w:rsidRPr="008A3B55" w:rsidRDefault="00821BEC" w:rsidP="00017808">
      <w:pPr>
        <w:widowControl w:val="0"/>
        <w:numPr>
          <w:ilvl w:val="0"/>
          <w:numId w:val="4"/>
        </w:numPr>
        <w:tabs>
          <w:tab w:val="left" w:pos="540"/>
        </w:tabs>
        <w:suppressAutoHyphens w:val="0"/>
        <w:ind w:left="540" w:hanging="284"/>
        <w:jc w:val="both"/>
        <w:rPr>
          <w:rFonts w:asciiTheme="majorHAnsi" w:hAnsiTheme="majorHAnsi"/>
          <w:sz w:val="22"/>
          <w:szCs w:val="22"/>
        </w:rPr>
      </w:pPr>
      <w:r w:rsidRPr="008A3B55">
        <w:rPr>
          <w:rFonts w:asciiTheme="majorHAnsi" w:hAnsiTheme="majorHAnsi"/>
          <w:sz w:val="22"/>
          <w:szCs w:val="22"/>
        </w:rPr>
        <w:t xml:space="preserve">Przyjęcie podanej klauzuli ubezpieczenia pojazdu niezabezpieczonego – </w:t>
      </w:r>
      <w:r w:rsidRPr="008A3B55">
        <w:rPr>
          <w:rFonts w:asciiTheme="majorHAnsi" w:hAnsiTheme="majorHAnsi"/>
          <w:b/>
          <w:sz w:val="22"/>
          <w:szCs w:val="22"/>
        </w:rPr>
        <w:t>15 punktów</w:t>
      </w:r>
    </w:p>
    <w:p w:rsidR="00821BEC" w:rsidRPr="008A3B55" w:rsidRDefault="00821BEC" w:rsidP="00017808">
      <w:pPr>
        <w:widowControl w:val="0"/>
        <w:numPr>
          <w:ilvl w:val="0"/>
          <w:numId w:val="4"/>
        </w:numPr>
        <w:tabs>
          <w:tab w:val="left" w:pos="540"/>
        </w:tabs>
        <w:suppressAutoHyphens w:val="0"/>
        <w:ind w:left="540" w:hanging="284"/>
        <w:jc w:val="both"/>
        <w:rPr>
          <w:rFonts w:asciiTheme="majorHAnsi" w:hAnsiTheme="majorHAnsi"/>
          <w:sz w:val="22"/>
          <w:szCs w:val="22"/>
        </w:rPr>
      </w:pPr>
      <w:r w:rsidRPr="008A3B55">
        <w:rPr>
          <w:rFonts w:asciiTheme="majorHAnsi" w:hAnsiTheme="majorHAnsi"/>
          <w:sz w:val="22"/>
          <w:szCs w:val="22"/>
        </w:rPr>
        <w:t xml:space="preserve">Przyjęcie podanej klauzuli funduszu prewencyjnego – </w:t>
      </w:r>
      <w:r w:rsidRPr="008A3B55">
        <w:rPr>
          <w:rFonts w:asciiTheme="majorHAnsi" w:hAnsiTheme="majorHAnsi"/>
          <w:b/>
          <w:sz w:val="22"/>
          <w:szCs w:val="22"/>
        </w:rPr>
        <w:t>10 punktów</w:t>
      </w:r>
    </w:p>
    <w:p w:rsidR="00821BEC" w:rsidRPr="008A3B55" w:rsidRDefault="00821BEC" w:rsidP="00017808">
      <w:pPr>
        <w:widowControl w:val="0"/>
        <w:numPr>
          <w:ilvl w:val="2"/>
          <w:numId w:val="3"/>
        </w:numPr>
        <w:tabs>
          <w:tab w:val="clear" w:pos="720"/>
        </w:tabs>
        <w:suppressAutoHyphens w:val="0"/>
        <w:spacing w:before="120"/>
        <w:ind w:left="0" w:firstLine="0"/>
        <w:jc w:val="both"/>
        <w:outlineLvl w:val="2"/>
        <w:rPr>
          <w:rFonts w:asciiTheme="majorHAnsi" w:hAnsiTheme="majorHAnsi"/>
          <w:b/>
          <w:sz w:val="22"/>
          <w:szCs w:val="22"/>
        </w:rPr>
      </w:pPr>
      <w:r w:rsidRPr="008A3B55">
        <w:rPr>
          <w:rFonts w:asciiTheme="majorHAnsi" w:hAnsiTheme="majorHAnsi"/>
          <w:b/>
          <w:sz w:val="22"/>
          <w:szCs w:val="22"/>
        </w:rPr>
        <w:t>Część III zamówienia</w:t>
      </w:r>
    </w:p>
    <w:p w:rsidR="00821BEC" w:rsidRPr="008A3B55" w:rsidRDefault="00821BEC" w:rsidP="00017808">
      <w:pPr>
        <w:widowControl w:val="0"/>
        <w:numPr>
          <w:ilvl w:val="3"/>
          <w:numId w:val="3"/>
        </w:numPr>
        <w:suppressAutoHyphens w:val="0"/>
        <w:ind w:left="0" w:firstLine="0"/>
        <w:jc w:val="both"/>
        <w:outlineLvl w:val="3"/>
        <w:rPr>
          <w:rFonts w:asciiTheme="majorHAnsi" w:hAnsiTheme="majorHAnsi"/>
          <w:b/>
          <w:sz w:val="22"/>
          <w:szCs w:val="22"/>
        </w:rPr>
      </w:pPr>
      <w:r w:rsidRPr="008A3B55">
        <w:rPr>
          <w:rFonts w:asciiTheme="majorHAnsi" w:hAnsiTheme="majorHAnsi"/>
          <w:b/>
          <w:sz w:val="22"/>
          <w:szCs w:val="22"/>
        </w:rPr>
        <w:t>Cena oferty</w:t>
      </w:r>
    </w:p>
    <w:p w:rsidR="00821BEC" w:rsidRPr="008A3B55" w:rsidRDefault="00821BEC" w:rsidP="000960B0">
      <w:pPr>
        <w:widowControl w:val="0"/>
        <w:jc w:val="both"/>
        <w:rPr>
          <w:rFonts w:asciiTheme="majorHAnsi" w:hAnsiTheme="majorHAnsi"/>
          <w:sz w:val="22"/>
          <w:szCs w:val="22"/>
        </w:rPr>
      </w:pPr>
      <w:r w:rsidRPr="008A3B55">
        <w:rPr>
          <w:rFonts w:asciiTheme="majorHAnsi" w:hAnsiTheme="majorHAnsi"/>
          <w:sz w:val="22"/>
          <w:szCs w:val="22"/>
        </w:rPr>
        <w:t>Maksymalną ilość punktów w kryterium „Cena” otrzyma oferta z najniższą ceną. Ilość punktów przyznana ofercie w kryterium „Cena” zostanie określona zgodnie ze wzorem:</w:t>
      </w:r>
    </w:p>
    <w:p w:rsidR="00821BEC" w:rsidRPr="008A3B55" w:rsidRDefault="00821BEC" w:rsidP="000960B0">
      <w:pPr>
        <w:widowControl w:val="0"/>
        <w:jc w:val="both"/>
        <w:rPr>
          <w:rFonts w:asciiTheme="majorHAnsi" w:hAnsiTheme="majorHAnsi"/>
          <w:sz w:val="22"/>
          <w:szCs w:val="22"/>
        </w:rPr>
      </w:pPr>
    </w:p>
    <w:tbl>
      <w:tblPr>
        <w:tblW w:w="0" w:type="auto"/>
        <w:jc w:val="center"/>
        <w:tblLook w:val="00A0" w:firstRow="1" w:lastRow="0" w:firstColumn="1" w:lastColumn="0" w:noHBand="0" w:noVBand="0"/>
      </w:tblPr>
      <w:tblGrid>
        <w:gridCol w:w="635"/>
        <w:gridCol w:w="2767"/>
        <w:gridCol w:w="709"/>
        <w:gridCol w:w="709"/>
      </w:tblGrid>
      <w:tr w:rsidR="00821BEC" w:rsidRPr="008A3B55" w:rsidTr="006273E0">
        <w:trPr>
          <w:jc w:val="center"/>
        </w:trPr>
        <w:tc>
          <w:tcPr>
            <w:tcW w:w="635" w:type="dxa"/>
            <w:vAlign w:val="center"/>
          </w:tcPr>
          <w:p w:rsidR="00821BEC" w:rsidRPr="008A3B55" w:rsidRDefault="00821BEC" w:rsidP="006273E0">
            <w:pPr>
              <w:widowControl w:val="0"/>
              <w:jc w:val="center"/>
              <w:rPr>
                <w:rFonts w:asciiTheme="majorHAnsi" w:hAnsiTheme="majorHAnsi"/>
              </w:rPr>
            </w:pPr>
          </w:p>
        </w:tc>
        <w:tc>
          <w:tcPr>
            <w:tcW w:w="2767"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Cena oferty najtańszej</w:t>
            </w:r>
          </w:p>
        </w:tc>
        <w:tc>
          <w:tcPr>
            <w:tcW w:w="709" w:type="dxa"/>
            <w:vAlign w:val="center"/>
          </w:tcPr>
          <w:p w:rsidR="00821BEC" w:rsidRPr="008A3B55" w:rsidRDefault="00821BEC" w:rsidP="006273E0">
            <w:pPr>
              <w:widowControl w:val="0"/>
              <w:jc w:val="center"/>
              <w:rPr>
                <w:rFonts w:asciiTheme="majorHAnsi" w:hAnsiTheme="majorHAnsi"/>
              </w:rPr>
            </w:pPr>
          </w:p>
        </w:tc>
        <w:tc>
          <w:tcPr>
            <w:tcW w:w="709" w:type="dxa"/>
            <w:vAlign w:val="center"/>
          </w:tcPr>
          <w:p w:rsidR="00821BEC" w:rsidRPr="008A3B55" w:rsidRDefault="00821BEC" w:rsidP="006273E0">
            <w:pPr>
              <w:widowControl w:val="0"/>
              <w:jc w:val="center"/>
              <w:rPr>
                <w:rFonts w:asciiTheme="majorHAnsi" w:hAnsiTheme="majorHAnsi"/>
              </w:rPr>
            </w:pPr>
          </w:p>
        </w:tc>
      </w:tr>
      <w:tr w:rsidR="00821BEC" w:rsidRPr="008A3B55" w:rsidTr="006273E0">
        <w:trPr>
          <w:jc w:val="center"/>
        </w:trPr>
        <w:tc>
          <w:tcPr>
            <w:tcW w:w="635" w:type="dxa"/>
            <w:vAlign w:val="center"/>
          </w:tcPr>
          <w:p w:rsidR="00821BEC" w:rsidRPr="008A3B55" w:rsidRDefault="00821BEC" w:rsidP="006273E0">
            <w:pPr>
              <w:widowControl w:val="0"/>
              <w:jc w:val="center"/>
              <w:rPr>
                <w:rFonts w:asciiTheme="majorHAnsi" w:hAnsiTheme="majorHAnsi"/>
              </w:rPr>
            </w:pPr>
            <w:proofErr w:type="spellStart"/>
            <w:r w:rsidRPr="008A3B55">
              <w:rPr>
                <w:rFonts w:asciiTheme="majorHAnsi" w:hAnsiTheme="majorHAnsi"/>
                <w:sz w:val="22"/>
                <w:szCs w:val="22"/>
              </w:rPr>
              <w:t>Cn</w:t>
            </w:r>
            <w:proofErr w:type="spellEnd"/>
            <w:r w:rsidRPr="008A3B55">
              <w:rPr>
                <w:rFonts w:asciiTheme="majorHAnsi" w:hAnsiTheme="majorHAnsi"/>
                <w:sz w:val="22"/>
                <w:szCs w:val="22"/>
              </w:rPr>
              <w:t xml:space="preserve"> =</w:t>
            </w:r>
          </w:p>
        </w:tc>
        <w:tc>
          <w:tcPr>
            <w:tcW w:w="2767"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w:t>
            </w:r>
          </w:p>
        </w:tc>
        <w:tc>
          <w:tcPr>
            <w:tcW w:w="709"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Kp</w:t>
            </w:r>
            <w:proofErr w:type="spellEnd"/>
          </w:p>
        </w:tc>
        <w:tc>
          <w:tcPr>
            <w:tcW w:w="709"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Wc</w:t>
            </w:r>
            <w:proofErr w:type="spellEnd"/>
          </w:p>
        </w:tc>
      </w:tr>
      <w:tr w:rsidR="00821BEC" w:rsidRPr="008A3B55" w:rsidTr="006273E0">
        <w:trPr>
          <w:jc w:val="center"/>
        </w:trPr>
        <w:tc>
          <w:tcPr>
            <w:tcW w:w="635" w:type="dxa"/>
            <w:vAlign w:val="center"/>
          </w:tcPr>
          <w:p w:rsidR="00821BEC" w:rsidRPr="008A3B55" w:rsidRDefault="00821BEC" w:rsidP="006273E0">
            <w:pPr>
              <w:widowControl w:val="0"/>
              <w:jc w:val="center"/>
              <w:rPr>
                <w:rFonts w:asciiTheme="majorHAnsi" w:hAnsiTheme="majorHAnsi"/>
              </w:rPr>
            </w:pPr>
          </w:p>
        </w:tc>
        <w:tc>
          <w:tcPr>
            <w:tcW w:w="2767"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Cena oferty badanej</w:t>
            </w:r>
          </w:p>
        </w:tc>
        <w:tc>
          <w:tcPr>
            <w:tcW w:w="709" w:type="dxa"/>
            <w:vAlign w:val="center"/>
          </w:tcPr>
          <w:p w:rsidR="00821BEC" w:rsidRPr="008A3B55" w:rsidRDefault="00821BEC" w:rsidP="006273E0">
            <w:pPr>
              <w:widowControl w:val="0"/>
              <w:jc w:val="center"/>
              <w:rPr>
                <w:rFonts w:asciiTheme="majorHAnsi" w:hAnsiTheme="majorHAnsi"/>
              </w:rPr>
            </w:pPr>
          </w:p>
        </w:tc>
        <w:tc>
          <w:tcPr>
            <w:tcW w:w="709" w:type="dxa"/>
            <w:vAlign w:val="center"/>
          </w:tcPr>
          <w:p w:rsidR="00821BEC" w:rsidRPr="008A3B55" w:rsidRDefault="00821BEC" w:rsidP="006273E0">
            <w:pPr>
              <w:widowControl w:val="0"/>
              <w:jc w:val="center"/>
              <w:rPr>
                <w:rFonts w:asciiTheme="majorHAnsi" w:hAnsiTheme="majorHAnsi"/>
              </w:rPr>
            </w:pPr>
          </w:p>
        </w:tc>
      </w:tr>
    </w:tbl>
    <w:p w:rsidR="00821BEC" w:rsidRPr="008A3B55" w:rsidRDefault="00821BEC" w:rsidP="000960B0">
      <w:pPr>
        <w:widowControl w:val="0"/>
        <w:jc w:val="both"/>
        <w:rPr>
          <w:rFonts w:asciiTheme="majorHAnsi" w:hAnsiTheme="majorHAnsi"/>
          <w:sz w:val="22"/>
          <w:szCs w:val="22"/>
        </w:rPr>
      </w:pPr>
      <w:r w:rsidRPr="008A3B55">
        <w:rPr>
          <w:rFonts w:asciiTheme="majorHAnsi" w:hAnsiTheme="majorHAnsi"/>
          <w:sz w:val="22"/>
          <w:szCs w:val="22"/>
        </w:rPr>
        <w:t>gdzie:</w:t>
      </w:r>
    </w:p>
    <w:p w:rsidR="00821BEC" w:rsidRPr="008A3B55" w:rsidRDefault="00821BEC" w:rsidP="000960B0">
      <w:pPr>
        <w:widowControl w:val="0"/>
        <w:jc w:val="both"/>
        <w:rPr>
          <w:rFonts w:asciiTheme="majorHAnsi" w:hAnsiTheme="majorHAnsi"/>
          <w:sz w:val="22"/>
          <w:szCs w:val="22"/>
        </w:rPr>
      </w:pPr>
      <w:proofErr w:type="spellStart"/>
      <w:r w:rsidRPr="008A3B55">
        <w:rPr>
          <w:rFonts w:asciiTheme="majorHAnsi" w:hAnsiTheme="majorHAnsi"/>
          <w:sz w:val="22"/>
          <w:szCs w:val="22"/>
        </w:rPr>
        <w:t>Cn</w:t>
      </w:r>
      <w:proofErr w:type="spellEnd"/>
      <w:r w:rsidRPr="008A3B55">
        <w:rPr>
          <w:rFonts w:asciiTheme="majorHAnsi" w:hAnsiTheme="majorHAnsi"/>
          <w:sz w:val="22"/>
          <w:szCs w:val="22"/>
        </w:rPr>
        <w:t xml:space="preserve"> – ilość punktów przyznana w ofercie w kryterium „Cena”</w:t>
      </w:r>
    </w:p>
    <w:p w:rsidR="00821BEC" w:rsidRPr="008A3B55" w:rsidRDefault="00821BEC" w:rsidP="000960B0">
      <w:pPr>
        <w:widowControl w:val="0"/>
        <w:jc w:val="both"/>
        <w:rPr>
          <w:rFonts w:asciiTheme="majorHAnsi" w:hAnsiTheme="majorHAnsi"/>
          <w:sz w:val="22"/>
          <w:szCs w:val="22"/>
        </w:rPr>
      </w:pPr>
      <w:proofErr w:type="spellStart"/>
      <w:r w:rsidRPr="008A3B55">
        <w:rPr>
          <w:rFonts w:asciiTheme="majorHAnsi" w:hAnsiTheme="majorHAnsi"/>
          <w:sz w:val="22"/>
          <w:szCs w:val="22"/>
        </w:rPr>
        <w:t>Kp</w:t>
      </w:r>
      <w:proofErr w:type="spellEnd"/>
      <w:r w:rsidRPr="008A3B55">
        <w:rPr>
          <w:rFonts w:asciiTheme="majorHAnsi" w:hAnsiTheme="majorHAnsi"/>
          <w:sz w:val="22"/>
          <w:szCs w:val="22"/>
        </w:rPr>
        <w:t xml:space="preserve"> – współczynnik proporcjonalności = 100</w:t>
      </w:r>
    </w:p>
    <w:p w:rsidR="00821BEC" w:rsidRPr="008A3B55" w:rsidRDefault="00821BEC" w:rsidP="000960B0">
      <w:pPr>
        <w:widowControl w:val="0"/>
        <w:jc w:val="both"/>
        <w:rPr>
          <w:rFonts w:asciiTheme="majorHAnsi" w:hAnsiTheme="majorHAnsi"/>
          <w:sz w:val="22"/>
          <w:szCs w:val="22"/>
        </w:rPr>
      </w:pPr>
      <w:proofErr w:type="spellStart"/>
      <w:r w:rsidRPr="008A3B55">
        <w:rPr>
          <w:rFonts w:asciiTheme="majorHAnsi" w:hAnsiTheme="majorHAnsi"/>
          <w:sz w:val="22"/>
          <w:szCs w:val="22"/>
        </w:rPr>
        <w:t>Wc</w:t>
      </w:r>
      <w:proofErr w:type="spellEnd"/>
      <w:r w:rsidRPr="008A3B55">
        <w:rPr>
          <w:rFonts w:asciiTheme="majorHAnsi" w:hAnsiTheme="majorHAnsi"/>
          <w:sz w:val="22"/>
          <w:szCs w:val="22"/>
        </w:rPr>
        <w:t xml:space="preserve"> – waga procentowa dla kryterium „Cena” = 90</w:t>
      </w:r>
    </w:p>
    <w:p w:rsidR="00821BEC" w:rsidRPr="008A3B55" w:rsidRDefault="00821BEC" w:rsidP="00017808">
      <w:pPr>
        <w:widowControl w:val="0"/>
        <w:numPr>
          <w:ilvl w:val="3"/>
          <w:numId w:val="3"/>
        </w:numPr>
        <w:suppressAutoHyphens w:val="0"/>
        <w:spacing w:before="120"/>
        <w:ind w:left="0" w:firstLine="0"/>
        <w:jc w:val="both"/>
        <w:outlineLvl w:val="3"/>
        <w:rPr>
          <w:rFonts w:asciiTheme="majorHAnsi" w:hAnsiTheme="majorHAnsi"/>
          <w:b/>
          <w:sz w:val="22"/>
          <w:szCs w:val="22"/>
        </w:rPr>
      </w:pPr>
      <w:r w:rsidRPr="008A3B55">
        <w:rPr>
          <w:rFonts w:asciiTheme="majorHAnsi" w:hAnsiTheme="majorHAnsi"/>
          <w:b/>
          <w:sz w:val="22"/>
          <w:szCs w:val="22"/>
        </w:rPr>
        <w:t>Klauzule dodatkowe i inne postanowienia szczególne fakultatywne</w:t>
      </w:r>
    </w:p>
    <w:p w:rsidR="00821BEC" w:rsidRPr="008A3B55" w:rsidRDefault="00821BEC" w:rsidP="000960B0">
      <w:pPr>
        <w:widowControl w:val="0"/>
        <w:jc w:val="both"/>
        <w:rPr>
          <w:rFonts w:asciiTheme="majorHAnsi" w:hAnsiTheme="majorHAnsi"/>
          <w:sz w:val="22"/>
          <w:szCs w:val="22"/>
        </w:rPr>
      </w:pPr>
      <w:r w:rsidRPr="008A3B55">
        <w:rPr>
          <w:rFonts w:asciiTheme="majorHAnsi" w:hAnsiTheme="majorHAnsi"/>
          <w:sz w:val="22"/>
          <w:szCs w:val="22"/>
        </w:rPr>
        <w:t>Ocena ofert w kryterium „Klauzule dodatkowe i inne postanowienia szczególne fakultatywne”, zostanie dokonana na podstawie formularza zawartego w złożonej ofercie, z przyznaniem ocenianej ofercie „małych” punktów, zgodnie z poniższym wykazem. Punkty „małe” za warunki pośrednie (zmodyfikowane przez wykonawców) nie będą przyznawane.</w:t>
      </w:r>
    </w:p>
    <w:p w:rsidR="00821BEC" w:rsidRPr="008A3B55" w:rsidRDefault="00821BEC" w:rsidP="000960B0">
      <w:pPr>
        <w:widowControl w:val="0"/>
        <w:jc w:val="both"/>
        <w:rPr>
          <w:rFonts w:asciiTheme="majorHAnsi" w:hAnsiTheme="majorHAnsi"/>
          <w:sz w:val="22"/>
          <w:szCs w:val="22"/>
        </w:rPr>
      </w:pPr>
      <w:r w:rsidRPr="008A3B55">
        <w:rPr>
          <w:rFonts w:asciiTheme="majorHAnsi" w:hAnsiTheme="majorHAnsi"/>
          <w:sz w:val="22"/>
          <w:szCs w:val="22"/>
        </w:rPr>
        <w:t>Maksymalną ilość „małych” punktów (100 pkt), otrzyma oferta tego wykonawcy, który przyjmie wszystkie klauzule dodatkowe i inne postanowienia szczególne fakultatywne, a pozostałe oferty otrzymają odpowiednio mniej punktów, w zależności od przyjętych klauzul i postanowień.</w:t>
      </w:r>
    </w:p>
    <w:p w:rsidR="00821BEC" w:rsidRPr="008A3B55" w:rsidRDefault="00821BEC" w:rsidP="000960B0">
      <w:pPr>
        <w:widowControl w:val="0"/>
        <w:jc w:val="both"/>
        <w:rPr>
          <w:rFonts w:asciiTheme="majorHAnsi" w:hAnsiTheme="majorHAnsi"/>
          <w:sz w:val="22"/>
          <w:szCs w:val="22"/>
        </w:rPr>
      </w:pPr>
      <w:r w:rsidRPr="008A3B55">
        <w:rPr>
          <w:rFonts w:asciiTheme="majorHAnsi" w:hAnsiTheme="majorHAnsi"/>
          <w:sz w:val="22"/>
          <w:szCs w:val="22"/>
        </w:rPr>
        <w:t>Ilość punktów przyznana ofercie w kryterium „Klauzule dodatkowe i inne postanowienia szczególne fakultatywne” zostanie określona zgodnie ze wzorem:</w:t>
      </w:r>
    </w:p>
    <w:p w:rsidR="00821BEC" w:rsidRPr="008A3B55" w:rsidRDefault="00821BEC" w:rsidP="000960B0">
      <w:pPr>
        <w:widowControl w:val="0"/>
        <w:jc w:val="both"/>
        <w:rPr>
          <w:rFonts w:asciiTheme="majorHAnsi" w:hAnsiTheme="majorHAnsi"/>
          <w:sz w:val="22"/>
          <w:szCs w:val="22"/>
        </w:rPr>
      </w:pPr>
    </w:p>
    <w:tbl>
      <w:tblPr>
        <w:tblW w:w="0" w:type="auto"/>
        <w:jc w:val="center"/>
        <w:tblLook w:val="00A0" w:firstRow="1" w:lastRow="0" w:firstColumn="1" w:lastColumn="0" w:noHBand="0" w:noVBand="0"/>
      </w:tblPr>
      <w:tblGrid>
        <w:gridCol w:w="635"/>
        <w:gridCol w:w="2767"/>
        <w:gridCol w:w="709"/>
        <w:gridCol w:w="709"/>
      </w:tblGrid>
      <w:tr w:rsidR="00821BEC" w:rsidRPr="008A3B55" w:rsidTr="006273E0">
        <w:trPr>
          <w:jc w:val="center"/>
        </w:trPr>
        <w:tc>
          <w:tcPr>
            <w:tcW w:w="635" w:type="dxa"/>
            <w:vAlign w:val="center"/>
          </w:tcPr>
          <w:p w:rsidR="00821BEC" w:rsidRPr="008A3B55" w:rsidRDefault="00821BEC" w:rsidP="006273E0">
            <w:pPr>
              <w:widowControl w:val="0"/>
              <w:jc w:val="center"/>
              <w:rPr>
                <w:rFonts w:asciiTheme="majorHAnsi" w:hAnsiTheme="majorHAnsi"/>
              </w:rPr>
            </w:pPr>
          </w:p>
        </w:tc>
        <w:tc>
          <w:tcPr>
            <w:tcW w:w="2767" w:type="dxa"/>
            <w:vAlign w:val="center"/>
          </w:tcPr>
          <w:p w:rsidR="00821BEC" w:rsidRPr="008A3B55" w:rsidRDefault="00821BEC" w:rsidP="006273E0">
            <w:pPr>
              <w:widowControl w:val="0"/>
              <w:jc w:val="center"/>
              <w:rPr>
                <w:rFonts w:asciiTheme="majorHAnsi" w:hAnsiTheme="majorHAnsi"/>
              </w:rPr>
            </w:pPr>
            <w:proofErr w:type="spellStart"/>
            <w:r w:rsidRPr="008A3B55">
              <w:rPr>
                <w:rFonts w:asciiTheme="majorHAnsi" w:hAnsiTheme="majorHAnsi"/>
                <w:sz w:val="22"/>
                <w:szCs w:val="22"/>
              </w:rPr>
              <w:t>Imp</w:t>
            </w:r>
            <w:proofErr w:type="spellEnd"/>
          </w:p>
        </w:tc>
        <w:tc>
          <w:tcPr>
            <w:tcW w:w="709" w:type="dxa"/>
            <w:vAlign w:val="center"/>
          </w:tcPr>
          <w:p w:rsidR="00821BEC" w:rsidRPr="008A3B55" w:rsidRDefault="00821BEC" w:rsidP="006273E0">
            <w:pPr>
              <w:widowControl w:val="0"/>
              <w:jc w:val="center"/>
              <w:rPr>
                <w:rFonts w:asciiTheme="majorHAnsi" w:hAnsiTheme="majorHAnsi"/>
              </w:rPr>
            </w:pPr>
          </w:p>
        </w:tc>
        <w:tc>
          <w:tcPr>
            <w:tcW w:w="709" w:type="dxa"/>
            <w:vAlign w:val="center"/>
          </w:tcPr>
          <w:p w:rsidR="00821BEC" w:rsidRPr="008A3B55" w:rsidRDefault="00821BEC" w:rsidP="006273E0">
            <w:pPr>
              <w:widowControl w:val="0"/>
              <w:jc w:val="center"/>
              <w:rPr>
                <w:rFonts w:asciiTheme="majorHAnsi" w:hAnsiTheme="majorHAnsi"/>
              </w:rPr>
            </w:pPr>
          </w:p>
        </w:tc>
      </w:tr>
      <w:tr w:rsidR="00821BEC" w:rsidRPr="008A3B55" w:rsidTr="006273E0">
        <w:trPr>
          <w:jc w:val="center"/>
        </w:trPr>
        <w:tc>
          <w:tcPr>
            <w:tcW w:w="635" w:type="dxa"/>
            <w:vAlign w:val="center"/>
          </w:tcPr>
          <w:p w:rsidR="00821BEC" w:rsidRPr="008A3B55" w:rsidRDefault="00821BEC" w:rsidP="006273E0">
            <w:pPr>
              <w:widowControl w:val="0"/>
              <w:jc w:val="center"/>
              <w:rPr>
                <w:rFonts w:asciiTheme="majorHAnsi" w:hAnsiTheme="majorHAnsi"/>
              </w:rPr>
            </w:pPr>
            <w:proofErr w:type="spellStart"/>
            <w:r w:rsidRPr="008A3B55">
              <w:rPr>
                <w:rFonts w:asciiTheme="majorHAnsi" w:hAnsiTheme="majorHAnsi"/>
                <w:sz w:val="22"/>
                <w:szCs w:val="22"/>
              </w:rPr>
              <w:t>Pp</w:t>
            </w:r>
            <w:proofErr w:type="spellEnd"/>
            <w:r w:rsidRPr="008A3B55">
              <w:rPr>
                <w:rFonts w:asciiTheme="majorHAnsi" w:hAnsiTheme="majorHAnsi"/>
                <w:sz w:val="22"/>
                <w:szCs w:val="22"/>
              </w:rPr>
              <w:t xml:space="preserve"> =</w:t>
            </w:r>
          </w:p>
        </w:tc>
        <w:tc>
          <w:tcPr>
            <w:tcW w:w="2767"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w:t>
            </w:r>
          </w:p>
        </w:tc>
        <w:tc>
          <w:tcPr>
            <w:tcW w:w="709"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Kp</w:t>
            </w:r>
            <w:proofErr w:type="spellEnd"/>
          </w:p>
        </w:tc>
        <w:tc>
          <w:tcPr>
            <w:tcW w:w="709"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 xml:space="preserve">× </w:t>
            </w:r>
            <w:proofErr w:type="spellStart"/>
            <w:r w:rsidRPr="008A3B55">
              <w:rPr>
                <w:rFonts w:asciiTheme="majorHAnsi" w:hAnsiTheme="majorHAnsi"/>
                <w:sz w:val="22"/>
                <w:szCs w:val="22"/>
              </w:rPr>
              <w:t>Wk</w:t>
            </w:r>
            <w:proofErr w:type="spellEnd"/>
          </w:p>
        </w:tc>
      </w:tr>
      <w:tr w:rsidR="00821BEC" w:rsidRPr="008A3B55" w:rsidTr="006273E0">
        <w:trPr>
          <w:jc w:val="center"/>
        </w:trPr>
        <w:tc>
          <w:tcPr>
            <w:tcW w:w="635" w:type="dxa"/>
            <w:vAlign w:val="center"/>
          </w:tcPr>
          <w:p w:rsidR="00821BEC" w:rsidRPr="008A3B55" w:rsidRDefault="00821BEC" w:rsidP="006273E0">
            <w:pPr>
              <w:widowControl w:val="0"/>
              <w:jc w:val="center"/>
              <w:rPr>
                <w:rFonts w:asciiTheme="majorHAnsi" w:hAnsiTheme="majorHAnsi"/>
              </w:rPr>
            </w:pPr>
          </w:p>
        </w:tc>
        <w:tc>
          <w:tcPr>
            <w:tcW w:w="2767" w:type="dxa"/>
            <w:vAlign w:val="center"/>
          </w:tcPr>
          <w:p w:rsidR="00821BEC" w:rsidRPr="008A3B55" w:rsidRDefault="00821BEC" w:rsidP="006273E0">
            <w:pPr>
              <w:widowControl w:val="0"/>
              <w:jc w:val="center"/>
              <w:rPr>
                <w:rFonts w:asciiTheme="majorHAnsi" w:hAnsiTheme="majorHAnsi"/>
              </w:rPr>
            </w:pPr>
            <w:r w:rsidRPr="008A3B55">
              <w:rPr>
                <w:rFonts w:asciiTheme="majorHAnsi" w:hAnsiTheme="majorHAnsi"/>
                <w:sz w:val="22"/>
                <w:szCs w:val="22"/>
              </w:rPr>
              <w:t>100 pkt</w:t>
            </w:r>
          </w:p>
        </w:tc>
        <w:tc>
          <w:tcPr>
            <w:tcW w:w="709" w:type="dxa"/>
            <w:vAlign w:val="center"/>
          </w:tcPr>
          <w:p w:rsidR="00821BEC" w:rsidRPr="008A3B55" w:rsidRDefault="00821BEC" w:rsidP="006273E0">
            <w:pPr>
              <w:widowControl w:val="0"/>
              <w:jc w:val="center"/>
              <w:rPr>
                <w:rFonts w:asciiTheme="majorHAnsi" w:hAnsiTheme="majorHAnsi"/>
              </w:rPr>
            </w:pPr>
          </w:p>
        </w:tc>
        <w:tc>
          <w:tcPr>
            <w:tcW w:w="709" w:type="dxa"/>
            <w:vAlign w:val="center"/>
          </w:tcPr>
          <w:p w:rsidR="00821BEC" w:rsidRPr="008A3B55" w:rsidRDefault="00821BEC" w:rsidP="006273E0">
            <w:pPr>
              <w:widowControl w:val="0"/>
              <w:jc w:val="center"/>
              <w:rPr>
                <w:rFonts w:asciiTheme="majorHAnsi" w:hAnsiTheme="majorHAnsi"/>
              </w:rPr>
            </w:pPr>
          </w:p>
        </w:tc>
      </w:tr>
    </w:tbl>
    <w:p w:rsidR="00821BEC" w:rsidRPr="008A3B55" w:rsidRDefault="00821BEC" w:rsidP="000960B0">
      <w:pPr>
        <w:widowControl w:val="0"/>
        <w:jc w:val="both"/>
        <w:rPr>
          <w:rFonts w:asciiTheme="majorHAnsi" w:hAnsiTheme="majorHAnsi"/>
          <w:sz w:val="22"/>
          <w:szCs w:val="22"/>
        </w:rPr>
      </w:pPr>
      <w:r w:rsidRPr="008A3B55">
        <w:rPr>
          <w:rFonts w:asciiTheme="majorHAnsi" w:hAnsiTheme="majorHAnsi"/>
          <w:sz w:val="22"/>
          <w:szCs w:val="22"/>
        </w:rPr>
        <w:t xml:space="preserve">gdzie: </w:t>
      </w:r>
    </w:p>
    <w:p w:rsidR="00821BEC" w:rsidRPr="008A3B55" w:rsidRDefault="00821BEC" w:rsidP="000960B0">
      <w:pPr>
        <w:widowControl w:val="0"/>
        <w:jc w:val="both"/>
        <w:rPr>
          <w:rFonts w:asciiTheme="majorHAnsi" w:hAnsiTheme="majorHAnsi"/>
          <w:sz w:val="22"/>
          <w:szCs w:val="22"/>
        </w:rPr>
      </w:pPr>
      <w:proofErr w:type="spellStart"/>
      <w:r w:rsidRPr="008A3B55">
        <w:rPr>
          <w:rFonts w:asciiTheme="majorHAnsi" w:hAnsiTheme="majorHAnsi"/>
          <w:sz w:val="22"/>
          <w:szCs w:val="22"/>
        </w:rPr>
        <w:lastRenderedPageBreak/>
        <w:t>Pp</w:t>
      </w:r>
      <w:proofErr w:type="spellEnd"/>
      <w:r w:rsidRPr="008A3B55">
        <w:rPr>
          <w:rFonts w:asciiTheme="majorHAnsi" w:hAnsiTheme="majorHAnsi"/>
          <w:sz w:val="22"/>
          <w:szCs w:val="22"/>
        </w:rPr>
        <w:t xml:space="preserve"> – ilość punktów przyznana w ofercie w kryterium „Klauzule dodatkowe i inne postanowienia szczególne fakultatywne”,</w:t>
      </w:r>
    </w:p>
    <w:p w:rsidR="00821BEC" w:rsidRPr="008A3B55" w:rsidRDefault="00821BEC" w:rsidP="000960B0">
      <w:pPr>
        <w:widowControl w:val="0"/>
        <w:jc w:val="both"/>
        <w:rPr>
          <w:rFonts w:asciiTheme="majorHAnsi" w:hAnsiTheme="majorHAnsi"/>
          <w:sz w:val="22"/>
          <w:szCs w:val="22"/>
        </w:rPr>
      </w:pPr>
      <w:proofErr w:type="spellStart"/>
      <w:r w:rsidRPr="008A3B55">
        <w:rPr>
          <w:rFonts w:asciiTheme="majorHAnsi" w:hAnsiTheme="majorHAnsi"/>
          <w:sz w:val="22"/>
          <w:szCs w:val="22"/>
        </w:rPr>
        <w:t>Imp</w:t>
      </w:r>
      <w:proofErr w:type="spellEnd"/>
      <w:r w:rsidRPr="008A3B55">
        <w:rPr>
          <w:rFonts w:asciiTheme="majorHAnsi" w:hAnsiTheme="majorHAnsi"/>
          <w:sz w:val="22"/>
          <w:szCs w:val="22"/>
        </w:rPr>
        <w:t xml:space="preserve"> – ilość „małych” punktów przyznanych ocenianej ofercie za przyjęte klauzule dodatkowe i inne postanowienia szczególne fakultatywne,</w:t>
      </w:r>
    </w:p>
    <w:p w:rsidR="00821BEC" w:rsidRPr="008A3B55" w:rsidRDefault="00821BEC" w:rsidP="000960B0">
      <w:pPr>
        <w:widowControl w:val="0"/>
        <w:jc w:val="both"/>
        <w:rPr>
          <w:rFonts w:asciiTheme="majorHAnsi" w:hAnsiTheme="majorHAnsi"/>
          <w:sz w:val="22"/>
          <w:szCs w:val="22"/>
        </w:rPr>
      </w:pPr>
      <w:proofErr w:type="spellStart"/>
      <w:r w:rsidRPr="008A3B55">
        <w:rPr>
          <w:rFonts w:asciiTheme="majorHAnsi" w:hAnsiTheme="majorHAnsi"/>
          <w:sz w:val="22"/>
          <w:szCs w:val="22"/>
        </w:rPr>
        <w:t>Kp</w:t>
      </w:r>
      <w:proofErr w:type="spellEnd"/>
      <w:r w:rsidRPr="008A3B55">
        <w:rPr>
          <w:rFonts w:asciiTheme="majorHAnsi" w:hAnsiTheme="majorHAnsi"/>
          <w:sz w:val="22"/>
          <w:szCs w:val="22"/>
        </w:rPr>
        <w:t xml:space="preserve"> – współczynnik proporcjonalności = 100,</w:t>
      </w:r>
    </w:p>
    <w:p w:rsidR="00821BEC" w:rsidRPr="008A3B55" w:rsidRDefault="00821BEC" w:rsidP="000960B0">
      <w:pPr>
        <w:widowControl w:val="0"/>
        <w:jc w:val="both"/>
        <w:rPr>
          <w:rFonts w:asciiTheme="majorHAnsi" w:hAnsiTheme="majorHAnsi"/>
          <w:sz w:val="22"/>
          <w:szCs w:val="22"/>
        </w:rPr>
      </w:pPr>
      <w:proofErr w:type="spellStart"/>
      <w:r w:rsidRPr="008A3B55">
        <w:rPr>
          <w:rFonts w:asciiTheme="majorHAnsi" w:hAnsiTheme="majorHAnsi"/>
          <w:sz w:val="22"/>
          <w:szCs w:val="22"/>
        </w:rPr>
        <w:t>Wk</w:t>
      </w:r>
      <w:proofErr w:type="spellEnd"/>
      <w:r w:rsidRPr="008A3B55">
        <w:rPr>
          <w:rFonts w:asciiTheme="majorHAnsi" w:hAnsiTheme="majorHAnsi"/>
          <w:sz w:val="22"/>
          <w:szCs w:val="22"/>
        </w:rPr>
        <w:t xml:space="preserve"> – waga procentowa dla kryterium „Klauzule dodatkowe i inne postanowienia szczególne fakultatywne” = 10%.</w:t>
      </w:r>
    </w:p>
    <w:p w:rsidR="00821BEC" w:rsidRPr="008A3B55" w:rsidRDefault="00821BEC" w:rsidP="002276BD">
      <w:pPr>
        <w:numPr>
          <w:ilvl w:val="0"/>
          <w:numId w:val="120"/>
        </w:numPr>
        <w:tabs>
          <w:tab w:val="left" w:pos="284"/>
        </w:tabs>
        <w:ind w:left="284" w:hanging="284"/>
        <w:rPr>
          <w:rFonts w:asciiTheme="majorHAnsi" w:hAnsiTheme="majorHAnsi"/>
          <w:sz w:val="22"/>
          <w:szCs w:val="22"/>
        </w:rPr>
      </w:pPr>
      <w:r w:rsidRPr="008A3B55">
        <w:rPr>
          <w:rFonts w:asciiTheme="majorHAnsi" w:hAnsiTheme="majorHAnsi"/>
          <w:sz w:val="22"/>
          <w:szCs w:val="22"/>
        </w:rPr>
        <w:t xml:space="preserve">W zakresie I przy doznaniu przez Ubezpieczonego trwałego uszczerbku na zdrowiu przekraczającego 25%, wypłata odszkodowania w procencie sumy ubezpieczenia odpowiadającym dwukrotności doznanego uszczerbku na zdrowiu (progresywne ustalanie odszkodowania) </w:t>
      </w:r>
      <w:r w:rsidRPr="008A3B55">
        <w:rPr>
          <w:rFonts w:asciiTheme="majorHAnsi" w:hAnsiTheme="majorHAnsi"/>
          <w:b/>
          <w:sz w:val="22"/>
          <w:szCs w:val="22"/>
        </w:rPr>
        <w:t>- 30 punktów</w:t>
      </w:r>
    </w:p>
    <w:p w:rsidR="00821BEC" w:rsidRPr="008A3B55" w:rsidRDefault="00821BEC" w:rsidP="002276BD">
      <w:pPr>
        <w:numPr>
          <w:ilvl w:val="0"/>
          <w:numId w:val="120"/>
        </w:numPr>
        <w:tabs>
          <w:tab w:val="left" w:pos="284"/>
        </w:tabs>
        <w:ind w:left="284" w:hanging="284"/>
        <w:rPr>
          <w:rFonts w:asciiTheme="majorHAnsi" w:hAnsiTheme="majorHAnsi"/>
          <w:b/>
          <w:sz w:val="22"/>
          <w:szCs w:val="22"/>
        </w:rPr>
      </w:pPr>
      <w:r w:rsidRPr="008A3B55">
        <w:rPr>
          <w:rFonts w:asciiTheme="majorHAnsi" w:hAnsiTheme="majorHAnsi"/>
          <w:sz w:val="22"/>
          <w:szCs w:val="22"/>
        </w:rPr>
        <w:t xml:space="preserve">Rozszerzenie zakresu I ubezpieczenia o zasiłek dzienny z tytułu niezdolności do pracy spowodowanej zdarzeniem objętym umową ubezpieczenia w wysokości 50,00 zł za każdy dzień (przy leczeniu ambulatoryjnym od 7 dnia od wypadku) przez maksymalny okres 60 dni – </w:t>
      </w:r>
      <w:r w:rsidRPr="008A3B55">
        <w:rPr>
          <w:rFonts w:asciiTheme="majorHAnsi" w:hAnsiTheme="majorHAnsi"/>
          <w:b/>
          <w:sz w:val="22"/>
          <w:szCs w:val="22"/>
        </w:rPr>
        <w:t>25 punktów</w:t>
      </w:r>
    </w:p>
    <w:p w:rsidR="00821BEC" w:rsidRPr="008A3B55" w:rsidRDefault="00821BEC" w:rsidP="002276BD">
      <w:pPr>
        <w:numPr>
          <w:ilvl w:val="0"/>
          <w:numId w:val="120"/>
        </w:numPr>
        <w:tabs>
          <w:tab w:val="left" w:pos="284"/>
        </w:tabs>
        <w:ind w:left="284" w:hanging="284"/>
        <w:rPr>
          <w:rFonts w:asciiTheme="majorHAnsi" w:hAnsiTheme="majorHAnsi"/>
          <w:sz w:val="22"/>
          <w:szCs w:val="22"/>
        </w:rPr>
      </w:pPr>
      <w:r w:rsidRPr="008A3B55">
        <w:rPr>
          <w:rFonts w:asciiTheme="majorHAnsi" w:hAnsiTheme="majorHAnsi"/>
          <w:sz w:val="22"/>
          <w:szCs w:val="22"/>
        </w:rPr>
        <w:t xml:space="preserve">Rozszerzenie zakresu I ubezpieczenia o dietę szpitalną w wysokości 50,00 zł za dzień pobytu Ubezpieczonego w szpitalu, spowodowany zdarzeniem objętym umową ubezpieczenia, przez maksymalny okres 60 dni </w:t>
      </w:r>
      <w:r w:rsidRPr="008A3B55">
        <w:rPr>
          <w:rFonts w:asciiTheme="majorHAnsi" w:hAnsiTheme="majorHAnsi"/>
          <w:b/>
          <w:sz w:val="22"/>
          <w:szCs w:val="22"/>
        </w:rPr>
        <w:t>– 25 punktów</w:t>
      </w:r>
    </w:p>
    <w:p w:rsidR="00821BEC" w:rsidRPr="008A3B55" w:rsidRDefault="00821BEC" w:rsidP="002276BD">
      <w:pPr>
        <w:numPr>
          <w:ilvl w:val="0"/>
          <w:numId w:val="119"/>
        </w:numPr>
        <w:tabs>
          <w:tab w:val="num" w:pos="284"/>
          <w:tab w:val="left" w:pos="1134"/>
        </w:tabs>
        <w:ind w:left="284" w:hanging="284"/>
        <w:jc w:val="both"/>
        <w:rPr>
          <w:rFonts w:asciiTheme="majorHAnsi" w:hAnsiTheme="majorHAnsi"/>
          <w:sz w:val="22"/>
          <w:szCs w:val="22"/>
        </w:rPr>
      </w:pPr>
      <w:r w:rsidRPr="008A3B55">
        <w:rPr>
          <w:rFonts w:asciiTheme="majorHAnsi" w:hAnsiTheme="majorHAnsi"/>
          <w:sz w:val="22"/>
          <w:szCs w:val="22"/>
        </w:rPr>
        <w:t xml:space="preserve">Przyjęcie podanej klauzuli funduszu prewencyjnego </w:t>
      </w:r>
      <w:r w:rsidRPr="008A3B55">
        <w:rPr>
          <w:rFonts w:asciiTheme="majorHAnsi" w:hAnsiTheme="majorHAnsi"/>
          <w:b/>
          <w:sz w:val="22"/>
          <w:szCs w:val="22"/>
        </w:rPr>
        <w:t>– 20 punktów</w:t>
      </w:r>
      <w:r w:rsidRPr="008A3B55">
        <w:rPr>
          <w:rFonts w:asciiTheme="majorHAnsi" w:hAnsiTheme="majorHAnsi"/>
          <w:sz w:val="22"/>
          <w:szCs w:val="22"/>
        </w:rPr>
        <w:t xml:space="preserve"> </w:t>
      </w:r>
    </w:p>
    <w:p w:rsidR="00821BEC" w:rsidRPr="008A3B55" w:rsidRDefault="00821BEC" w:rsidP="000960B0">
      <w:pPr>
        <w:widowControl w:val="0"/>
        <w:tabs>
          <w:tab w:val="left" w:pos="540"/>
        </w:tabs>
        <w:suppressAutoHyphens w:val="0"/>
        <w:jc w:val="both"/>
        <w:rPr>
          <w:rFonts w:asciiTheme="majorHAnsi" w:hAnsiTheme="majorHAnsi"/>
          <w:sz w:val="22"/>
          <w:szCs w:val="22"/>
        </w:rPr>
      </w:pPr>
    </w:p>
    <w:p w:rsidR="00821BEC" w:rsidRPr="008A3B55" w:rsidRDefault="00821BEC" w:rsidP="00017808">
      <w:pPr>
        <w:numPr>
          <w:ilvl w:val="1"/>
          <w:numId w:val="3"/>
        </w:numPr>
        <w:tabs>
          <w:tab w:val="clear" w:pos="480"/>
          <w:tab w:val="num" w:pos="720"/>
        </w:tabs>
        <w:spacing w:before="120"/>
        <w:ind w:left="482" w:hanging="482"/>
        <w:jc w:val="both"/>
        <w:rPr>
          <w:rFonts w:asciiTheme="majorHAnsi" w:hAnsiTheme="majorHAnsi"/>
          <w:b/>
          <w:sz w:val="22"/>
          <w:szCs w:val="22"/>
        </w:rPr>
      </w:pPr>
      <w:r w:rsidRPr="008A3B55">
        <w:rPr>
          <w:rFonts w:asciiTheme="majorHAnsi" w:hAnsiTheme="majorHAnsi"/>
          <w:b/>
          <w:sz w:val="22"/>
          <w:szCs w:val="22"/>
        </w:rPr>
        <w:t>Wynik oceny ofert w poszczególnych częściach zamówienia</w:t>
      </w:r>
    </w:p>
    <w:p w:rsidR="00821BEC" w:rsidRPr="008A3B55" w:rsidRDefault="00821BEC" w:rsidP="007F033B">
      <w:pPr>
        <w:widowControl w:val="0"/>
        <w:ind w:left="720"/>
        <w:jc w:val="both"/>
        <w:rPr>
          <w:rFonts w:asciiTheme="majorHAnsi" w:hAnsiTheme="majorHAnsi"/>
          <w:sz w:val="22"/>
          <w:szCs w:val="22"/>
        </w:rPr>
      </w:pP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sz w:val="22"/>
          <w:szCs w:val="22"/>
        </w:rPr>
        <w:t>Łączna ilość punktów oferty w każdej części zamówienia odrębnie stanowi sumę ilości punktów przyznawanych w kryterium „Cena oferty” (</w:t>
      </w:r>
      <w:proofErr w:type="spellStart"/>
      <w:r w:rsidRPr="008A3B55">
        <w:rPr>
          <w:rFonts w:asciiTheme="majorHAnsi" w:hAnsiTheme="majorHAnsi"/>
          <w:sz w:val="22"/>
          <w:szCs w:val="22"/>
        </w:rPr>
        <w:t>Cn</w:t>
      </w:r>
      <w:proofErr w:type="spellEnd"/>
      <w:r w:rsidRPr="008A3B55">
        <w:rPr>
          <w:rFonts w:asciiTheme="majorHAnsi" w:hAnsiTheme="majorHAnsi"/>
          <w:sz w:val="22"/>
          <w:szCs w:val="22"/>
        </w:rPr>
        <w:t>) i ilości punktów przyznanych w kryterium „Klauzule dodatkowe i inne postanowienia szczególne fakultatywne” (</w:t>
      </w:r>
      <w:proofErr w:type="spellStart"/>
      <w:r w:rsidRPr="008A3B55">
        <w:rPr>
          <w:rFonts w:asciiTheme="majorHAnsi" w:hAnsiTheme="majorHAnsi"/>
          <w:sz w:val="22"/>
          <w:szCs w:val="22"/>
        </w:rPr>
        <w:t>Pp</w:t>
      </w:r>
      <w:proofErr w:type="spellEnd"/>
      <w:r w:rsidRPr="008A3B55">
        <w:rPr>
          <w:rFonts w:asciiTheme="majorHAnsi" w:hAnsiTheme="majorHAnsi"/>
          <w:sz w:val="22"/>
          <w:szCs w:val="22"/>
        </w:rPr>
        <w:t>).</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sz w:val="22"/>
          <w:szCs w:val="22"/>
        </w:rPr>
        <w:t>Oferta, która otrzyma największą łączną ilość punktów zostanie uznana w danej części zamówienia (odrębnie) za najkorzystniejszą. Pozostałe oferty zostaną sklasyfikowane zgodnie z uzyskaną łączną ilością punktów.</w:t>
      </w:r>
    </w:p>
    <w:p w:rsidR="00821BEC" w:rsidRPr="008A3B55" w:rsidRDefault="00821BEC" w:rsidP="00CB3B84">
      <w:pPr>
        <w:pStyle w:val="Akapitzlist5"/>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29" w:name="_Toc407615898"/>
      <w:bookmarkStart w:id="30" w:name="_Toc422518862"/>
      <w:r w:rsidRPr="008A3B55">
        <w:rPr>
          <w:rFonts w:asciiTheme="majorHAnsi" w:hAnsiTheme="majorHAnsi"/>
          <w:b/>
        </w:rPr>
        <w:t>Badanie ofert, wezwania kierowane do wykonawców, wybór najkorzystniejszej oferty</w:t>
      </w:r>
      <w:bookmarkEnd w:id="29"/>
      <w:bookmarkEnd w:id="30"/>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bookmarkStart w:id="31" w:name="_Toc407615899"/>
      <w:r w:rsidRPr="008A3B55">
        <w:rPr>
          <w:rFonts w:asciiTheme="majorHAnsi" w:hAnsiTheme="majorHAnsi"/>
        </w:rPr>
        <w:t>Zgodnie z art. 26 ust. 3 ustawy zamawiający wzywa wykonawców, którzy w określonym terminie nie złożyli wymaganych przez zamawiającego oświadczeń i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r w:rsidRPr="008A3B55">
        <w:rPr>
          <w:rFonts w:asciiTheme="majorHAnsi" w:hAnsiTheme="majorHAnsi"/>
          <w:b/>
          <w:highlight w:val="cyan"/>
        </w:rPr>
        <w:t xml:space="preserve"> </w:t>
      </w:r>
    </w:p>
    <w:p w:rsidR="00821BEC" w:rsidRPr="008A3B55" w:rsidRDefault="00821BEC" w:rsidP="00CB3B84">
      <w:pPr>
        <w:pStyle w:val="Akapitzlist5"/>
        <w:widowControl w:val="0"/>
        <w:numPr>
          <w:ilvl w:val="2"/>
          <w:numId w:val="85"/>
        </w:numPr>
        <w:tabs>
          <w:tab w:val="left" w:pos="720"/>
        </w:tabs>
        <w:suppressAutoHyphens/>
        <w:spacing w:after="0" w:line="240" w:lineRule="auto"/>
        <w:ind w:left="720" w:hanging="720"/>
        <w:contextualSpacing w:val="0"/>
        <w:jc w:val="both"/>
        <w:outlineLvl w:val="1"/>
        <w:rPr>
          <w:rFonts w:asciiTheme="majorHAnsi" w:hAnsiTheme="majorHAnsi"/>
          <w:b/>
        </w:rPr>
      </w:pPr>
      <w:r w:rsidRPr="008A3B55">
        <w:rPr>
          <w:rFonts w:asciiTheme="majorHAnsi" w:hAnsiTheme="majorHAnsi"/>
          <w:b/>
        </w:rPr>
        <w:t xml:space="preserve">Pisma i wezwania zamawiającego kierowane do wykonawców, a także pisma, odpowiedzi i wyjaśnienia wykonawców mogą być przekazywane pisemnie, faksem bądź pocztą elektroniczną. Jednakże dokumenty i oświadczenia wymagane od wykonawców w rozdziale 8 SIWZ mogą być przez nich składane lub uzupełniane wyłącznie w formie przewidzianej w przywołanym rozdziale. </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wzywa także, w wyznaczonym terminie, do złożenia wyjaśnień dotyczących złożonych oświadczeń lub dokumentów, o których mowa w art. 25 ust. 1 ustawy.</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Zgodnie z art. 24b ust. 1 ustawy zamawiający zwraca się do wykonawcy o udzielenie w określonym terminie wyjaśnień dotyczących powiązań, o których mowa w art. 24 ust. 2 pkt 5 ustawy, istniejących między przedsiębiorcami, w celu ustalenia czy zachodzą </w:t>
      </w:r>
      <w:r w:rsidRPr="008A3B55">
        <w:rPr>
          <w:rFonts w:asciiTheme="majorHAnsi" w:hAnsiTheme="majorHAnsi"/>
        </w:rPr>
        <w:lastRenderedPageBreak/>
        <w:t>przesłanki wykluczenia wykonawcy.</w:t>
      </w:r>
    </w:p>
    <w:p w:rsidR="00821BEC" w:rsidRPr="008A3B55" w:rsidRDefault="00821BEC" w:rsidP="00CB3B84">
      <w:pPr>
        <w:pStyle w:val="Akapitzlist5"/>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Zamawiający oceniając wyjaśnienia, bierze pod uwagę obiektywne czynniki, w szczególności wpływ powiązań, o których mowa w art. 24 ust. 2 pkt 5 ustawy, istniejących między przedsiębiorcami, na ich zachowania w postępowaniu oraz przestrzeganie zasady uczciwej konkurencji.</w:t>
      </w:r>
    </w:p>
    <w:p w:rsidR="00821BEC" w:rsidRPr="008A3B55" w:rsidRDefault="00821BEC" w:rsidP="00CB3B84">
      <w:pPr>
        <w:pStyle w:val="Akapitzlist5"/>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Zamawiający wyklucza z postępowania o udzielenie zamówienia wykonawcę, który nie złożył wyjaśnień oraz wykonawcę, który nie złożył listy, o której mowa w art. 26 ust. 2d ustawy.</w:t>
      </w:r>
    </w:p>
    <w:p w:rsidR="00821BEC" w:rsidRPr="008A3B55" w:rsidRDefault="00821BEC" w:rsidP="00CB3B84">
      <w:pPr>
        <w:pStyle w:val="Akapitzlist5"/>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W toku badania i oceny ofert zamawiający może żądać od wykonawców wyjaśnień dotyczących treści złożonych ofert. Niedopuszczalne jest prowadzenie między zamawiającym a wykonawcą negocjacji dotyczących złożonej oferty oraz – z zastrzeżeniem poprawiania przez zamawiającego omyłek na podstawie art. 87 ust. 2 ustawy – dokonywanie jakiejkolwiek zmiany w jej treści.</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Zgodnie z art. 87 ust. 2 ustawy zamawiający poprawi w ofercie:</w:t>
      </w:r>
    </w:p>
    <w:p w:rsidR="00821BEC" w:rsidRPr="008A3B55" w:rsidRDefault="00821BEC" w:rsidP="00CB3B84">
      <w:pPr>
        <w:pStyle w:val="Akapitzlist5"/>
        <w:widowControl w:val="0"/>
        <w:numPr>
          <w:ilvl w:val="0"/>
          <w:numId w:val="90"/>
        </w:numPr>
        <w:tabs>
          <w:tab w:val="left" w:pos="720"/>
        </w:tabs>
        <w:spacing w:after="0" w:line="240" w:lineRule="auto"/>
        <w:ind w:firstLine="0"/>
        <w:jc w:val="both"/>
        <w:rPr>
          <w:rFonts w:asciiTheme="majorHAnsi" w:hAnsiTheme="majorHAnsi"/>
        </w:rPr>
      </w:pPr>
      <w:r w:rsidRPr="008A3B55">
        <w:rPr>
          <w:rFonts w:asciiTheme="majorHAnsi" w:hAnsiTheme="majorHAnsi"/>
        </w:rPr>
        <w:t>oczywiste omyłki pisarskie,</w:t>
      </w:r>
    </w:p>
    <w:p w:rsidR="00821BEC" w:rsidRPr="008A3B55" w:rsidRDefault="00821BEC" w:rsidP="00CB3B84">
      <w:pPr>
        <w:pStyle w:val="Akapitzlist5"/>
        <w:widowControl w:val="0"/>
        <w:numPr>
          <w:ilvl w:val="0"/>
          <w:numId w:val="90"/>
        </w:numPr>
        <w:tabs>
          <w:tab w:val="left" w:pos="720"/>
        </w:tabs>
        <w:spacing w:after="0" w:line="240" w:lineRule="auto"/>
        <w:ind w:firstLine="0"/>
        <w:jc w:val="both"/>
        <w:rPr>
          <w:rFonts w:asciiTheme="majorHAnsi" w:hAnsiTheme="majorHAnsi"/>
        </w:rPr>
      </w:pPr>
      <w:r w:rsidRPr="008A3B55">
        <w:rPr>
          <w:rFonts w:asciiTheme="majorHAnsi" w:hAnsiTheme="majorHAnsi"/>
        </w:rPr>
        <w:t>oczywiste omyłki rachunkowe, z uwzględnieniem konsekwencji rachunkowych dokonanych poprawek,</w:t>
      </w:r>
    </w:p>
    <w:p w:rsidR="00821BEC" w:rsidRPr="008A3B55" w:rsidRDefault="00821BEC" w:rsidP="00CB3B84">
      <w:pPr>
        <w:pStyle w:val="Akapitzlist5"/>
        <w:widowControl w:val="0"/>
        <w:numPr>
          <w:ilvl w:val="0"/>
          <w:numId w:val="90"/>
        </w:numPr>
        <w:tabs>
          <w:tab w:val="left" w:pos="720"/>
        </w:tabs>
        <w:spacing w:after="0" w:line="240" w:lineRule="auto"/>
        <w:ind w:firstLine="0"/>
        <w:jc w:val="both"/>
        <w:rPr>
          <w:rFonts w:asciiTheme="majorHAnsi" w:hAnsiTheme="majorHAnsi"/>
        </w:rPr>
      </w:pPr>
      <w:r w:rsidRPr="008A3B55">
        <w:rPr>
          <w:rFonts w:asciiTheme="majorHAnsi" w:hAnsiTheme="majorHAnsi"/>
        </w:rPr>
        <w:t>inne omyłki polegające na niezgodności oferty z SIWZ, niepowodujące istotnych zmian w treści oferty - niezwłocznie zawiadamiając o tym wykonawcę, którego oferta została poprawiona.</w:t>
      </w:r>
    </w:p>
    <w:p w:rsidR="00821BEC" w:rsidRPr="008A3B55" w:rsidRDefault="00821BEC" w:rsidP="00CB3B84">
      <w:pPr>
        <w:pStyle w:val="Akapitzlist5"/>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821BEC" w:rsidRPr="008A3B55" w:rsidRDefault="00821BEC" w:rsidP="00CB3B84">
      <w:pPr>
        <w:pStyle w:val="Akapitzlist5"/>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821BEC" w:rsidRPr="008A3B55" w:rsidRDefault="00821BEC" w:rsidP="00CB3B84">
      <w:pPr>
        <w:pStyle w:val="Akapitzlist5"/>
        <w:widowControl w:val="0"/>
        <w:numPr>
          <w:ilvl w:val="2"/>
          <w:numId w:val="85"/>
        </w:numPr>
        <w:tabs>
          <w:tab w:val="left" w:pos="720"/>
        </w:tabs>
        <w:suppressAutoHyphens/>
        <w:spacing w:after="0" w:line="240" w:lineRule="auto"/>
        <w:ind w:left="720" w:hanging="720"/>
        <w:contextualSpacing w:val="0"/>
        <w:jc w:val="both"/>
        <w:outlineLvl w:val="2"/>
        <w:rPr>
          <w:rFonts w:asciiTheme="majorHAnsi" w:hAnsiTheme="majorHAnsi"/>
        </w:rPr>
      </w:pPr>
      <w:r w:rsidRPr="008A3B55">
        <w:rPr>
          <w:rFonts w:asciiTheme="majorHAnsi" w:hAnsiTheme="majorHAnsi"/>
        </w:rPr>
        <w:t xml:space="preserve"> pomocy publicznej udzielonej na podstawie odrębnych przepisów.</w:t>
      </w:r>
    </w:p>
    <w:p w:rsidR="00821BEC" w:rsidRPr="008A3B55" w:rsidRDefault="00821BEC" w:rsidP="00CB3B84">
      <w:pPr>
        <w:pStyle w:val="Akapitzlist5"/>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Obowiązek wykazania, że oferta nie zawiera rażąco niskiej ceny, spoczywa na wykonawcy. Zamawiający, oceniając wyjaśnienia, bierze pod uwagę obiektywne czynniki.</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Zamawiający wyklucza z postępowania wykonawcę w okolicznościach, o których mowa w art. 24 ust. 1 i 2 oraz w art. 24b ust. 3 ustawy. </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Zgodnie z art. 24 ust. 2a ustawy Prawo zamówień publicznych 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Ofertę wykonawcy wykluczonego uznaje się za odrzuconą.</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Zamawiający odrzuci oferty wykonawców, jeżeli zajdą przesłanki określone w art. 89 </w:t>
      </w:r>
      <w:r w:rsidRPr="008A3B55">
        <w:rPr>
          <w:rFonts w:asciiTheme="majorHAnsi" w:hAnsiTheme="majorHAnsi"/>
        </w:rPr>
        <w:lastRenderedPageBreak/>
        <w:t>ust. 1 lub 90 ust. 3 ustawy.</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wybiera najkorzystniejszą ofertę na podstawie kryteriów oceny ofert określonych w niniejszej specyfikacji.</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Jeżeli nie będzie można wybrać oferty najkorzystniejszej z uwagi na to, że dwie lub więcej ofert przedstawia taki sam bilans ceny i innych kryteriów oceny ofert, zamawiający spośród tych ofert wybiera niższą cenę.</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unieważni postępowanie o udzielenie zamówienia, jeżeli:</w:t>
      </w:r>
    </w:p>
    <w:p w:rsidR="00821BEC" w:rsidRPr="008A3B55" w:rsidRDefault="00821BEC" w:rsidP="00CB3B84">
      <w:pPr>
        <w:pStyle w:val="Akapitzlist5"/>
        <w:widowControl w:val="0"/>
        <w:numPr>
          <w:ilvl w:val="0"/>
          <w:numId w:val="91"/>
        </w:numPr>
        <w:tabs>
          <w:tab w:val="left" w:pos="720"/>
        </w:tabs>
        <w:spacing w:after="0" w:line="240" w:lineRule="auto"/>
        <w:ind w:firstLine="0"/>
        <w:jc w:val="both"/>
        <w:rPr>
          <w:rFonts w:asciiTheme="majorHAnsi" w:hAnsiTheme="majorHAnsi"/>
        </w:rPr>
      </w:pPr>
      <w:r w:rsidRPr="008A3B55">
        <w:rPr>
          <w:rFonts w:asciiTheme="majorHAnsi" w:hAnsiTheme="majorHAnsi"/>
        </w:rPr>
        <w:t>nie złożono żadnej oferty niepodlegającej odrzuceniu;</w:t>
      </w:r>
    </w:p>
    <w:p w:rsidR="00821BEC" w:rsidRPr="008A3B55" w:rsidRDefault="00821BEC" w:rsidP="00CB3B84">
      <w:pPr>
        <w:pStyle w:val="Akapitzlist5"/>
        <w:widowControl w:val="0"/>
        <w:numPr>
          <w:ilvl w:val="0"/>
          <w:numId w:val="91"/>
        </w:numPr>
        <w:tabs>
          <w:tab w:val="left" w:pos="720"/>
        </w:tabs>
        <w:spacing w:after="0" w:line="240" w:lineRule="auto"/>
        <w:ind w:firstLine="0"/>
        <w:jc w:val="both"/>
        <w:rPr>
          <w:rFonts w:asciiTheme="majorHAnsi" w:hAnsiTheme="majorHAnsi"/>
        </w:rPr>
      </w:pPr>
      <w:r w:rsidRPr="008A3B55">
        <w:rPr>
          <w:rFonts w:asciiTheme="majorHAnsi" w:hAnsiTheme="majorHAnsi"/>
        </w:rPr>
        <w:t>cena najkorzystniejszej oferty lub oferta z najniższą ceną przewyższa kwotę, którą zamawiający zamierza przeznaczyć na sfinansowanie zamówienia, chyba że zamawiający może zwiększyć tę kwotę do ceny najkorzystniejszej oferty,</w:t>
      </w:r>
    </w:p>
    <w:p w:rsidR="00821BEC" w:rsidRPr="008A3B55" w:rsidRDefault="00821BEC" w:rsidP="00CB3B84">
      <w:pPr>
        <w:pStyle w:val="Akapitzlist5"/>
        <w:widowControl w:val="0"/>
        <w:numPr>
          <w:ilvl w:val="0"/>
          <w:numId w:val="91"/>
        </w:numPr>
        <w:tabs>
          <w:tab w:val="left" w:pos="720"/>
        </w:tabs>
        <w:spacing w:after="0" w:line="240" w:lineRule="auto"/>
        <w:ind w:firstLine="0"/>
        <w:jc w:val="both"/>
        <w:rPr>
          <w:rFonts w:asciiTheme="majorHAnsi" w:hAnsiTheme="majorHAnsi"/>
        </w:rPr>
      </w:pPr>
      <w:r w:rsidRPr="008A3B55">
        <w:rPr>
          <w:rFonts w:asciiTheme="majorHAnsi" w:hAnsiTheme="majorHAnsi"/>
        </w:rPr>
        <w:t>wystąpiła istotna zmiana okoliczności powodujące, że prowadzenie postępowania lub wykonanie zamówienia nie leży w interesie publicznym, czego nie można było wcześniej przewidzieć,</w:t>
      </w:r>
    </w:p>
    <w:p w:rsidR="00821BEC" w:rsidRPr="008A3B55" w:rsidRDefault="00821BEC" w:rsidP="00CB3B84">
      <w:pPr>
        <w:pStyle w:val="Akapitzlist5"/>
        <w:widowControl w:val="0"/>
        <w:numPr>
          <w:ilvl w:val="0"/>
          <w:numId w:val="91"/>
        </w:numPr>
        <w:tabs>
          <w:tab w:val="left" w:pos="720"/>
        </w:tabs>
        <w:spacing w:after="0" w:line="240" w:lineRule="auto"/>
        <w:ind w:firstLine="0"/>
        <w:jc w:val="both"/>
        <w:rPr>
          <w:rFonts w:asciiTheme="majorHAnsi" w:hAnsiTheme="majorHAnsi"/>
        </w:rPr>
      </w:pPr>
      <w:r w:rsidRPr="008A3B55">
        <w:rPr>
          <w:rFonts w:asciiTheme="majorHAnsi" w:hAnsiTheme="majorHAnsi"/>
        </w:rPr>
        <w:t>postępowanie obarczone jest niemożliwą do usunięcia wadą uniemożliwiającą zawarcie niepodlegającej unieważnieniu umowy w sprawie zamówienia publicznego.</w:t>
      </w:r>
    </w:p>
    <w:p w:rsidR="00821BEC" w:rsidRPr="008A3B55" w:rsidRDefault="00821BEC" w:rsidP="00CB3B84">
      <w:pPr>
        <w:pStyle w:val="Akapitzlist5"/>
        <w:widowControl w:val="0"/>
        <w:numPr>
          <w:ilvl w:val="1"/>
          <w:numId w:val="85"/>
        </w:numPr>
        <w:tabs>
          <w:tab w:val="left" w:pos="720"/>
        </w:tabs>
        <w:suppressAutoHyphens/>
        <w:spacing w:before="120" w:after="0" w:line="240" w:lineRule="auto"/>
        <w:ind w:left="720" w:hanging="720"/>
        <w:contextualSpacing w:val="0"/>
        <w:jc w:val="both"/>
        <w:outlineLvl w:val="1"/>
        <w:rPr>
          <w:rFonts w:asciiTheme="majorHAnsi" w:hAnsiTheme="majorHAnsi"/>
        </w:rPr>
      </w:pPr>
      <w:r w:rsidRPr="008A3B55">
        <w:rPr>
          <w:rFonts w:asciiTheme="majorHAnsi" w:hAnsiTheme="majorHAnsi"/>
        </w:rPr>
        <w:t>O unieważnieniu postępowania o udzielenie zamówienia zamawiający zawiadamia równocześnie wszystkich wykonawców, którzy:</w:t>
      </w:r>
    </w:p>
    <w:p w:rsidR="00821BEC" w:rsidRPr="008A3B55" w:rsidRDefault="00821BEC" w:rsidP="00CB3B84">
      <w:pPr>
        <w:pStyle w:val="Akapitzlist5"/>
        <w:widowControl w:val="0"/>
        <w:numPr>
          <w:ilvl w:val="0"/>
          <w:numId w:val="92"/>
        </w:numPr>
        <w:tabs>
          <w:tab w:val="left" w:pos="720"/>
        </w:tabs>
        <w:spacing w:after="0" w:line="240" w:lineRule="auto"/>
        <w:ind w:firstLine="0"/>
        <w:jc w:val="both"/>
        <w:rPr>
          <w:rFonts w:asciiTheme="majorHAnsi" w:hAnsiTheme="majorHAnsi"/>
        </w:rPr>
      </w:pPr>
      <w:r w:rsidRPr="008A3B55">
        <w:rPr>
          <w:rFonts w:asciiTheme="majorHAnsi" w:hAnsiTheme="majorHAnsi"/>
        </w:rPr>
        <w:t>ubiegali się o udzielenie zamówienia – w przypadku unieważnienia postępowania przed upływem terminu składania ofert,</w:t>
      </w:r>
    </w:p>
    <w:p w:rsidR="00821BEC" w:rsidRPr="008A3B55" w:rsidRDefault="00821BEC" w:rsidP="00CB3B84">
      <w:pPr>
        <w:pStyle w:val="Akapitzlist5"/>
        <w:widowControl w:val="0"/>
        <w:numPr>
          <w:ilvl w:val="0"/>
          <w:numId w:val="92"/>
        </w:numPr>
        <w:tabs>
          <w:tab w:val="left" w:pos="720"/>
        </w:tabs>
        <w:spacing w:after="0" w:line="240" w:lineRule="auto"/>
        <w:ind w:firstLine="0"/>
        <w:jc w:val="both"/>
        <w:rPr>
          <w:rFonts w:asciiTheme="majorHAnsi" w:hAnsiTheme="majorHAnsi"/>
        </w:rPr>
      </w:pPr>
      <w:r w:rsidRPr="008A3B55">
        <w:rPr>
          <w:rFonts w:asciiTheme="majorHAnsi" w:hAnsiTheme="majorHAnsi"/>
        </w:rPr>
        <w:t>złożyli oferty – w przypadku unieważnienia postępowania po upływie terminu składania ofert – podając uzasadnienie faktyczne i prawne.</w:t>
      </w:r>
    </w:p>
    <w:p w:rsidR="00821BEC" w:rsidRPr="008A3B55" w:rsidRDefault="00821BEC" w:rsidP="00CB3B84">
      <w:pPr>
        <w:pStyle w:val="Akapitzlist5"/>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32" w:name="_Toc422518863"/>
      <w:r w:rsidRPr="008A3B55">
        <w:rPr>
          <w:rFonts w:asciiTheme="majorHAnsi" w:hAnsiTheme="majorHAnsi"/>
          <w:b/>
        </w:rPr>
        <w:t>Informacja o formalnościach, jakie powinny zostać dopełnione po wyborze oferty w celu zawarcia umowy w sprawie zamówienia publicznego</w:t>
      </w:r>
      <w:bookmarkEnd w:id="31"/>
      <w:bookmarkEnd w:id="32"/>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Zgodnie z art. 92 ust. 1 ustawy, niezwłocznie po wyborze najkorzystniejszej oferty zamawiający jednocześnie zawiadomi wszystkich wykonawców, którzy złożyli oferty o:</w:t>
      </w:r>
    </w:p>
    <w:p w:rsidR="00821BEC" w:rsidRPr="008A3B55" w:rsidRDefault="00821BEC" w:rsidP="00CB3B84">
      <w:pPr>
        <w:pStyle w:val="Akapitzlist5"/>
        <w:widowControl w:val="0"/>
        <w:numPr>
          <w:ilvl w:val="0"/>
          <w:numId w:val="93"/>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wyborze oferty najkorzystniejszej,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821BEC" w:rsidRPr="008A3B55" w:rsidRDefault="00821BEC" w:rsidP="00CB3B84">
      <w:pPr>
        <w:pStyle w:val="Akapitzlist5"/>
        <w:widowControl w:val="0"/>
        <w:numPr>
          <w:ilvl w:val="0"/>
          <w:numId w:val="93"/>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wykonawcach, których oferty zostały odrzucone, podając uzasadnienie faktyczne i prawne,</w:t>
      </w:r>
    </w:p>
    <w:p w:rsidR="00821BEC" w:rsidRPr="008A3B55" w:rsidRDefault="00821BEC" w:rsidP="00CB3B84">
      <w:pPr>
        <w:pStyle w:val="Akapitzlist5"/>
        <w:widowControl w:val="0"/>
        <w:numPr>
          <w:ilvl w:val="0"/>
          <w:numId w:val="93"/>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wykonawcach, którzy zostali wykluczeni z postępowania o udzielenie zamówienia, podając uzasadnienie faktyczne i prawne,</w:t>
      </w:r>
    </w:p>
    <w:p w:rsidR="00821BEC" w:rsidRPr="008A3B55" w:rsidRDefault="00821BEC" w:rsidP="00CB3B84">
      <w:pPr>
        <w:pStyle w:val="Akapitzlist5"/>
        <w:widowControl w:val="0"/>
        <w:numPr>
          <w:ilvl w:val="0"/>
          <w:numId w:val="93"/>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terminie, określonym zgodnie z art. 94 ust. 1 lub 2 ustawy, po którego upływie umowa w sprawie zamówienia publicznego może być zawarta.</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Niezwłocznie po wyborze najkorzystniejszej oferty zamawiający zamieści informacje, o których mowa w punkcie 18.1 </w:t>
      </w:r>
      <w:proofErr w:type="spellStart"/>
      <w:r w:rsidRPr="008A3B55">
        <w:rPr>
          <w:rFonts w:asciiTheme="majorHAnsi" w:hAnsiTheme="majorHAnsi"/>
        </w:rPr>
        <w:t>ppkt</w:t>
      </w:r>
      <w:proofErr w:type="spellEnd"/>
      <w:r w:rsidRPr="008A3B55">
        <w:rPr>
          <w:rFonts w:asciiTheme="majorHAnsi" w:hAnsiTheme="majorHAnsi"/>
        </w:rPr>
        <w:t> 1, na stronie internetowej oraz w miejscu publicznie dostępnym w swojej siedzibie.</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zawiera umowę w sprawie zamówienia publicznego w terminie nie krótszym niż 5 dni od dnia przesłania zawiadomienia o wyborze oferty, jeżeli zawiadomienie zostanie przesłane faksem, albo 10 dni – jeżeli zostanie przesłane pisemnie, z zastrzeżeniem art. 183 ustawy.</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może zawrzeć umowę w sprawie niniejszego zamówienia publicznego przed upływem terminów, o których mowa w pkt 18.3, jeżeli:</w:t>
      </w:r>
    </w:p>
    <w:p w:rsidR="00821BEC" w:rsidRPr="008A3B55" w:rsidRDefault="00821BEC" w:rsidP="00CB3B84">
      <w:pPr>
        <w:pStyle w:val="Akapitzlist5"/>
        <w:widowControl w:val="0"/>
        <w:numPr>
          <w:ilvl w:val="0"/>
          <w:numId w:val="94"/>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 postępowaniu o udzielenie zamówienia w trybie przetargu nieograniczonego złożono tylko jedną ofertę, albo</w:t>
      </w:r>
    </w:p>
    <w:p w:rsidR="00821BEC" w:rsidRPr="008A3B55" w:rsidRDefault="00821BEC" w:rsidP="00CB3B84">
      <w:pPr>
        <w:pStyle w:val="Akapitzlist5"/>
        <w:widowControl w:val="0"/>
        <w:numPr>
          <w:ilvl w:val="0"/>
          <w:numId w:val="94"/>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 postępowaniu o udzielenie zamówienia o wartości mniejszej niż kwoty określone na podstawie art. 11 ust. 8 nie odrzucono żadnej oferty oraz w przypadku trybu przetargu nieograniczonego nie wykluczono żadnego wykonawcy.</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 xml:space="preserve">Zgodnie z art. 94 ust. 3 ustawy, jeżeli wykonawca, którego oferta została wybrana, uchyla się od zawarcia umowy w sprawie zamówienia publicznego, zamawiający może wybrać ofertę najkorzystniejszą wśród pozostałych ofert bez przeprowadzania </w:t>
      </w:r>
      <w:r w:rsidRPr="008A3B55">
        <w:rPr>
          <w:rFonts w:asciiTheme="majorHAnsi" w:hAnsiTheme="majorHAnsi"/>
        </w:rPr>
        <w:lastRenderedPageBreak/>
        <w:t>ich ponownego badania i oceny, chyba że zachodzą przesłanki unieważnienia postępowania, o których mowa w art. 93 ust. 1 ustawy.</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Na podstawie art. 23 ust. 4 ustawy, jeżeli najkorzystniejszą ofertę złożą wykonawcy wspólnie ubiegający się o udzielenie zamówienia, zamawiający wymaga przed zawarciem umowy w 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Przed podpisaniem umowy wykonawca zobowiązany będzie do przedstawienia dokumentu stanowiącego jej załącznik, określającego szczegółowy sposób obliczenia składki, tzn. zastosowane stawki roczne w odniesieniu do poszczególnych składników mienia i rodzajów ubezpieczenia.</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Podpisanie umowy nastąpi w trybie ustalonym między stronami.</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Po zawarciu umowy w sprawie zamówienia publicznego wykonawca jest zobowiązany do wystawienia polis ubezpieczeniowych. W razie niemożliwości wystawienia dokumentów ube</w:t>
      </w:r>
      <w:r w:rsidR="000450BF" w:rsidRPr="008A3B55">
        <w:rPr>
          <w:rFonts w:asciiTheme="majorHAnsi" w:hAnsiTheme="majorHAnsi"/>
        </w:rPr>
        <w:t>zpieczeniowych przed dniem 06.09</w:t>
      </w:r>
      <w:r w:rsidRPr="008A3B55">
        <w:rPr>
          <w:rFonts w:asciiTheme="majorHAnsi" w:hAnsiTheme="majorHAnsi"/>
        </w:rPr>
        <w:t>.2016 r. wykonawca zobowiązan</w:t>
      </w:r>
      <w:r w:rsidR="00A258DF" w:rsidRPr="008A3B55">
        <w:rPr>
          <w:rFonts w:asciiTheme="majorHAnsi" w:hAnsiTheme="majorHAnsi"/>
        </w:rPr>
        <w:t>y jest do wystawienia do dnia 05.09</w:t>
      </w:r>
      <w:r w:rsidRPr="008A3B55">
        <w:rPr>
          <w:rFonts w:asciiTheme="majorHAnsi" w:hAnsiTheme="majorHAnsi"/>
        </w:rPr>
        <w:t>.2016 r. noty pokrycia ubezpieczeniowego, gwarantującej bezwarunkowo i nieodwołalnie wykonanie zamówienia w zakresie i na warunkach zgodnych</w:t>
      </w:r>
      <w:r w:rsidR="00685E3C" w:rsidRPr="008A3B55">
        <w:rPr>
          <w:rFonts w:asciiTheme="majorHAnsi" w:hAnsiTheme="majorHAnsi"/>
        </w:rPr>
        <w:t xml:space="preserve"> z</w:t>
      </w:r>
      <w:r w:rsidR="00A258DF" w:rsidRPr="008A3B55">
        <w:rPr>
          <w:rFonts w:asciiTheme="majorHAnsi" w:hAnsiTheme="majorHAnsi"/>
        </w:rPr>
        <w:t>e złożoną ofertą od dnia 06.09</w:t>
      </w:r>
      <w:r w:rsidRPr="008A3B55">
        <w:rPr>
          <w:rFonts w:asciiTheme="majorHAnsi" w:hAnsiTheme="majorHAnsi"/>
        </w:rPr>
        <w:t>.2016 r. Nota pokrycia ubezpieczeniowego będzie obowiązywała do czasu wystawienia polis lub innych dokumentów ubezpieczeniowych.</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Wnioski o wystawienie dokumentów ubezpieczeniowych potwierdzających zawarcie poszczególnych umów ubezpieczenia, określające m.in. niezbędny okres ubezpieczenia, każdorazowo składał będzie broker ubezpieczeniowy działający w imieniu i na rzecz zamawiającego i każdego podmiotu objętego zamówieniem – Inter-Broker sp. z o.o. w Toruniu Oddział w Białej Podlaskiej .</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Niezwłocznie po zawarciu umowy w sprawie zamówienia publicznego zamawiający zamieści ogłoszenie o udzieleniu zamówienia w Biuletynie Zamówień Publicznych.</w:t>
      </w:r>
    </w:p>
    <w:p w:rsidR="00821BEC" w:rsidRPr="008A3B55" w:rsidRDefault="00821BEC" w:rsidP="00CB3B84">
      <w:pPr>
        <w:pStyle w:val="Akapitzlist5"/>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33" w:name="_Toc407615900"/>
      <w:bookmarkStart w:id="34" w:name="_Toc422518864"/>
      <w:r w:rsidRPr="008A3B55">
        <w:rPr>
          <w:rFonts w:asciiTheme="majorHAnsi" w:hAnsiTheme="majorHAnsi"/>
          <w:b/>
        </w:rPr>
        <w:t>Istotne dla stron postanowienia, które zostaną wprowadzone do treści zawieranej umowy w sprawie zamówienia publicznego, ogólne warunki umowy albo wzór umowy, jeżeli zawierający wymaga od wykonawcy, aby zawarł z nim umowę w sprawie zamówienia publicznego na takich warunkach</w:t>
      </w:r>
      <w:bookmarkEnd w:id="33"/>
      <w:bookmarkEnd w:id="34"/>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Zamawiający wymaga od wybranego w każdej części zamówienia wykonawcy, aby zawarł z nim umowę w sprawie zamówienia publicznego na warunkach określonych odpowiednio we wzorach, stanowiących załączniki nr 6, 6a i 6b do SIWZ.</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warunku podlega unieważnieniu.</w:t>
      </w:r>
    </w:p>
    <w:p w:rsidR="00821BEC" w:rsidRPr="008A3B55" w:rsidRDefault="00821BEC" w:rsidP="00CB3B84">
      <w:pPr>
        <w:pStyle w:val="Akapitzlist5"/>
        <w:widowControl w:val="0"/>
        <w:numPr>
          <w:ilvl w:val="1"/>
          <w:numId w:val="85"/>
        </w:numPr>
        <w:tabs>
          <w:tab w:val="left" w:pos="720"/>
        </w:tabs>
        <w:suppressAutoHyphens/>
        <w:spacing w:after="0" w:line="240" w:lineRule="auto"/>
        <w:ind w:left="720" w:hanging="720"/>
        <w:contextualSpacing w:val="0"/>
        <w:jc w:val="both"/>
        <w:outlineLvl w:val="1"/>
        <w:rPr>
          <w:rFonts w:asciiTheme="majorHAnsi" w:hAnsiTheme="majorHAnsi"/>
        </w:rPr>
      </w:pPr>
      <w:r w:rsidRPr="008A3B55">
        <w:rPr>
          <w:rFonts w:asciiTheme="majorHAnsi" w:hAnsiTheme="majorHAnsi"/>
        </w:rPr>
        <w:t>Możliwość dokonania istotnych zmian postanowień zawartej umowy w stosunku do treści oferty, na podstawie której dokonano wyboru wykonawcy, określona została we wzorach umów stanowiących załączniki nr 6, 6a i 6b do SIWZ.</w:t>
      </w:r>
    </w:p>
    <w:p w:rsidR="00821BEC" w:rsidRPr="008A3B55" w:rsidRDefault="00821BEC" w:rsidP="00CB3B84">
      <w:pPr>
        <w:pStyle w:val="Akapitzlist5"/>
        <w:widowControl w:val="0"/>
        <w:numPr>
          <w:ilvl w:val="0"/>
          <w:numId w:val="85"/>
        </w:numPr>
        <w:tabs>
          <w:tab w:val="left" w:pos="720"/>
        </w:tabs>
        <w:suppressAutoHyphens/>
        <w:spacing w:before="120" w:after="60" w:line="240" w:lineRule="auto"/>
        <w:ind w:left="720" w:hanging="720"/>
        <w:contextualSpacing w:val="0"/>
        <w:jc w:val="both"/>
        <w:outlineLvl w:val="0"/>
        <w:rPr>
          <w:rFonts w:asciiTheme="majorHAnsi" w:hAnsiTheme="majorHAnsi"/>
          <w:b/>
        </w:rPr>
      </w:pPr>
      <w:bookmarkStart w:id="35" w:name="_Toc407615901"/>
      <w:bookmarkStart w:id="36" w:name="_Toc420531501"/>
      <w:bookmarkStart w:id="37" w:name="_Toc422518865"/>
      <w:r w:rsidRPr="008A3B55">
        <w:rPr>
          <w:rFonts w:asciiTheme="majorHAnsi" w:hAnsiTheme="majorHAnsi"/>
          <w:b/>
        </w:rPr>
        <w:t>Pouczenie o środkach ochrony prawnej przysługujących wykonawcy w toku postępowania o udzielenie zamówienia</w:t>
      </w:r>
      <w:bookmarkEnd w:id="35"/>
      <w:bookmarkEnd w:id="36"/>
      <w:bookmarkEnd w:id="37"/>
    </w:p>
    <w:p w:rsidR="00821BEC" w:rsidRPr="008A3B55" w:rsidRDefault="00821BEC" w:rsidP="00CB3B84">
      <w:pPr>
        <w:pStyle w:val="Akapitzlist5"/>
        <w:widowControl w:val="0"/>
        <w:numPr>
          <w:ilvl w:val="1"/>
          <w:numId w:val="94"/>
        </w:numPr>
        <w:tabs>
          <w:tab w:val="left" w:pos="720"/>
        </w:tabs>
        <w:spacing w:after="0" w:line="240" w:lineRule="auto"/>
        <w:ind w:left="720" w:firstLine="0"/>
        <w:contextualSpacing w:val="0"/>
        <w:jc w:val="both"/>
        <w:rPr>
          <w:rFonts w:asciiTheme="majorHAnsi" w:hAnsiTheme="majorHAnsi"/>
        </w:rPr>
      </w:pPr>
      <w:r w:rsidRPr="008A3B55">
        <w:rPr>
          <w:rFonts w:asciiTheme="majorHAnsi" w:hAnsiTheme="majorHAnsi"/>
        </w:rPr>
        <w:t>Środki ochrony prawnej zostały określone w dziale VI ustawy. Ze względu na obszerność przepisów prosi się wykonawców o dokładne zapoznanie się z przepisami zawartymi w ustawie, zwłaszcza art. 179-198g ustawy.</w:t>
      </w:r>
    </w:p>
    <w:p w:rsidR="00821BEC" w:rsidRPr="008A3B55" w:rsidRDefault="00821BEC" w:rsidP="00CB3B84">
      <w:pPr>
        <w:pStyle w:val="Akapitzlist5"/>
        <w:widowControl w:val="0"/>
        <w:numPr>
          <w:ilvl w:val="1"/>
          <w:numId w:val="94"/>
        </w:numPr>
        <w:tabs>
          <w:tab w:val="left" w:pos="720"/>
        </w:tabs>
        <w:spacing w:after="0" w:line="240" w:lineRule="auto"/>
        <w:ind w:left="720" w:firstLine="0"/>
        <w:contextualSpacing w:val="0"/>
        <w:jc w:val="both"/>
        <w:rPr>
          <w:rFonts w:asciiTheme="majorHAnsi" w:hAnsiTheme="majorHAnsi"/>
        </w:rPr>
      </w:pPr>
      <w:r w:rsidRPr="008A3B55">
        <w:rPr>
          <w:rFonts w:asciiTheme="majorHAnsi" w:hAnsiTheme="majorHAnsi"/>
        </w:rPr>
        <w:t xml:space="preserve">Zastosowanie mają także następujące przepisy wykonawcze: </w:t>
      </w:r>
    </w:p>
    <w:p w:rsidR="00821BEC" w:rsidRPr="008A3B55" w:rsidRDefault="00821BEC" w:rsidP="00CB3B84">
      <w:pPr>
        <w:pStyle w:val="Akapitzlist5"/>
        <w:widowControl w:val="0"/>
        <w:numPr>
          <w:ilvl w:val="0"/>
          <w:numId w:val="95"/>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lastRenderedPageBreak/>
        <w:t>rozporządzenie Prezesa Rady Ministrów z dnia 22 marca 2010 r. w sprawie regulaminu postępowania przy rozpoznawaniu odwołań (tekst jednolity Dz. U. z 2014 r., poz. 964),</w:t>
      </w:r>
    </w:p>
    <w:p w:rsidR="00821BEC" w:rsidRPr="008A3B55" w:rsidRDefault="00821BEC" w:rsidP="00CB3B84">
      <w:pPr>
        <w:pStyle w:val="Akapitzlist5"/>
        <w:widowControl w:val="0"/>
        <w:numPr>
          <w:ilvl w:val="0"/>
          <w:numId w:val="95"/>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rozporządzenie Prezesa Rady Ministrów z dnia 15 marca 2010 r. w sprawie wysokości i sposobu pobierania wpisu od odwołania oraz rodzajów kosztów w postępowaniu odwoławczym i sposobu ich rozliczania (Dz. U. nr 41, poz. 238).</w:t>
      </w:r>
    </w:p>
    <w:p w:rsidR="00821BEC" w:rsidRPr="008A3B55" w:rsidRDefault="00821BEC" w:rsidP="00CB3B84">
      <w:pPr>
        <w:pStyle w:val="Akapitzlist5"/>
        <w:widowControl w:val="0"/>
        <w:numPr>
          <w:ilvl w:val="1"/>
          <w:numId w:val="94"/>
        </w:numPr>
        <w:tabs>
          <w:tab w:val="left" w:pos="720"/>
        </w:tabs>
        <w:spacing w:after="0" w:line="240" w:lineRule="auto"/>
        <w:ind w:left="720" w:firstLine="0"/>
        <w:contextualSpacing w:val="0"/>
        <w:jc w:val="both"/>
        <w:rPr>
          <w:rFonts w:asciiTheme="majorHAnsi" w:hAnsiTheme="majorHAnsi"/>
        </w:rPr>
      </w:pPr>
      <w:r w:rsidRPr="008A3B55">
        <w:rPr>
          <w:rFonts w:asciiTheme="majorHAnsi" w:hAnsiTheme="majorHAnsi"/>
        </w:rPr>
        <w:t>Środki ochrony prawnej określone w niniejszym rozdziale przysługują wykonawcy, uczestnikowi konkursu, a także innemu podmiotowi, jeżeli ma lub miał interes w uzyskaniu danego zamówienia oraz poniósł lub może ponieść szkodę w wyniku naruszenia przez zamawiającego przepisów ustawy.</w:t>
      </w:r>
    </w:p>
    <w:p w:rsidR="00821BEC" w:rsidRPr="008A3B55" w:rsidRDefault="00821BEC" w:rsidP="00CB3B84">
      <w:pPr>
        <w:pStyle w:val="Akapitzlist5"/>
        <w:widowControl w:val="0"/>
        <w:numPr>
          <w:ilvl w:val="1"/>
          <w:numId w:val="94"/>
        </w:numPr>
        <w:tabs>
          <w:tab w:val="left" w:pos="720"/>
        </w:tabs>
        <w:spacing w:after="0" w:line="240" w:lineRule="auto"/>
        <w:ind w:left="720" w:firstLine="0"/>
        <w:contextualSpacing w:val="0"/>
        <w:jc w:val="both"/>
        <w:rPr>
          <w:rFonts w:asciiTheme="majorHAnsi" w:hAnsiTheme="majorHAnsi"/>
        </w:rPr>
      </w:pPr>
      <w:r w:rsidRPr="008A3B55">
        <w:rPr>
          <w:rFonts w:asciiTheme="majorHAnsi" w:hAnsiTheme="majorHAnsi"/>
        </w:rPr>
        <w:t>Środki ochrony prawnej wobec ogłoszenia o zamówieniu oraz specyfikacji istotnych warunków zamówienia przysługują również organizacjom wpisanym na listę, o której mowa w art. 154 pkt 5 ustawy.</w:t>
      </w:r>
    </w:p>
    <w:p w:rsidR="00821BEC" w:rsidRPr="008A3B55" w:rsidRDefault="00821BEC" w:rsidP="00017808">
      <w:pPr>
        <w:pStyle w:val="Akapitzlist5"/>
        <w:widowControl w:val="0"/>
        <w:numPr>
          <w:ilvl w:val="0"/>
          <w:numId w:val="9"/>
        </w:numPr>
        <w:tabs>
          <w:tab w:val="left" w:pos="720"/>
        </w:tabs>
        <w:spacing w:before="120" w:after="60" w:line="240" w:lineRule="auto"/>
        <w:ind w:firstLine="0"/>
        <w:contextualSpacing w:val="0"/>
        <w:jc w:val="both"/>
        <w:rPr>
          <w:rFonts w:asciiTheme="majorHAnsi" w:hAnsiTheme="majorHAnsi"/>
          <w:b/>
        </w:rPr>
      </w:pPr>
      <w:r w:rsidRPr="008A3B55">
        <w:rPr>
          <w:rFonts w:asciiTheme="majorHAnsi" w:hAnsiTheme="majorHAnsi"/>
          <w:b/>
        </w:rPr>
        <w:t xml:space="preserve">Informacja o naruszeniach ustawy </w:t>
      </w:r>
    </w:p>
    <w:p w:rsidR="00821BEC" w:rsidRPr="008A3B55" w:rsidRDefault="00821BEC" w:rsidP="00CB3B84">
      <w:pPr>
        <w:pStyle w:val="Akapitzlist5"/>
        <w:widowControl w:val="0"/>
        <w:numPr>
          <w:ilvl w:val="0"/>
          <w:numId w:val="96"/>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821BEC" w:rsidRPr="008A3B55" w:rsidRDefault="00821BEC" w:rsidP="00CB3B84">
      <w:pPr>
        <w:pStyle w:val="Akapitzlist5"/>
        <w:widowControl w:val="0"/>
        <w:numPr>
          <w:ilvl w:val="0"/>
          <w:numId w:val="96"/>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W przypadku uznania zasadności przekazanej informacji zamawiający powtarza czynność albo dokonuje czynności zaniechanej, informując o tym wykonawców w sposób przewidziany w ustawie dla tej czynności. </w:t>
      </w:r>
    </w:p>
    <w:p w:rsidR="00821BEC" w:rsidRPr="008A3B55" w:rsidRDefault="00821BEC" w:rsidP="00CB3B84">
      <w:pPr>
        <w:pStyle w:val="Akapitzlist5"/>
        <w:widowControl w:val="0"/>
        <w:numPr>
          <w:ilvl w:val="0"/>
          <w:numId w:val="96"/>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Na czynności, o których mowa w ust. 2, nie przysługuje odwołanie, z zastrzeżeniem art. 180 ust. 2 ustawy. </w:t>
      </w:r>
    </w:p>
    <w:p w:rsidR="00821BEC" w:rsidRPr="008A3B55" w:rsidRDefault="00821BEC" w:rsidP="00017808">
      <w:pPr>
        <w:pStyle w:val="Akapitzlist5"/>
        <w:widowControl w:val="0"/>
        <w:numPr>
          <w:ilvl w:val="0"/>
          <w:numId w:val="9"/>
        </w:numPr>
        <w:tabs>
          <w:tab w:val="left" w:pos="720"/>
        </w:tabs>
        <w:spacing w:before="120" w:after="60" w:line="240" w:lineRule="auto"/>
        <w:ind w:firstLine="0"/>
        <w:contextualSpacing w:val="0"/>
        <w:jc w:val="both"/>
        <w:rPr>
          <w:rFonts w:asciiTheme="majorHAnsi" w:hAnsiTheme="majorHAnsi"/>
          <w:b/>
        </w:rPr>
      </w:pPr>
      <w:r w:rsidRPr="008A3B55">
        <w:rPr>
          <w:rFonts w:asciiTheme="majorHAnsi" w:hAnsiTheme="majorHAnsi"/>
          <w:b/>
        </w:rPr>
        <w:t xml:space="preserve">Odwołanie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Jeżeli wartość zamówienia jest mniejsza niż kwoty określone w przepisach wydanych na podstawie art. 11 ust. 8 ustawy, odwołanie przysługuje wyłącznie wobec czynności:</w:t>
      </w:r>
    </w:p>
    <w:p w:rsidR="00821BEC" w:rsidRPr="008A3B55" w:rsidRDefault="00821BEC" w:rsidP="00CB3B84">
      <w:pPr>
        <w:pStyle w:val="Akapitzlist5"/>
        <w:widowControl w:val="0"/>
        <w:numPr>
          <w:ilvl w:val="0"/>
          <w:numId w:val="98"/>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wyboru trybu negocjacji bez ogłoszenia, zamówienia z wolnej ręki, lub zapytania o cenę; </w:t>
      </w:r>
    </w:p>
    <w:p w:rsidR="00821BEC" w:rsidRPr="008A3B55" w:rsidRDefault="00821BEC" w:rsidP="00CB3B84">
      <w:pPr>
        <w:pStyle w:val="Akapitzlist5"/>
        <w:widowControl w:val="0"/>
        <w:numPr>
          <w:ilvl w:val="0"/>
          <w:numId w:val="98"/>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opisu sposobu dokonywania oceny spełnienia warunków udziału w postępowaniu</w:t>
      </w:r>
    </w:p>
    <w:p w:rsidR="00821BEC" w:rsidRPr="008A3B55" w:rsidRDefault="00821BEC" w:rsidP="00CB3B84">
      <w:pPr>
        <w:pStyle w:val="Akapitzlist5"/>
        <w:widowControl w:val="0"/>
        <w:numPr>
          <w:ilvl w:val="0"/>
          <w:numId w:val="98"/>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wykluczenia odwołującego z postępowania o udzielenie zamówienia; </w:t>
      </w:r>
    </w:p>
    <w:p w:rsidR="00821BEC" w:rsidRPr="008A3B55" w:rsidRDefault="00821BEC" w:rsidP="00CB3B84">
      <w:pPr>
        <w:pStyle w:val="Akapitzlist5"/>
        <w:widowControl w:val="0"/>
        <w:numPr>
          <w:ilvl w:val="0"/>
          <w:numId w:val="98"/>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odrzucenia oferty odwołującego.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Odwołanie powinno zawierać: </w:t>
      </w:r>
    </w:p>
    <w:p w:rsidR="00821BEC" w:rsidRPr="008A3B55" w:rsidRDefault="00821BEC" w:rsidP="00017808">
      <w:pPr>
        <w:pStyle w:val="Akapitzlist5"/>
        <w:widowControl w:val="0"/>
        <w:numPr>
          <w:ilvl w:val="0"/>
          <w:numId w:val="10"/>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wskazanie czynności lub zaniechania zamawiającego, której zarzuca się niezgodność z przepisami ustawy;</w:t>
      </w:r>
    </w:p>
    <w:p w:rsidR="00821BEC" w:rsidRPr="008A3B55" w:rsidRDefault="00821BEC" w:rsidP="00017808">
      <w:pPr>
        <w:pStyle w:val="Akapitzlist5"/>
        <w:widowControl w:val="0"/>
        <w:numPr>
          <w:ilvl w:val="0"/>
          <w:numId w:val="10"/>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zwięzłe przedstawienie zarzutów; </w:t>
      </w:r>
    </w:p>
    <w:p w:rsidR="00821BEC" w:rsidRPr="008A3B55" w:rsidRDefault="00821BEC" w:rsidP="00017808">
      <w:pPr>
        <w:pStyle w:val="Akapitzlist5"/>
        <w:widowControl w:val="0"/>
        <w:numPr>
          <w:ilvl w:val="0"/>
          <w:numId w:val="10"/>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określenie żądania; </w:t>
      </w:r>
    </w:p>
    <w:p w:rsidR="00821BEC" w:rsidRPr="008A3B55" w:rsidRDefault="00821BEC" w:rsidP="00017808">
      <w:pPr>
        <w:pStyle w:val="Akapitzlist5"/>
        <w:widowControl w:val="0"/>
        <w:numPr>
          <w:ilvl w:val="0"/>
          <w:numId w:val="10"/>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wskazanie okoliczności faktycznych i prawnych uzasadniających wniesienie odwołania.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Odwołanie wnosi się do Prezesa Krajowej Izby Odwoławczej w formie pisemnej albo elektronicznej opatrzonej bezpiecznym podpisem elektronicznym weryfikowanym za pomocą ważnego kwalifikowanego certyfikatu.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Odwołanie wnosi się na adres: Prezes Krajowej Izby Odwoławczej przy Urzędzie Zamówień Publicznych ul. Postępu 17a, 02-676 Warszawa.</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w:t>
      </w:r>
      <w:r w:rsidRPr="008A3B55">
        <w:rPr>
          <w:rFonts w:asciiTheme="majorHAnsi" w:hAnsiTheme="majorHAnsi"/>
        </w:rPr>
        <w:lastRenderedPageBreak/>
        <w:t xml:space="preserve">kopii nastąpiło przed upływem terminu do jego wniesienia za pomocą jednego ze sposobów określonych w art. 27 ust. 2 ustawy.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Odwołanie wnosi się w terminie 5 dni od dnia przesłania informacji o czynności zamawiającego stanowiącej podstawę jego wniesienia – jeżeli zostały przesłane w sposób określony w art. 27 ust. 2 ustawy, albo w terminie 10 dni – jeżeli zostały przesłane w inny sposób.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 przypadku wniesienia odwołania wobec treści ogłoszenia o zamówieniu lub postanowień specyfikacji istotnych warunków zamówienia zamawiający może przedłużyć termin składania ofert.</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 przypadku wniesienia odwołania po upływie terminu składania ofert bieg terminu związania ofertą ulega zawieszeniu do czasu ogłoszenia przez Izbę orzeczenia.</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 xml:space="preserve">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821BEC" w:rsidRPr="008A3B55" w:rsidRDefault="00821BEC" w:rsidP="00CB3B84">
      <w:pPr>
        <w:pStyle w:val="Akapitzlist5"/>
        <w:widowControl w:val="0"/>
        <w:numPr>
          <w:ilvl w:val="0"/>
          <w:numId w:val="97"/>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Instytucję opozycji, odpowiedzi na odwołanie oraz sprzeciwu regulują szczegółowo przepisy ustawy w dziale VI.</w:t>
      </w:r>
    </w:p>
    <w:p w:rsidR="00821BEC" w:rsidRPr="008A3B55" w:rsidRDefault="00821BEC" w:rsidP="00017808">
      <w:pPr>
        <w:pStyle w:val="Akapitzlist5"/>
        <w:widowControl w:val="0"/>
        <w:numPr>
          <w:ilvl w:val="0"/>
          <w:numId w:val="9"/>
        </w:numPr>
        <w:tabs>
          <w:tab w:val="left" w:pos="720"/>
        </w:tabs>
        <w:spacing w:before="120" w:after="60" w:line="240" w:lineRule="auto"/>
        <w:ind w:firstLine="0"/>
        <w:contextualSpacing w:val="0"/>
        <w:jc w:val="both"/>
        <w:rPr>
          <w:rFonts w:asciiTheme="majorHAnsi" w:hAnsiTheme="majorHAnsi"/>
          <w:b/>
        </w:rPr>
      </w:pPr>
      <w:r w:rsidRPr="008A3B55">
        <w:rPr>
          <w:rFonts w:asciiTheme="majorHAnsi" w:hAnsiTheme="majorHAnsi"/>
          <w:b/>
        </w:rPr>
        <w:t xml:space="preserve">Skarga do sądu </w:t>
      </w:r>
    </w:p>
    <w:p w:rsidR="00821BEC" w:rsidRPr="008A3B55" w:rsidRDefault="00821BEC" w:rsidP="00CB3B84">
      <w:pPr>
        <w:pStyle w:val="Akapitzlist5"/>
        <w:widowControl w:val="0"/>
        <w:numPr>
          <w:ilvl w:val="0"/>
          <w:numId w:val="99"/>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Na orzeczenie Izby stronom oraz uczestnikom postępowania odwoławczego przysługuje skarga do sądu.</w:t>
      </w:r>
    </w:p>
    <w:p w:rsidR="00821BEC" w:rsidRPr="008A3B55" w:rsidRDefault="00821BEC" w:rsidP="00CB3B84">
      <w:pPr>
        <w:pStyle w:val="Akapitzlist5"/>
        <w:widowControl w:val="0"/>
        <w:numPr>
          <w:ilvl w:val="0"/>
          <w:numId w:val="99"/>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W postępowaniu toczącym się wskutek wniesienia skargi stosuje się odpowiednio przepisy ustawy z dnia 17 listopada 1964 r. – Kodeks postępowania cywilnego o apelacji, jeżeli przepisy działu VI rozdziału 3 ustawy nie stanowią inaczej.</w:t>
      </w:r>
    </w:p>
    <w:p w:rsidR="00821BEC" w:rsidRPr="008A3B55" w:rsidRDefault="00821BEC" w:rsidP="00CB3B84">
      <w:pPr>
        <w:pStyle w:val="Akapitzlist5"/>
        <w:widowControl w:val="0"/>
        <w:numPr>
          <w:ilvl w:val="0"/>
          <w:numId w:val="99"/>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Skargę wnosi się do sądu okręgowego właściwego dla siedziby albo miejsca zamieszkania zamawiającego.</w:t>
      </w:r>
    </w:p>
    <w:p w:rsidR="00821BEC" w:rsidRPr="008A3B55" w:rsidRDefault="00821BEC" w:rsidP="00CB3B84">
      <w:pPr>
        <w:pStyle w:val="Akapitzlist5"/>
        <w:widowControl w:val="0"/>
        <w:numPr>
          <w:ilvl w:val="0"/>
          <w:numId w:val="99"/>
        </w:numPr>
        <w:tabs>
          <w:tab w:val="left" w:pos="720"/>
        </w:tabs>
        <w:spacing w:after="0" w:line="240" w:lineRule="auto"/>
        <w:ind w:firstLine="0"/>
        <w:contextualSpacing w:val="0"/>
        <w:jc w:val="both"/>
        <w:rPr>
          <w:rFonts w:asciiTheme="majorHAnsi" w:hAnsiTheme="majorHAnsi"/>
        </w:rPr>
      </w:pPr>
      <w:r w:rsidRPr="008A3B55">
        <w:rPr>
          <w:rFonts w:asciiTheme="majorHAnsi" w:hAnsiTheme="majorHAnsi"/>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Prawo pocztowe (Dz. U. poz.1529) jest równoznaczne z jej wniesieniem.</w:t>
      </w:r>
    </w:p>
    <w:p w:rsidR="00821BEC" w:rsidRPr="008A3B55" w:rsidRDefault="00821BEC" w:rsidP="00CB3B84">
      <w:pPr>
        <w:pStyle w:val="Akapitzlist5"/>
        <w:widowControl w:val="0"/>
        <w:numPr>
          <w:ilvl w:val="0"/>
          <w:numId w:val="85"/>
        </w:numPr>
        <w:tabs>
          <w:tab w:val="left" w:pos="720"/>
        </w:tabs>
        <w:suppressAutoHyphens/>
        <w:spacing w:after="0" w:line="240" w:lineRule="auto"/>
        <w:ind w:left="720" w:hanging="720"/>
        <w:contextualSpacing w:val="0"/>
        <w:jc w:val="both"/>
        <w:outlineLvl w:val="0"/>
        <w:rPr>
          <w:rFonts w:asciiTheme="majorHAnsi" w:hAnsiTheme="majorHAnsi"/>
          <w:b/>
        </w:rPr>
      </w:pPr>
      <w:bookmarkStart w:id="38" w:name="_Toc407615902"/>
      <w:bookmarkStart w:id="39" w:name="_Toc422518866"/>
      <w:r w:rsidRPr="008A3B55">
        <w:rPr>
          <w:rFonts w:asciiTheme="majorHAnsi" w:hAnsiTheme="majorHAnsi"/>
          <w:b/>
        </w:rPr>
        <w:t>Wykaz do niniejszej specyfikacji istotnych warunków zamówienia, stanowiących jej integralną część</w:t>
      </w:r>
      <w:bookmarkEnd w:id="38"/>
      <w:bookmarkEnd w:id="39"/>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1</w:t>
      </w:r>
      <w:r w:rsidRPr="008A3B55">
        <w:rPr>
          <w:rFonts w:asciiTheme="majorHAnsi" w:hAnsiTheme="majorHAnsi"/>
          <w:sz w:val="22"/>
          <w:szCs w:val="22"/>
        </w:rPr>
        <w:t>: Postanowienia obligatoryjne dotyczące realizacji wszystkich części zamówienia oraz dane do oceny ryzyka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1a</w:t>
      </w:r>
      <w:r w:rsidRPr="008A3B55">
        <w:rPr>
          <w:rFonts w:asciiTheme="majorHAnsi" w:hAnsiTheme="majorHAnsi"/>
          <w:sz w:val="22"/>
          <w:szCs w:val="22"/>
        </w:rPr>
        <w:t xml:space="preserve">: Szczegółowy opis przedmiotu zamówienia zawierający warunki obligatoryjne oraz klauzule dodatkowe i inne postanowienia szczególne fakultatywne dla ubezpieczenia majątku, osób i odpowiedzialności cywilnej Gminy </w:t>
      </w:r>
      <w:r w:rsidR="00A258DF" w:rsidRPr="008A3B55">
        <w:rPr>
          <w:rFonts w:asciiTheme="majorHAnsi" w:hAnsiTheme="majorHAnsi"/>
          <w:sz w:val="22"/>
          <w:szCs w:val="22"/>
        </w:rPr>
        <w:t>Ludwin</w:t>
      </w:r>
      <w:r w:rsidR="00685E3C" w:rsidRPr="008A3B55">
        <w:rPr>
          <w:rFonts w:asciiTheme="majorHAnsi" w:hAnsiTheme="majorHAnsi"/>
          <w:sz w:val="22"/>
          <w:szCs w:val="22"/>
        </w:rPr>
        <w:t xml:space="preserve"> </w:t>
      </w:r>
      <w:r w:rsidRPr="008A3B55">
        <w:rPr>
          <w:rFonts w:asciiTheme="majorHAnsi" w:hAnsiTheme="majorHAnsi"/>
          <w:sz w:val="22"/>
          <w:szCs w:val="22"/>
        </w:rPr>
        <w:t xml:space="preserve">wraz z </w:t>
      </w:r>
      <w:r w:rsidRPr="008A3B55">
        <w:rPr>
          <w:rFonts w:asciiTheme="majorHAnsi" w:hAnsiTheme="majorHAnsi"/>
          <w:sz w:val="22"/>
          <w:szCs w:val="22"/>
        </w:rPr>
        <w:lastRenderedPageBreak/>
        <w:t>jednostkami organizacyjnymi i instytucjami kultury, dotyczący części I zamówienia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1b</w:t>
      </w:r>
      <w:r w:rsidRPr="008A3B55">
        <w:rPr>
          <w:rFonts w:asciiTheme="majorHAnsi" w:hAnsiTheme="majorHAnsi"/>
          <w:sz w:val="22"/>
          <w:szCs w:val="22"/>
        </w:rPr>
        <w:t xml:space="preserve">: Szczegółowy opis przedmiotu zamówienia zawierający warunki obligatoryjne oraz klauzule dodatkowe i inne postanowienia szczególne fakultatywne dla ubezpieczenia pojazdów mechanicznych Gminy </w:t>
      </w:r>
      <w:r w:rsidR="00A258DF" w:rsidRPr="008A3B55">
        <w:rPr>
          <w:rFonts w:asciiTheme="majorHAnsi" w:hAnsiTheme="majorHAnsi"/>
          <w:sz w:val="22"/>
          <w:szCs w:val="22"/>
        </w:rPr>
        <w:t>Ludwin</w:t>
      </w:r>
      <w:r w:rsidR="00685E3C" w:rsidRPr="008A3B55">
        <w:rPr>
          <w:rFonts w:asciiTheme="majorHAnsi" w:hAnsiTheme="majorHAnsi"/>
          <w:sz w:val="22"/>
          <w:szCs w:val="22"/>
        </w:rPr>
        <w:t xml:space="preserve"> oraz</w:t>
      </w:r>
      <w:r w:rsidRPr="008A3B55">
        <w:rPr>
          <w:rFonts w:asciiTheme="majorHAnsi" w:hAnsiTheme="majorHAnsi"/>
          <w:sz w:val="22"/>
          <w:szCs w:val="22"/>
        </w:rPr>
        <w:t xml:space="preserve"> jednostek organizacyjnych</w:t>
      </w:r>
      <w:r w:rsidR="00685E3C" w:rsidRPr="008A3B55">
        <w:rPr>
          <w:rFonts w:asciiTheme="majorHAnsi" w:hAnsiTheme="majorHAnsi"/>
          <w:sz w:val="22"/>
          <w:szCs w:val="22"/>
        </w:rPr>
        <w:t xml:space="preserve"> i instytucji kultury</w:t>
      </w:r>
      <w:r w:rsidRPr="008A3B55">
        <w:rPr>
          <w:rFonts w:asciiTheme="majorHAnsi" w:hAnsiTheme="majorHAnsi"/>
          <w:sz w:val="22"/>
          <w:szCs w:val="22"/>
        </w:rPr>
        <w:t>, dotyczący części II zamówienia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1c</w:t>
      </w:r>
      <w:r w:rsidRPr="008A3B55">
        <w:rPr>
          <w:rFonts w:asciiTheme="majorHAnsi" w:hAnsiTheme="majorHAnsi"/>
          <w:sz w:val="22"/>
          <w:szCs w:val="22"/>
        </w:rPr>
        <w:t xml:space="preserve">: Szczegółowy opis przedmiotu zamówienia zawierający warunki obligatoryjne oraz klauzule dodatkowe i inne postanowienia szczególne fakultatywne dla ubezpieczenia następstw nieszczęśliwych wypadków członków Ochotniczych Straży </w:t>
      </w:r>
      <w:r w:rsidR="00A258DF" w:rsidRPr="008A3B55">
        <w:rPr>
          <w:rFonts w:asciiTheme="majorHAnsi" w:hAnsiTheme="majorHAnsi"/>
          <w:sz w:val="22"/>
          <w:szCs w:val="22"/>
        </w:rPr>
        <w:t>Pożarnych Gminy Ludwin</w:t>
      </w:r>
      <w:r w:rsidRPr="008A3B55">
        <w:rPr>
          <w:rFonts w:asciiTheme="majorHAnsi" w:hAnsiTheme="majorHAnsi"/>
          <w:sz w:val="22"/>
          <w:szCs w:val="22"/>
        </w:rPr>
        <w:t>, dotyczący części III zamówienia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2</w:t>
      </w:r>
      <w:r w:rsidRPr="008A3B55">
        <w:rPr>
          <w:rFonts w:asciiTheme="majorHAnsi" w:hAnsiTheme="majorHAnsi"/>
          <w:sz w:val="22"/>
          <w:szCs w:val="22"/>
        </w:rPr>
        <w:t>: Formularz „Oferta”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3</w:t>
      </w:r>
      <w:r w:rsidRPr="008A3B55">
        <w:rPr>
          <w:rFonts w:asciiTheme="majorHAnsi" w:hAnsiTheme="majorHAnsi"/>
          <w:sz w:val="22"/>
          <w:szCs w:val="22"/>
        </w:rPr>
        <w:t>: Oświadczenie o spełnianiu warunków udziału w postępowaniu, o których mowa w art. 22 ust. 1 i art. 44 ustawy Prawo zamówień publicznych</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3a</w:t>
      </w:r>
      <w:r w:rsidRPr="008A3B55">
        <w:rPr>
          <w:rFonts w:asciiTheme="majorHAnsi" w:hAnsiTheme="majorHAnsi"/>
          <w:sz w:val="22"/>
          <w:szCs w:val="22"/>
        </w:rPr>
        <w:t>: Oświadczenie o niepodleganiu wykluczeniu z postępowania na podstawie art. 24 ust. 1 ustawy Prawo zamówień publicznych</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3b</w:t>
      </w:r>
      <w:r w:rsidRPr="008A3B55">
        <w:rPr>
          <w:rFonts w:asciiTheme="majorHAnsi" w:hAnsiTheme="majorHAnsi"/>
          <w:sz w:val="22"/>
          <w:szCs w:val="22"/>
        </w:rPr>
        <w:t>: Informacja o przynależności do tej samej grupy kapitałowej, o której mowa w art. 26 ust. 2d  ustawy Prawo zamówień publicznych</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4</w:t>
      </w:r>
      <w:r w:rsidRPr="008A3B55">
        <w:rPr>
          <w:rFonts w:asciiTheme="majorHAnsi" w:hAnsiTheme="majorHAnsi"/>
          <w:sz w:val="22"/>
          <w:szCs w:val="22"/>
        </w:rPr>
        <w:t>: Warunki obligatoryjne – definicje pojęć i obligatoryjna treść klauzul dodatkowych, dotyczący części I, II i III zamówienia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5</w:t>
      </w:r>
      <w:r w:rsidRPr="008A3B55">
        <w:rPr>
          <w:rFonts w:asciiTheme="majorHAnsi" w:hAnsiTheme="majorHAnsi"/>
          <w:sz w:val="22"/>
          <w:szCs w:val="22"/>
        </w:rPr>
        <w:t>: Klauzule dodatkowe i inne postanowienia szczególne fakultatywne, dotyczący części I, II i III zamówienia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6</w:t>
      </w:r>
      <w:r w:rsidRPr="008A3B55">
        <w:rPr>
          <w:rFonts w:asciiTheme="majorHAnsi" w:hAnsiTheme="majorHAnsi"/>
          <w:sz w:val="22"/>
          <w:szCs w:val="22"/>
        </w:rPr>
        <w:t>: Wzór umowy dotyczący części I zamówienia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6a</w:t>
      </w:r>
      <w:r w:rsidRPr="008A3B55">
        <w:rPr>
          <w:rFonts w:asciiTheme="majorHAnsi" w:hAnsiTheme="majorHAnsi"/>
          <w:sz w:val="22"/>
          <w:szCs w:val="22"/>
        </w:rPr>
        <w:t>: Wzór umowy dotyczący części II zamówienia</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6b</w:t>
      </w:r>
      <w:r w:rsidRPr="008A3B55">
        <w:rPr>
          <w:rFonts w:asciiTheme="majorHAnsi" w:hAnsiTheme="majorHAnsi"/>
          <w:sz w:val="22"/>
          <w:szCs w:val="22"/>
        </w:rPr>
        <w:t>: Wzór umowy dotyczący części III zamówienia</w:t>
      </w:r>
    </w:p>
    <w:p w:rsidR="00821BEC" w:rsidRPr="008A3B55" w:rsidRDefault="00821BEC" w:rsidP="00683ED5">
      <w:pPr>
        <w:widowControl w:val="0"/>
        <w:ind w:left="720"/>
        <w:jc w:val="both"/>
        <w:rPr>
          <w:rFonts w:asciiTheme="majorHAnsi" w:hAnsiTheme="majorHAnsi"/>
          <w:sz w:val="22"/>
          <w:szCs w:val="22"/>
        </w:rPr>
      </w:pPr>
      <w:r w:rsidRPr="008A3B55">
        <w:rPr>
          <w:rFonts w:asciiTheme="majorHAnsi" w:hAnsiTheme="majorHAnsi"/>
          <w:b/>
          <w:sz w:val="22"/>
          <w:szCs w:val="22"/>
        </w:rPr>
        <w:t>Załącznik nr 7</w:t>
      </w:r>
      <w:r w:rsidRPr="008A3B55">
        <w:rPr>
          <w:rFonts w:asciiTheme="majorHAnsi" w:hAnsiTheme="majorHAnsi"/>
          <w:sz w:val="22"/>
          <w:szCs w:val="22"/>
        </w:rPr>
        <w:t>: Opis zabezpieczeń przeciwpożarowych i przeciwkradzieżowych</w:t>
      </w:r>
    </w:p>
    <w:p w:rsidR="00821BEC" w:rsidRPr="008A3B55" w:rsidRDefault="00821BEC" w:rsidP="00683ED5">
      <w:pPr>
        <w:widowControl w:val="0"/>
        <w:ind w:left="720"/>
        <w:jc w:val="both"/>
        <w:rPr>
          <w:rFonts w:asciiTheme="majorHAnsi" w:hAnsiTheme="majorHAnsi"/>
          <w:sz w:val="22"/>
          <w:szCs w:val="22"/>
        </w:rPr>
      </w:pPr>
      <w:r w:rsidRPr="008A3B55">
        <w:rPr>
          <w:rFonts w:asciiTheme="majorHAnsi" w:hAnsiTheme="majorHAnsi"/>
          <w:b/>
          <w:sz w:val="22"/>
          <w:szCs w:val="22"/>
        </w:rPr>
        <w:t>Załącznik nr 8</w:t>
      </w:r>
      <w:r w:rsidRPr="008A3B55">
        <w:rPr>
          <w:rFonts w:asciiTheme="majorHAnsi" w:hAnsiTheme="majorHAnsi"/>
          <w:sz w:val="22"/>
          <w:szCs w:val="22"/>
        </w:rPr>
        <w:t>: Wykaz pojazdów</w:t>
      </w:r>
    </w:p>
    <w:p w:rsidR="00821BEC" w:rsidRPr="008A3B55" w:rsidRDefault="00821BEC" w:rsidP="007F033B">
      <w:pPr>
        <w:widowControl w:val="0"/>
        <w:ind w:left="720"/>
        <w:jc w:val="both"/>
        <w:rPr>
          <w:rFonts w:asciiTheme="majorHAnsi" w:hAnsiTheme="majorHAnsi"/>
          <w:sz w:val="22"/>
          <w:szCs w:val="22"/>
        </w:rPr>
      </w:pPr>
      <w:r w:rsidRPr="008A3B55">
        <w:rPr>
          <w:rFonts w:asciiTheme="majorHAnsi" w:hAnsiTheme="majorHAnsi"/>
          <w:b/>
          <w:sz w:val="22"/>
          <w:szCs w:val="22"/>
        </w:rPr>
        <w:t>Załącznik nr 9</w:t>
      </w:r>
      <w:r w:rsidRPr="008A3B55">
        <w:rPr>
          <w:rFonts w:asciiTheme="majorHAnsi" w:hAnsiTheme="majorHAnsi"/>
          <w:sz w:val="22"/>
          <w:szCs w:val="22"/>
        </w:rPr>
        <w:t>: Przebieg ubezpieczeń (wypłacone odszkodowania, ustanowione rezerwy), dotyczący części I, II i III zamówienia</w:t>
      </w:r>
    </w:p>
    <w:p w:rsidR="00821BEC" w:rsidRPr="008A3B55" w:rsidRDefault="00821BEC" w:rsidP="000A45F3">
      <w:pPr>
        <w:widowControl w:val="0"/>
        <w:spacing w:after="120"/>
        <w:jc w:val="both"/>
        <w:rPr>
          <w:rFonts w:asciiTheme="majorHAnsi" w:hAnsiTheme="majorHAnsi" w:cs="Cambria"/>
          <w:sz w:val="22"/>
          <w:szCs w:val="22"/>
        </w:rPr>
      </w:pPr>
      <w:r w:rsidRPr="008A3B55">
        <w:rPr>
          <w:rFonts w:asciiTheme="majorHAnsi" w:hAnsiTheme="majorHAnsi" w:cs="Cambria"/>
          <w:b/>
          <w:sz w:val="22"/>
          <w:szCs w:val="22"/>
        </w:rPr>
        <w:t>Załącznik nr 1 do SIWZ: Szczegółowy opis przedmiotu zamówienia zawierający postanowienia obligatoryjne dotyczące realizacji wszystkich części zamówienia oraz dane do oceny ryzyka.</w:t>
      </w:r>
    </w:p>
    <w:p w:rsidR="00821BEC" w:rsidRPr="008A3B55" w:rsidRDefault="00821BEC" w:rsidP="00CB3B84">
      <w:pPr>
        <w:widowControl w:val="0"/>
        <w:numPr>
          <w:ilvl w:val="3"/>
          <w:numId w:val="101"/>
        </w:numPr>
        <w:tabs>
          <w:tab w:val="left" w:pos="426"/>
        </w:tabs>
        <w:spacing w:before="120" w:after="120"/>
        <w:ind w:left="425" w:hanging="425"/>
        <w:jc w:val="both"/>
        <w:rPr>
          <w:rFonts w:asciiTheme="majorHAnsi" w:hAnsiTheme="majorHAnsi" w:cs="Cambria"/>
          <w:i/>
          <w:sz w:val="22"/>
          <w:szCs w:val="22"/>
        </w:rPr>
      </w:pPr>
      <w:r w:rsidRPr="008A3B55">
        <w:rPr>
          <w:rFonts w:asciiTheme="majorHAnsi" w:hAnsiTheme="majorHAnsi" w:cs="Cambria"/>
          <w:sz w:val="22"/>
          <w:szCs w:val="22"/>
        </w:rPr>
        <w:t>Zamawiający zastrzega, że podany w niniejszej specyfikacji wykaz mienia oraz ilość ubezpieczonych osób może ulec zmianie. Wykonawca jest zobowiązany do objęcia ochron</w:t>
      </w:r>
      <w:r w:rsidR="00A258DF" w:rsidRPr="008A3B55">
        <w:rPr>
          <w:rFonts w:asciiTheme="majorHAnsi" w:hAnsiTheme="majorHAnsi" w:cs="Cambria"/>
          <w:sz w:val="22"/>
          <w:szCs w:val="22"/>
        </w:rPr>
        <w:t>ą ubezpieczeniową od dnia 06.09</w:t>
      </w:r>
      <w:r w:rsidRPr="008A3B55">
        <w:rPr>
          <w:rFonts w:asciiTheme="majorHAnsi" w:hAnsiTheme="majorHAnsi" w:cs="Cambria"/>
          <w:sz w:val="22"/>
          <w:szCs w:val="22"/>
        </w:rPr>
        <w:t>.2016 r. mienia</w:t>
      </w:r>
      <w:r w:rsidR="00A258DF" w:rsidRPr="008A3B55">
        <w:rPr>
          <w:rFonts w:asciiTheme="majorHAnsi" w:hAnsiTheme="majorHAnsi" w:cs="Cambria"/>
          <w:sz w:val="22"/>
          <w:szCs w:val="22"/>
        </w:rPr>
        <w:t xml:space="preserve"> i osób według stanu na dzień 05.09</w:t>
      </w:r>
      <w:r w:rsidRPr="008A3B55">
        <w:rPr>
          <w:rFonts w:asciiTheme="majorHAnsi" w:hAnsiTheme="majorHAnsi" w:cs="Cambria"/>
          <w:sz w:val="22"/>
          <w:szCs w:val="22"/>
        </w:rPr>
        <w:t xml:space="preserve">.2016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821BEC" w:rsidRPr="008A3B55" w:rsidRDefault="00821BEC" w:rsidP="000A45F3">
      <w:pPr>
        <w:widowControl w:val="0"/>
        <w:tabs>
          <w:tab w:val="left" w:pos="426"/>
          <w:tab w:val="left" w:pos="720"/>
        </w:tabs>
        <w:spacing w:before="120"/>
        <w:ind w:left="425"/>
        <w:jc w:val="both"/>
        <w:rPr>
          <w:rFonts w:asciiTheme="majorHAnsi" w:hAnsiTheme="majorHAnsi" w:cs="Cambria"/>
          <w:i/>
          <w:sz w:val="22"/>
          <w:szCs w:val="22"/>
        </w:rPr>
      </w:pPr>
      <w:r w:rsidRPr="008A3B55">
        <w:rPr>
          <w:rFonts w:asciiTheme="majorHAnsi" w:hAnsiTheme="majorHAnsi" w:cs="Cambria"/>
          <w:i/>
          <w:sz w:val="22"/>
          <w:szCs w:val="22"/>
        </w:rPr>
        <w:t>Klauzula aktualizacji sumy ubezpieczenia – z zachowaniem pozostałych, niezmienionych niniejszą klauzulą postanowień umowy ubezpieczenia określonych we wniosku i ogólnych (szczególnych) warunkach ubezpieczenia strony uzgodniły, że:</w:t>
      </w:r>
    </w:p>
    <w:p w:rsidR="00821BEC" w:rsidRPr="008A3B55" w:rsidRDefault="00821BEC" w:rsidP="00CB3B84">
      <w:pPr>
        <w:pStyle w:val="Akapitzlist11"/>
        <w:widowControl w:val="0"/>
        <w:numPr>
          <w:ilvl w:val="1"/>
          <w:numId w:val="102"/>
        </w:numPr>
        <w:tabs>
          <w:tab w:val="left" w:pos="426"/>
          <w:tab w:val="left" w:pos="720"/>
          <w:tab w:val="left" w:pos="900"/>
        </w:tabs>
        <w:suppressAutoHyphens/>
        <w:spacing w:after="0" w:line="240" w:lineRule="auto"/>
        <w:ind w:left="426" w:firstLine="0"/>
        <w:jc w:val="both"/>
        <w:rPr>
          <w:rFonts w:asciiTheme="majorHAnsi" w:hAnsiTheme="majorHAnsi" w:cs="Cambria"/>
          <w:i/>
        </w:rPr>
      </w:pPr>
      <w:r w:rsidRPr="008A3B55">
        <w:rPr>
          <w:rFonts w:asciiTheme="majorHAnsi" w:hAnsiTheme="majorHAnsi" w:cs="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821BEC" w:rsidRPr="008A3B55" w:rsidRDefault="00821BEC" w:rsidP="00CB3B84">
      <w:pPr>
        <w:pStyle w:val="Akapitzlist11"/>
        <w:widowControl w:val="0"/>
        <w:numPr>
          <w:ilvl w:val="1"/>
          <w:numId w:val="102"/>
        </w:numPr>
        <w:tabs>
          <w:tab w:val="left" w:pos="426"/>
          <w:tab w:val="left" w:pos="720"/>
          <w:tab w:val="left" w:pos="900"/>
        </w:tabs>
        <w:suppressAutoHyphens/>
        <w:spacing w:after="0" w:line="240" w:lineRule="auto"/>
        <w:ind w:left="426" w:firstLine="0"/>
        <w:jc w:val="both"/>
        <w:rPr>
          <w:rFonts w:asciiTheme="majorHAnsi" w:hAnsiTheme="majorHAnsi" w:cs="Cambria"/>
          <w:i/>
        </w:rPr>
      </w:pPr>
      <w:r w:rsidRPr="008A3B55">
        <w:rPr>
          <w:rFonts w:asciiTheme="majorHAnsi" w:hAnsiTheme="majorHAnsi" w:cs="Cambria"/>
          <w:i/>
        </w:rPr>
        <w:t xml:space="preserve">Ubezpieczający/ubezpieczony zobowiązany jest do aktualizacji stanu środków trwałych w terminie do 60 dni od daty rozpoczęcia ochrony ubezpieczeniowej. </w:t>
      </w:r>
    </w:p>
    <w:p w:rsidR="00821BEC" w:rsidRPr="008A3B55" w:rsidRDefault="00821BEC" w:rsidP="00CB3B84">
      <w:pPr>
        <w:pStyle w:val="Akapitzlist11"/>
        <w:widowControl w:val="0"/>
        <w:numPr>
          <w:ilvl w:val="1"/>
          <w:numId w:val="102"/>
        </w:numPr>
        <w:tabs>
          <w:tab w:val="left" w:pos="426"/>
          <w:tab w:val="left" w:pos="720"/>
          <w:tab w:val="left" w:pos="900"/>
        </w:tabs>
        <w:suppressAutoHyphens/>
        <w:spacing w:after="0" w:line="240" w:lineRule="auto"/>
        <w:ind w:left="426" w:firstLine="0"/>
        <w:jc w:val="both"/>
        <w:rPr>
          <w:rFonts w:asciiTheme="majorHAnsi" w:hAnsiTheme="majorHAnsi" w:cs="Cambria"/>
          <w:i/>
        </w:rPr>
      </w:pPr>
      <w:r w:rsidRPr="008A3B55">
        <w:rPr>
          <w:rFonts w:asciiTheme="majorHAnsi" w:hAnsiTheme="majorHAnsi" w:cs="Cambria"/>
          <w:i/>
        </w:rPr>
        <w:t xml:space="preserve">Odpowiedzialność ubezpieczyciela – na mocy niniejszej klauzuli - ograniczona jest do aktualizacji sumy ubezpieczenia nie większej niż 30% łącznej (na dzień zgłoszenia) sumy ubezpieczenia. Pierwsza aktualizacja obejmuje również zmniejszenie sumy ubezpieczenia </w:t>
      </w:r>
      <w:r w:rsidRPr="008A3B55">
        <w:rPr>
          <w:rFonts w:asciiTheme="majorHAnsi" w:hAnsiTheme="majorHAnsi" w:cs="Cambria"/>
          <w:i/>
        </w:rPr>
        <w:lastRenderedPageBreak/>
        <w:t>związane ze zbyciem lub likwidacją środków trwałych.</w:t>
      </w:r>
    </w:p>
    <w:p w:rsidR="00821BEC" w:rsidRPr="008A3B55" w:rsidRDefault="00821BEC" w:rsidP="00CB3B84">
      <w:pPr>
        <w:pStyle w:val="Akapitzlist11"/>
        <w:widowControl w:val="0"/>
        <w:numPr>
          <w:ilvl w:val="1"/>
          <w:numId w:val="102"/>
        </w:numPr>
        <w:tabs>
          <w:tab w:val="left" w:pos="426"/>
          <w:tab w:val="left" w:pos="720"/>
          <w:tab w:val="left" w:pos="900"/>
        </w:tabs>
        <w:suppressAutoHyphens/>
        <w:spacing w:after="0" w:line="240" w:lineRule="auto"/>
        <w:ind w:left="426" w:firstLine="0"/>
        <w:jc w:val="both"/>
        <w:rPr>
          <w:rFonts w:asciiTheme="majorHAnsi" w:hAnsiTheme="majorHAnsi" w:cs="Arial"/>
          <w:bCs/>
        </w:rPr>
      </w:pPr>
      <w:r w:rsidRPr="008A3B55">
        <w:rPr>
          <w:rFonts w:asciiTheme="majorHAnsi" w:hAnsiTheme="majorHAnsi" w:cs="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rsidR="00821BEC" w:rsidRPr="008A3B55" w:rsidRDefault="00821BEC" w:rsidP="00CB3B84">
      <w:pPr>
        <w:widowControl w:val="0"/>
        <w:numPr>
          <w:ilvl w:val="3"/>
          <w:numId w:val="101"/>
        </w:numPr>
        <w:tabs>
          <w:tab w:val="left" w:pos="426"/>
        </w:tabs>
        <w:spacing w:before="120"/>
        <w:ind w:left="426" w:hanging="426"/>
        <w:jc w:val="both"/>
        <w:rPr>
          <w:rFonts w:asciiTheme="majorHAnsi" w:hAnsiTheme="majorHAnsi" w:cs="Cambria"/>
          <w:sz w:val="22"/>
          <w:szCs w:val="22"/>
        </w:rPr>
      </w:pPr>
      <w:r w:rsidRPr="008A3B55">
        <w:rPr>
          <w:rFonts w:asciiTheme="majorHAnsi" w:hAnsiTheme="majorHAnsi" w:cs="Arial"/>
          <w:bCs/>
          <w:sz w:val="22"/>
          <w:szCs w:val="22"/>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821BEC" w:rsidRPr="008A3B55" w:rsidRDefault="00821BEC" w:rsidP="00CB3B84">
      <w:pPr>
        <w:widowControl w:val="0"/>
        <w:numPr>
          <w:ilvl w:val="3"/>
          <w:numId w:val="101"/>
        </w:numPr>
        <w:tabs>
          <w:tab w:val="left" w:pos="426"/>
        </w:tabs>
        <w:ind w:left="425" w:hanging="425"/>
        <w:jc w:val="both"/>
        <w:rPr>
          <w:rFonts w:asciiTheme="majorHAnsi" w:hAnsiTheme="majorHAnsi" w:cs="Cambria"/>
          <w:sz w:val="22"/>
          <w:szCs w:val="22"/>
        </w:rPr>
      </w:pPr>
      <w:r w:rsidRPr="008A3B55">
        <w:rPr>
          <w:rFonts w:asciiTheme="majorHAnsi" w:hAnsiTheme="majorHAnsi" w:cs="Cambria"/>
          <w:sz w:val="22"/>
          <w:szCs w:val="22"/>
        </w:rPr>
        <w:t>Wykonawca wykonując usługę będzie obejmował ochroną ubezpieczeniową wszystkie ryzyka i mienie wskazane w załącznikach do SIWZ, na warunkach wyznaczonych treścią SIWZ i zgodnych ze złożoną ofertą.</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 xml:space="preserve">Przez cały okres wykonywania zamówienia wykonawca gwarantuje niezmienność ogólnych i szczególnych warunków ubezpieczenia. Wyjątek od tej zasady dopuszczalny będzie w przypadku zmian </w:t>
      </w:r>
      <w:r w:rsidRPr="008A3B55">
        <w:rPr>
          <w:rFonts w:asciiTheme="majorHAnsi" w:hAnsiTheme="majorHAnsi"/>
          <w:sz w:val="22"/>
          <w:szCs w:val="22"/>
          <w:lang w:eastAsia="en-US"/>
        </w:rPr>
        <w:t xml:space="preserve">powszechnie obowiązującego prawa, a w szczególności </w:t>
      </w:r>
      <w:r w:rsidRPr="008A3B55">
        <w:rPr>
          <w:rFonts w:asciiTheme="majorHAnsi" w:hAnsiTheme="majorHAnsi" w:cs="Cambria"/>
          <w:sz w:val="22"/>
          <w:szCs w:val="22"/>
        </w:rPr>
        <w:t>Kodeksu cywilnego i ustawy o ubezpieczeniach obowiązkowych w zakresie, w jakim zmiany te dotyczyć będą postanowień umów ubezpieczenia wskazanych w SIWZ.</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Wykonawca gwarantuje niezmienność warunków, stawek i składek rocznych wynikających ze złożonej oferty, przez cały okres wykonywania zamówienia i we wszystkich rodzajach ubezpieczeń.</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Wykonawca akceptuje proporcjonalną zmianę ceny ochrony ubezpieczeniowej w stosunku do ceny ofertowej z uwagi na zmienność w czasie ilości i wartości przedmiotu ubezpieczenia oraz w związku z wyrównaniem okresów wszystkich ubezpieczeń.</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bCs/>
          <w:sz w:val="22"/>
          <w:szCs w:val="22"/>
        </w:rPr>
      </w:pPr>
      <w:r w:rsidRPr="008A3B55">
        <w:rPr>
          <w:rFonts w:asciiTheme="majorHAnsi" w:hAnsiTheme="majorHAnsi" w:cs="Cambria"/>
          <w:sz w:val="22"/>
          <w:szCs w:val="22"/>
        </w:rPr>
        <w:t>Wykonawca akceptuje wystawianie polis na okres krótszy niż 1 rok, z naliczaniem składki co do dnia za faktyczny okres ochrony, według stawek rocznych zgodnych ze złożoną ofertą, bez stosowania składki minimalnej z polisy.</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bCs/>
          <w:sz w:val="22"/>
          <w:szCs w:val="22"/>
        </w:rPr>
      </w:pPr>
      <w:r w:rsidRPr="008A3B55">
        <w:rPr>
          <w:rFonts w:asciiTheme="majorHAnsi" w:hAnsiTheme="majorHAnsi" w:cs="Cambria"/>
          <w:bCs/>
          <w:sz w:val="22"/>
          <w:szCs w:val="22"/>
        </w:rPr>
        <w:t>Polisy ubezpieczeniowe wystawiane będą co do zasady na okres roczny lub na okres krótszy – w zależności od potrzeb zamawiającego (np. doubezpieczenie nowych lub niewymienionych składników mienia), z okresem obowiązywania zawsze do końca okre</w:t>
      </w:r>
      <w:r w:rsidR="004B34ED" w:rsidRPr="008A3B55">
        <w:rPr>
          <w:rFonts w:asciiTheme="majorHAnsi" w:hAnsiTheme="majorHAnsi" w:cs="Cambria"/>
          <w:bCs/>
          <w:sz w:val="22"/>
          <w:szCs w:val="22"/>
        </w:rPr>
        <w:t>su polisowego, a więc do dnia 05.09</w:t>
      </w:r>
      <w:r w:rsidRPr="008A3B55">
        <w:rPr>
          <w:rFonts w:asciiTheme="majorHAnsi" w:hAnsiTheme="majorHAnsi" w:cs="Cambria"/>
          <w:bCs/>
          <w:sz w:val="22"/>
          <w:szCs w:val="22"/>
        </w:rPr>
        <w:t xml:space="preserve">.2017 r., do dnia </w:t>
      </w:r>
      <w:r w:rsidR="004B34ED" w:rsidRPr="008A3B55">
        <w:rPr>
          <w:rFonts w:asciiTheme="majorHAnsi" w:hAnsiTheme="majorHAnsi" w:cs="Cambria"/>
          <w:sz w:val="22"/>
          <w:szCs w:val="22"/>
        </w:rPr>
        <w:t>05</w:t>
      </w:r>
      <w:r w:rsidR="00184470" w:rsidRPr="008A3B55">
        <w:rPr>
          <w:rFonts w:asciiTheme="majorHAnsi" w:hAnsiTheme="majorHAnsi" w:cs="Cambria"/>
          <w:sz w:val="22"/>
          <w:szCs w:val="22"/>
        </w:rPr>
        <w:t>.06</w:t>
      </w:r>
      <w:r w:rsidRPr="008A3B55">
        <w:rPr>
          <w:rFonts w:asciiTheme="majorHAnsi" w:hAnsiTheme="majorHAnsi" w:cs="Cambria"/>
          <w:sz w:val="22"/>
          <w:szCs w:val="22"/>
        </w:rPr>
        <w:t>.</w:t>
      </w:r>
      <w:r w:rsidR="004B34ED" w:rsidRPr="008A3B55">
        <w:rPr>
          <w:rFonts w:asciiTheme="majorHAnsi" w:hAnsiTheme="majorHAnsi" w:cs="Cambria"/>
          <w:bCs/>
          <w:sz w:val="22"/>
          <w:szCs w:val="22"/>
        </w:rPr>
        <w:t>2018</w:t>
      </w:r>
      <w:r w:rsidR="00184470" w:rsidRPr="008A3B55">
        <w:rPr>
          <w:rFonts w:asciiTheme="majorHAnsi" w:hAnsiTheme="majorHAnsi" w:cs="Cambria"/>
          <w:bCs/>
          <w:sz w:val="22"/>
          <w:szCs w:val="22"/>
        </w:rPr>
        <w:t xml:space="preserve"> r</w:t>
      </w:r>
      <w:r w:rsidRPr="008A3B55">
        <w:rPr>
          <w:rFonts w:asciiTheme="majorHAnsi" w:hAnsiTheme="majorHAnsi" w:cs="Cambria"/>
          <w:bCs/>
          <w:sz w:val="22"/>
          <w:szCs w:val="22"/>
        </w:rPr>
        <w:t>.</w:t>
      </w:r>
      <w:r w:rsidR="004B34ED" w:rsidRPr="008A3B55">
        <w:rPr>
          <w:rFonts w:asciiTheme="majorHAnsi" w:hAnsiTheme="majorHAnsi" w:cs="Cambria"/>
          <w:bCs/>
          <w:sz w:val="22"/>
          <w:szCs w:val="22"/>
        </w:rPr>
        <w:t xml:space="preserve"> oraz 05.09.2019</w:t>
      </w:r>
      <w:r w:rsidRPr="008A3B55">
        <w:rPr>
          <w:rFonts w:asciiTheme="majorHAnsi" w:hAnsiTheme="majorHAnsi" w:cs="Cambria"/>
          <w:bCs/>
          <w:sz w:val="22"/>
          <w:szCs w:val="22"/>
        </w:rPr>
        <w:t>, chyba że z powodu nieznanych dzisiaj okoliczności okres zakończenia takich polis krótkoterminowych będzie inny.</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bCs/>
          <w:sz w:val="22"/>
          <w:szCs w:val="22"/>
        </w:rPr>
        <w:t>Zamawiający zastrzega, że w odniesieniu do niektórych ubezpieczonych pozycji może istnieć konieczność wystawienia odrębnych polis (np. w przypadku cesji, dzierżawy).</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lastRenderedPageBreak/>
        <w:t>Odszkodowania wypłacane będą wraz z podatkiem VAT.</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Określone w załącznikach do niniejszej specyfikacji sumy ubezpieczenia/gwarancyjne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Wprowadzenie dla poszczególnych ryzyk lub rozszerzeń zakresu ubezpieczenia limitów bądź podlimitów odszkodowawczych innych albo dodatkowych niż określone w załącznikach do specyfikacji jest niedopuszczalne.</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bCs/>
          <w:sz w:val="22"/>
          <w:szCs w:val="22"/>
        </w:rPr>
      </w:pPr>
      <w:r w:rsidRPr="008A3B55">
        <w:rPr>
          <w:rFonts w:asciiTheme="majorHAnsi" w:hAnsiTheme="majorHAnsi" w:cs="Cambria"/>
          <w:sz w:val="22"/>
          <w:szCs w:val="22"/>
        </w:rPr>
        <w:t>Jeżeli wskazany limit odpowiedzialności ubezpieczyciela opatrzony jest słowem „wspólny”, oznacza to, że należy traktować go łącznie dla wymienionych w opisie przedmiotu zamówienia ryzyk; jeśli limit odpowiedzialności nie jest opatrzony takim określeniem, funkcjonuje odrębnie w każdym ryzyku.</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bCs/>
          <w:sz w:val="22"/>
          <w:szCs w:val="22"/>
        </w:rPr>
        <w:t>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Verdana"/>
          <w:sz w:val="22"/>
          <w:szCs w:val="22"/>
        </w:rPr>
      </w:pPr>
      <w:r w:rsidRPr="008A3B55">
        <w:rPr>
          <w:rFonts w:asciiTheme="majorHAnsi" w:hAnsiTheme="majorHAnsi" w:cs="Cambria"/>
          <w:sz w:val="22"/>
          <w:szCs w:val="22"/>
        </w:rPr>
        <w:t>Jeżeli ogólne lub szczególne warunki ubezpieczenia przewidują odmowę lub ograniczenie wypłaty odszkodowania lub ograniczenie bądź zawieszenie ochrony ubezpieczeniowej z powodu niedopełnienia przez zamawiającego (</w:t>
      </w:r>
      <w:r w:rsidRPr="008A3B55">
        <w:rPr>
          <w:rFonts w:asciiTheme="majorHAnsi" w:hAnsiTheme="majorHAnsi" w:cs="Verdana"/>
          <w:sz w:val="22"/>
          <w:szCs w:val="22"/>
        </w:rPr>
        <w:t>ubezpieczającego lub ubezpieczonego</w:t>
      </w:r>
      <w:r w:rsidRPr="008A3B55">
        <w:rPr>
          <w:rFonts w:asciiTheme="majorHAnsi" w:hAnsiTheme="majorHAnsi" w:cs="Cambria"/>
          <w:sz w:val="22"/>
          <w:szCs w:val="22"/>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Verdana"/>
          <w:sz w:val="22"/>
          <w:szCs w:val="22"/>
        </w:rPr>
      </w:pPr>
      <w:r w:rsidRPr="008A3B55">
        <w:rPr>
          <w:rFonts w:asciiTheme="majorHAnsi" w:hAnsiTheme="majorHAnsi" w:cs="Verdana"/>
          <w:sz w:val="22"/>
          <w:szCs w:val="22"/>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bCs/>
          <w:sz w:val="22"/>
          <w:szCs w:val="22"/>
        </w:rPr>
      </w:pPr>
      <w:r w:rsidRPr="008A3B55">
        <w:rPr>
          <w:rFonts w:asciiTheme="majorHAnsi" w:hAnsiTheme="majorHAnsi" w:cs="Verdana"/>
          <w:sz w:val="22"/>
          <w:szCs w:val="22"/>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bCs/>
          <w:sz w:val="22"/>
          <w:szCs w:val="22"/>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 xml:space="preserve">Ochroną ubezpieczeniową objęte są wszystkie składniki mienia stanowiące własność zamawiającego i podmiotów objętych zamówieniem lub będące w jego/ich posiadaniu (użytkowaniu, zarządzie) na podstawie jakiegokolwiek tytułu prawnego. Zmiany </w:t>
      </w:r>
      <w:r w:rsidRPr="008A3B55">
        <w:rPr>
          <w:rFonts w:asciiTheme="majorHAnsi" w:hAnsiTheme="majorHAnsi" w:cs="Cambria"/>
          <w:sz w:val="22"/>
          <w:szCs w:val="22"/>
        </w:rPr>
        <w:lastRenderedPageBreak/>
        <w:t>przynależności ewidencyjnej majątku nie będą wpływać na ważność oferty w stosunku do tego mienia, o ile ryzyko utraty lub uszkodzenia tego mienia ponosić będzie zamawiający.</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Niektóre spośród składników mienia zamawiającego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a wystarczającym dowodem dla wykonawcy, że dotknięte szkodą mienie znajdowało się we władaniu zamawiającego będzie złożone przez niego oświadczenie, podpisane przez Wójta Gminy oraz drugą osobę, zajmującą kierownicze stanowisko.</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Wykonawca akceptuje obligatoryjne zasady likwidacji szkód określone w załącznikach do SIWZ.</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W przypadkach odnoszących się do zakresu ubezpieczenia oraz klauzul dodatkowych, gdy mowa jest o ubezpieczającym lub zamawiającym bądź użyte zostanie określenie jednostka należy przez to rozumieć wszystkie podmioty objęte ubezpieczeniem (ubezpieczonych), zamawiający bowiem w ramach postępowania występuje o objęcie och</w:t>
      </w:r>
      <w:r w:rsidR="00184470" w:rsidRPr="008A3B55">
        <w:rPr>
          <w:rFonts w:asciiTheme="majorHAnsi" w:hAnsiTheme="majorHAnsi" w:cs="Cambria"/>
          <w:sz w:val="22"/>
          <w:szCs w:val="22"/>
        </w:rPr>
        <w:t xml:space="preserve">roną ubezpieczeniową Gminy </w:t>
      </w:r>
      <w:r w:rsidR="004B34ED" w:rsidRPr="008A3B55">
        <w:rPr>
          <w:rFonts w:asciiTheme="majorHAnsi" w:hAnsiTheme="majorHAnsi" w:cs="Cambria"/>
          <w:sz w:val="22"/>
          <w:szCs w:val="22"/>
        </w:rPr>
        <w:t xml:space="preserve">Ludwin </w:t>
      </w:r>
      <w:r w:rsidRPr="008A3B55">
        <w:rPr>
          <w:rFonts w:asciiTheme="majorHAnsi" w:hAnsiTheme="majorHAnsi" w:cs="Cambria"/>
          <w:sz w:val="22"/>
          <w:szCs w:val="22"/>
        </w:rPr>
        <w:t>oraz Urzędu Gminy .</w:t>
      </w:r>
    </w:p>
    <w:p w:rsidR="00821BEC" w:rsidRPr="008A3B55" w:rsidRDefault="00821BEC" w:rsidP="00CB3B84">
      <w:pPr>
        <w:widowControl w:val="0"/>
        <w:numPr>
          <w:ilvl w:val="3"/>
          <w:numId w:val="101"/>
        </w:numPr>
        <w:tabs>
          <w:tab w:val="left" w:pos="426"/>
        </w:tabs>
        <w:ind w:left="426" w:hanging="426"/>
        <w:jc w:val="both"/>
        <w:rPr>
          <w:rFonts w:asciiTheme="majorHAnsi" w:hAnsiTheme="majorHAnsi" w:cs="Cambria"/>
          <w:sz w:val="22"/>
          <w:szCs w:val="22"/>
        </w:rPr>
      </w:pPr>
      <w:r w:rsidRPr="008A3B55">
        <w:rPr>
          <w:rFonts w:asciiTheme="majorHAnsi" w:hAnsiTheme="majorHAnsi" w:cs="Cambria"/>
          <w:sz w:val="22"/>
          <w:szCs w:val="22"/>
        </w:rPr>
        <w:t>Podstawą działalności zamawiającego i podmiotów objętych zamówieniem są m.in. następujące akty prawa powszechnego i lokalnego (zawsze w ich aktualnym brzmieniu):</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ustawa z dnia 8 marca 1990 r. o samorządzie gminnym</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ustawa z dnia 29 września 1994 r. o rachunkowości</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 xml:space="preserve">ustawa z dnia 21 marca 1985 r. o drogach publicznych </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ustawa z dnia 23 kwietnia 1964 r. Kodeks cywilny</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ustawa z dnia 7 września 1991 r. o systemie oświaty</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ustawa z dnia 14 grudnia 1994 r. o zatrudnieniu i przeciwdziałaniu bezrobociu</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 xml:space="preserve">ustawa z dnia 12 marca 2004 r. o pomocy społecznej </w:t>
      </w:r>
    </w:p>
    <w:p w:rsidR="00821BEC" w:rsidRPr="008A3B55" w:rsidRDefault="00821BEC" w:rsidP="00CB3B84">
      <w:pPr>
        <w:widowControl w:val="0"/>
        <w:numPr>
          <w:ilvl w:val="0"/>
          <w:numId w:val="103"/>
        </w:numPr>
        <w:tabs>
          <w:tab w:val="left" w:pos="709"/>
        </w:tabs>
        <w:ind w:left="709" w:hanging="283"/>
        <w:contextualSpacing/>
        <w:jc w:val="both"/>
        <w:rPr>
          <w:rFonts w:asciiTheme="majorHAnsi" w:hAnsiTheme="majorHAnsi" w:cs="Cambria"/>
          <w:sz w:val="22"/>
          <w:szCs w:val="22"/>
        </w:rPr>
      </w:pPr>
      <w:r w:rsidRPr="008A3B55">
        <w:rPr>
          <w:rFonts w:asciiTheme="majorHAnsi" w:hAnsiTheme="majorHAnsi" w:cs="Cambria"/>
          <w:sz w:val="22"/>
          <w:szCs w:val="22"/>
        </w:rPr>
        <w:t>ustawa z dnia 25 października 1991 r. o organizowaniu i prowadzeniu działalności kulturalnej</w:t>
      </w:r>
    </w:p>
    <w:p w:rsidR="00821BEC" w:rsidRPr="008A3B55" w:rsidRDefault="00821BEC" w:rsidP="00CB3B84">
      <w:pPr>
        <w:widowControl w:val="0"/>
        <w:numPr>
          <w:ilvl w:val="0"/>
          <w:numId w:val="103"/>
        </w:numPr>
        <w:tabs>
          <w:tab w:val="left" w:pos="709"/>
        </w:tabs>
        <w:ind w:left="709" w:hanging="283"/>
        <w:jc w:val="both"/>
        <w:rPr>
          <w:rFonts w:asciiTheme="majorHAnsi" w:hAnsiTheme="majorHAnsi" w:cs="Cambria"/>
          <w:sz w:val="22"/>
          <w:szCs w:val="22"/>
        </w:rPr>
      </w:pPr>
      <w:r w:rsidRPr="008A3B55">
        <w:rPr>
          <w:rFonts w:asciiTheme="majorHAnsi" w:hAnsiTheme="majorHAnsi" w:cs="Cambria"/>
          <w:sz w:val="22"/>
          <w:szCs w:val="22"/>
        </w:rPr>
        <w:t>ustawa z dnia 23 lipca 2003 r. o ochronie zabytków i opiece nad zabytkami</w:t>
      </w:r>
    </w:p>
    <w:p w:rsidR="00821BEC" w:rsidRPr="008A3B55" w:rsidRDefault="00821BEC" w:rsidP="00CB3B84">
      <w:pPr>
        <w:widowControl w:val="0"/>
        <w:numPr>
          <w:ilvl w:val="0"/>
          <w:numId w:val="103"/>
        </w:numPr>
        <w:tabs>
          <w:tab w:val="left" w:pos="709"/>
        </w:tabs>
        <w:ind w:left="709" w:hanging="283"/>
        <w:contextualSpacing/>
        <w:jc w:val="both"/>
        <w:rPr>
          <w:rFonts w:asciiTheme="majorHAnsi" w:hAnsiTheme="majorHAnsi" w:cs="Cambria"/>
          <w:b/>
          <w:sz w:val="22"/>
          <w:szCs w:val="22"/>
        </w:rPr>
      </w:pPr>
      <w:r w:rsidRPr="008A3B55">
        <w:rPr>
          <w:rFonts w:asciiTheme="majorHAnsi" w:hAnsiTheme="majorHAnsi" w:cs="Cambria"/>
          <w:sz w:val="22"/>
          <w:szCs w:val="22"/>
        </w:rPr>
        <w:t>inne szczególne przepisy ustawowe i wykonawcze, a także przepisy prawa miejscowego oraz statuty, regulaminy poszczególnych podmiotów objętych zamówieniem.</w:t>
      </w:r>
    </w:p>
    <w:p w:rsidR="00821BEC" w:rsidRPr="008A3B55" w:rsidRDefault="00821BEC" w:rsidP="002D51DA">
      <w:pPr>
        <w:widowControl w:val="0"/>
        <w:tabs>
          <w:tab w:val="left" w:pos="426"/>
        </w:tabs>
        <w:ind w:left="425"/>
        <w:jc w:val="both"/>
        <w:rPr>
          <w:rFonts w:asciiTheme="majorHAnsi" w:hAnsiTheme="majorHAnsi"/>
          <w:sz w:val="22"/>
          <w:szCs w:val="22"/>
        </w:rPr>
      </w:pPr>
    </w:p>
    <w:p w:rsidR="00821BEC" w:rsidRPr="008A3B55" w:rsidRDefault="00821BEC" w:rsidP="004C331A">
      <w:pPr>
        <w:widowControl w:val="0"/>
        <w:tabs>
          <w:tab w:val="left" w:pos="426"/>
        </w:tabs>
        <w:ind w:left="425"/>
        <w:jc w:val="both"/>
        <w:rPr>
          <w:rFonts w:asciiTheme="majorHAnsi" w:hAnsiTheme="majorHAnsi"/>
          <w:sz w:val="22"/>
          <w:szCs w:val="22"/>
        </w:rPr>
      </w:pPr>
    </w:p>
    <w:p w:rsidR="00821BEC" w:rsidRPr="008A3B55" w:rsidRDefault="00821BEC" w:rsidP="00017808">
      <w:pPr>
        <w:widowControl w:val="0"/>
        <w:numPr>
          <w:ilvl w:val="3"/>
          <w:numId w:val="9"/>
        </w:numPr>
        <w:tabs>
          <w:tab w:val="left" w:pos="426"/>
        </w:tabs>
        <w:ind w:left="425" w:hanging="425"/>
        <w:jc w:val="both"/>
        <w:rPr>
          <w:rFonts w:asciiTheme="majorHAnsi" w:hAnsiTheme="majorHAnsi"/>
          <w:sz w:val="22"/>
          <w:szCs w:val="22"/>
        </w:rPr>
      </w:pPr>
      <w:r w:rsidRPr="008A3B55">
        <w:rPr>
          <w:rFonts w:asciiTheme="majorHAnsi" w:hAnsiTheme="majorHAnsi"/>
          <w:b/>
          <w:sz w:val="22"/>
          <w:szCs w:val="22"/>
        </w:rPr>
        <w:t>Wykaz podmiotów objętych zamówieniem:</w:t>
      </w:r>
    </w:p>
    <w:p w:rsidR="00821BEC" w:rsidRPr="008A3B55" w:rsidRDefault="00821BEC" w:rsidP="007E0C1B">
      <w:pPr>
        <w:rPr>
          <w:rFonts w:asciiTheme="majorHAnsi" w:hAnsiTheme="majorHAnsi"/>
          <w:b/>
          <w:i/>
          <w:color w:val="FF0000"/>
          <w:sz w:val="22"/>
          <w:szCs w:val="22"/>
        </w:rPr>
      </w:pPr>
      <w:r w:rsidRPr="008A3B55">
        <w:rPr>
          <w:rFonts w:asciiTheme="majorHAnsi" w:hAnsiTheme="majorHAnsi"/>
          <w:b/>
          <w:sz w:val="22"/>
          <w:szCs w:val="22"/>
          <w:u w:val="single"/>
        </w:rPr>
        <w:t xml:space="preserve">B. Wykaz jednostek organizacyjnych i instytucji kultury Gminy </w:t>
      </w:r>
      <w:r w:rsidR="004B34ED" w:rsidRPr="008A3B55">
        <w:rPr>
          <w:rFonts w:asciiTheme="majorHAnsi" w:hAnsiTheme="majorHAnsi"/>
          <w:b/>
          <w:sz w:val="22"/>
          <w:szCs w:val="22"/>
          <w:u w:val="single"/>
        </w:rPr>
        <w:t>Ludwin</w:t>
      </w:r>
    </w:p>
    <w:p w:rsidR="00821BEC" w:rsidRPr="008A3B55" w:rsidRDefault="00821BEC" w:rsidP="007E0C1B">
      <w:pPr>
        <w:jc w:val="both"/>
        <w:rPr>
          <w:rFonts w:asciiTheme="majorHAnsi" w:hAnsiTheme="majorHAnsi" w:cs="Arial"/>
          <w:b/>
          <w:sz w:val="22"/>
          <w:szCs w:val="22"/>
        </w:rPr>
      </w:pPr>
    </w:p>
    <w:p w:rsidR="00184470" w:rsidRPr="008A3B55" w:rsidRDefault="00BA6B7A" w:rsidP="00184470">
      <w:pPr>
        <w:rPr>
          <w:rFonts w:asciiTheme="majorHAnsi" w:hAnsiTheme="majorHAnsi"/>
          <w:b/>
          <w:bCs/>
          <w:sz w:val="22"/>
          <w:szCs w:val="22"/>
        </w:rPr>
      </w:pPr>
      <w:r w:rsidRPr="008A3B55">
        <w:rPr>
          <w:rFonts w:asciiTheme="majorHAnsi" w:hAnsiTheme="majorHAnsi"/>
          <w:b/>
          <w:bCs/>
          <w:sz w:val="22"/>
          <w:szCs w:val="22"/>
        </w:rPr>
        <w:t xml:space="preserve">Gmina Ludwin </w:t>
      </w:r>
      <w:r w:rsidR="00184470" w:rsidRPr="008A3B55">
        <w:rPr>
          <w:rFonts w:asciiTheme="majorHAnsi" w:hAnsiTheme="majorHAnsi"/>
          <w:b/>
          <w:bCs/>
          <w:sz w:val="22"/>
          <w:szCs w:val="22"/>
        </w:rPr>
        <w:t xml:space="preserve"> </w:t>
      </w:r>
      <w:r w:rsidR="0087670C" w:rsidRPr="008A3B55">
        <w:rPr>
          <w:rFonts w:asciiTheme="majorHAnsi" w:hAnsiTheme="majorHAnsi"/>
          <w:b/>
          <w:bCs/>
          <w:sz w:val="22"/>
          <w:szCs w:val="22"/>
        </w:rPr>
        <w:t xml:space="preserve">NIP: </w:t>
      </w:r>
      <w:r w:rsidR="0087670C" w:rsidRPr="008A3B55">
        <w:rPr>
          <w:rFonts w:asciiTheme="majorHAnsi" w:hAnsiTheme="majorHAnsi"/>
          <w:sz w:val="22"/>
          <w:szCs w:val="22"/>
        </w:rPr>
        <w:t xml:space="preserve">505-012-33-97 </w:t>
      </w:r>
      <w:r w:rsidR="0087670C" w:rsidRPr="008A3B55">
        <w:rPr>
          <w:rFonts w:asciiTheme="majorHAnsi" w:hAnsiTheme="majorHAnsi"/>
          <w:b/>
          <w:bCs/>
          <w:sz w:val="22"/>
          <w:szCs w:val="22"/>
        </w:rPr>
        <w:t>REGON:</w:t>
      </w:r>
      <w:r w:rsidR="0087670C" w:rsidRPr="008A3B55">
        <w:rPr>
          <w:rFonts w:asciiTheme="majorHAnsi" w:hAnsiTheme="majorHAnsi"/>
          <w:sz w:val="22"/>
          <w:szCs w:val="22"/>
        </w:rPr>
        <w:t xml:space="preserve"> 431019610</w:t>
      </w:r>
    </w:p>
    <w:p w:rsidR="00184470" w:rsidRPr="008A3B55" w:rsidRDefault="00184470" w:rsidP="00184470">
      <w:pPr>
        <w:jc w:val="both"/>
        <w:rPr>
          <w:rFonts w:asciiTheme="majorHAnsi" w:hAnsiTheme="majorHAnsi" w:cs="Arial"/>
          <w:b/>
          <w:sz w:val="22"/>
          <w:szCs w:val="22"/>
        </w:rPr>
      </w:pPr>
    </w:p>
    <w:p w:rsidR="0087670C" w:rsidRPr="008A3B55" w:rsidRDefault="0087670C" w:rsidP="0087670C">
      <w:pPr>
        <w:numPr>
          <w:ilvl w:val="0"/>
          <w:numId w:val="144"/>
        </w:numPr>
        <w:suppressAutoHyphens w:val="0"/>
        <w:jc w:val="both"/>
        <w:rPr>
          <w:rFonts w:asciiTheme="majorHAnsi" w:hAnsiTheme="majorHAnsi"/>
          <w:b/>
          <w:sz w:val="22"/>
          <w:szCs w:val="22"/>
        </w:rPr>
      </w:pPr>
      <w:r w:rsidRPr="008A3B55">
        <w:rPr>
          <w:rFonts w:asciiTheme="majorHAnsi" w:hAnsiTheme="majorHAnsi"/>
          <w:b/>
          <w:sz w:val="22"/>
          <w:szCs w:val="22"/>
        </w:rPr>
        <w:t>Urząd Gminy Ludwin</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Ludwin 51</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21-075 Ludwin</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Regon: 000540601</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NIP: 713-178-08-70</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Liczba osób zatrudnionych: 78</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Opis prowadzonej działalności: administracja publiczna (</w:t>
      </w:r>
      <w:r w:rsidR="00BD2EFC">
        <w:rPr>
          <w:rFonts w:asciiTheme="majorHAnsi" w:hAnsiTheme="majorHAnsi"/>
          <w:sz w:val="22"/>
          <w:szCs w:val="22"/>
        </w:rPr>
        <w:t xml:space="preserve">w tym również </w:t>
      </w:r>
      <w:r w:rsidRPr="008A3B55">
        <w:rPr>
          <w:rFonts w:asciiTheme="majorHAnsi" w:hAnsiTheme="majorHAnsi"/>
          <w:sz w:val="22"/>
          <w:szCs w:val="22"/>
        </w:rPr>
        <w:t>m.in. zarządzanie drogami)</w:t>
      </w:r>
    </w:p>
    <w:p w:rsidR="0087670C" w:rsidRPr="008A3B55" w:rsidRDefault="0087670C" w:rsidP="0087670C">
      <w:pPr>
        <w:rPr>
          <w:rFonts w:asciiTheme="majorHAnsi" w:hAnsiTheme="majorHAnsi"/>
          <w:color w:val="FF0000"/>
          <w:sz w:val="22"/>
          <w:szCs w:val="22"/>
        </w:rPr>
      </w:pPr>
    </w:p>
    <w:p w:rsidR="0087670C" w:rsidRPr="008A3B55" w:rsidRDefault="0087670C" w:rsidP="0087670C">
      <w:pPr>
        <w:rPr>
          <w:rFonts w:asciiTheme="majorHAnsi" w:hAnsiTheme="majorHAnsi"/>
          <w:b/>
          <w:sz w:val="22"/>
          <w:szCs w:val="22"/>
        </w:rPr>
      </w:pPr>
      <w:r w:rsidRPr="008A3B55">
        <w:rPr>
          <w:rFonts w:asciiTheme="majorHAnsi" w:hAnsiTheme="majorHAnsi"/>
          <w:b/>
          <w:sz w:val="22"/>
          <w:szCs w:val="22"/>
        </w:rPr>
        <w:t xml:space="preserve">     2.</w:t>
      </w:r>
      <w:r w:rsidRPr="008A3B55">
        <w:rPr>
          <w:rFonts w:asciiTheme="majorHAnsi" w:hAnsiTheme="majorHAnsi"/>
          <w:sz w:val="22"/>
          <w:szCs w:val="22"/>
        </w:rPr>
        <w:t xml:space="preserve"> </w:t>
      </w:r>
      <w:r w:rsidRPr="008A3B55">
        <w:rPr>
          <w:rFonts w:asciiTheme="majorHAnsi" w:hAnsiTheme="majorHAnsi"/>
          <w:b/>
          <w:sz w:val="22"/>
          <w:szCs w:val="22"/>
        </w:rPr>
        <w:t>Gimnazjum Publiczne w Ludwinie</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Ludwin 20</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21-075 Ludwin</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Regon: 431158530</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NIP: 712-246-82-58</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Liczba osób zatrudnionych: 30</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lastRenderedPageBreak/>
        <w:t>Opis prowadzonej działalności: działalność oświatowa, żywienie zbiorowe.</w:t>
      </w:r>
    </w:p>
    <w:p w:rsidR="0087670C" w:rsidRPr="008A3B55" w:rsidRDefault="0087670C" w:rsidP="0087670C">
      <w:pPr>
        <w:rPr>
          <w:rFonts w:asciiTheme="majorHAnsi" w:hAnsiTheme="majorHAnsi"/>
          <w:color w:val="FF0000"/>
          <w:sz w:val="22"/>
          <w:szCs w:val="22"/>
        </w:rPr>
      </w:pPr>
    </w:p>
    <w:p w:rsidR="0087670C" w:rsidRPr="008A3B55" w:rsidRDefault="0087670C" w:rsidP="0087670C">
      <w:pPr>
        <w:rPr>
          <w:rFonts w:asciiTheme="majorHAnsi" w:hAnsiTheme="majorHAnsi"/>
          <w:b/>
          <w:sz w:val="22"/>
          <w:szCs w:val="22"/>
        </w:rPr>
      </w:pPr>
      <w:r w:rsidRPr="008A3B55">
        <w:rPr>
          <w:rFonts w:asciiTheme="majorHAnsi" w:hAnsiTheme="majorHAnsi"/>
          <w:color w:val="FF0000"/>
          <w:sz w:val="22"/>
          <w:szCs w:val="22"/>
        </w:rPr>
        <w:t xml:space="preserve">     </w:t>
      </w:r>
      <w:r w:rsidR="00A04727" w:rsidRPr="008A3B55">
        <w:rPr>
          <w:rFonts w:asciiTheme="majorHAnsi" w:hAnsiTheme="majorHAnsi"/>
          <w:b/>
          <w:sz w:val="22"/>
          <w:szCs w:val="22"/>
        </w:rPr>
        <w:t xml:space="preserve">3. Zespół Szkół Nr </w:t>
      </w:r>
      <w:r w:rsidRPr="008A3B55">
        <w:rPr>
          <w:rFonts w:asciiTheme="majorHAnsi" w:hAnsiTheme="majorHAnsi"/>
          <w:b/>
          <w:sz w:val="22"/>
          <w:szCs w:val="22"/>
        </w:rPr>
        <w:t>1 w Ludwinie</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Ludwin 20</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21-075 Ludwin</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Regon: 060013728</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NIP: 505-00-26-547</w:t>
      </w:r>
    </w:p>
    <w:p w:rsidR="0087670C" w:rsidRPr="008A3B55" w:rsidRDefault="00A04727" w:rsidP="0087670C">
      <w:pPr>
        <w:rPr>
          <w:rFonts w:asciiTheme="majorHAnsi" w:hAnsiTheme="majorHAnsi"/>
          <w:sz w:val="22"/>
          <w:szCs w:val="22"/>
        </w:rPr>
      </w:pPr>
      <w:r w:rsidRPr="008A3B55">
        <w:rPr>
          <w:rFonts w:asciiTheme="majorHAnsi" w:hAnsiTheme="majorHAnsi"/>
          <w:sz w:val="22"/>
          <w:szCs w:val="22"/>
        </w:rPr>
        <w:t>Liczba osób zatrudnionych: 22</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 xml:space="preserve">Opis prowadzonej działalności: działalność edukacyjna (szkoła podstawowa + przedszkole publiczne), </w:t>
      </w:r>
    </w:p>
    <w:p w:rsidR="0087670C" w:rsidRPr="008A3B55" w:rsidRDefault="0087670C" w:rsidP="0087670C">
      <w:pPr>
        <w:rPr>
          <w:rFonts w:asciiTheme="majorHAnsi" w:hAnsiTheme="majorHAnsi"/>
          <w:color w:val="FF0000"/>
          <w:sz w:val="22"/>
          <w:szCs w:val="22"/>
        </w:rPr>
      </w:pPr>
    </w:p>
    <w:p w:rsidR="0087670C" w:rsidRPr="008A3B55" w:rsidRDefault="0087670C" w:rsidP="0087670C">
      <w:pPr>
        <w:rPr>
          <w:rFonts w:asciiTheme="majorHAnsi" w:hAnsiTheme="majorHAnsi"/>
          <w:b/>
          <w:sz w:val="22"/>
          <w:szCs w:val="22"/>
        </w:rPr>
      </w:pPr>
      <w:r w:rsidRPr="008A3B55">
        <w:rPr>
          <w:rFonts w:asciiTheme="majorHAnsi" w:hAnsiTheme="majorHAnsi"/>
          <w:b/>
          <w:sz w:val="22"/>
          <w:szCs w:val="22"/>
        </w:rPr>
        <w:t xml:space="preserve">    4. Szkoła Podstawowa w Dratowie</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Dratów 83</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21-075 Ludwin</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Regon: 001180694</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NIP: 713-24-20-949</w:t>
      </w:r>
    </w:p>
    <w:p w:rsidR="0087670C" w:rsidRPr="008A3B55" w:rsidRDefault="00A04727" w:rsidP="0087670C">
      <w:pPr>
        <w:rPr>
          <w:rFonts w:asciiTheme="majorHAnsi" w:hAnsiTheme="majorHAnsi"/>
          <w:sz w:val="22"/>
          <w:szCs w:val="22"/>
        </w:rPr>
      </w:pPr>
      <w:r w:rsidRPr="008A3B55">
        <w:rPr>
          <w:rFonts w:asciiTheme="majorHAnsi" w:hAnsiTheme="majorHAnsi"/>
          <w:sz w:val="22"/>
          <w:szCs w:val="22"/>
        </w:rPr>
        <w:t>Liczba osób zatrudnionych: 24</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Opis prowadzonej działalności: działalność edukacyjno-wychowawcza, w placówce prowadzona jest stołówka.</w:t>
      </w:r>
    </w:p>
    <w:p w:rsidR="0087670C" w:rsidRPr="008A3B55" w:rsidRDefault="0087670C" w:rsidP="0087670C">
      <w:pPr>
        <w:rPr>
          <w:rFonts w:asciiTheme="majorHAnsi" w:hAnsiTheme="majorHAnsi"/>
          <w:b/>
          <w:sz w:val="22"/>
          <w:szCs w:val="22"/>
        </w:rPr>
      </w:pPr>
    </w:p>
    <w:p w:rsidR="0087670C" w:rsidRPr="008A3B55" w:rsidRDefault="0087670C" w:rsidP="0087670C">
      <w:pPr>
        <w:rPr>
          <w:rFonts w:asciiTheme="majorHAnsi" w:hAnsiTheme="majorHAnsi"/>
          <w:b/>
          <w:sz w:val="22"/>
          <w:szCs w:val="22"/>
        </w:rPr>
      </w:pPr>
      <w:r w:rsidRPr="008A3B55">
        <w:rPr>
          <w:rFonts w:asciiTheme="majorHAnsi" w:hAnsiTheme="majorHAnsi"/>
          <w:b/>
          <w:sz w:val="22"/>
          <w:szCs w:val="22"/>
        </w:rPr>
        <w:t xml:space="preserve">     5. Szkoła Podstawowa w Piasecznie</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Piaseczno 37</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21-075 Ludwin</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Regon: 00118071900000</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NIP: 713-24-20-984</w:t>
      </w:r>
    </w:p>
    <w:p w:rsidR="0087670C" w:rsidRPr="008A3B55" w:rsidRDefault="00A04727" w:rsidP="0087670C">
      <w:pPr>
        <w:rPr>
          <w:rFonts w:asciiTheme="majorHAnsi" w:hAnsiTheme="majorHAnsi"/>
          <w:sz w:val="22"/>
          <w:szCs w:val="22"/>
        </w:rPr>
      </w:pPr>
      <w:r w:rsidRPr="008A3B55">
        <w:rPr>
          <w:rFonts w:asciiTheme="majorHAnsi" w:hAnsiTheme="majorHAnsi"/>
          <w:sz w:val="22"/>
          <w:szCs w:val="22"/>
        </w:rPr>
        <w:t>Liczba osób zatrudnionych: 16</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Opis prowadzonej działalności: działalność edukacyjna, w placówce wydawane są posiłki przywożone z Gimnazjum z Ludwina.</w:t>
      </w:r>
    </w:p>
    <w:p w:rsidR="0087670C" w:rsidRPr="008A3B55" w:rsidRDefault="0087670C" w:rsidP="0087670C">
      <w:pPr>
        <w:rPr>
          <w:rFonts w:asciiTheme="majorHAnsi" w:hAnsiTheme="majorHAnsi"/>
          <w:sz w:val="22"/>
          <w:szCs w:val="22"/>
        </w:rPr>
      </w:pPr>
    </w:p>
    <w:p w:rsidR="0087670C" w:rsidRPr="008A3B55" w:rsidRDefault="0087670C" w:rsidP="0087670C">
      <w:pPr>
        <w:rPr>
          <w:rFonts w:asciiTheme="majorHAnsi" w:hAnsiTheme="majorHAnsi"/>
          <w:b/>
          <w:sz w:val="22"/>
          <w:szCs w:val="22"/>
        </w:rPr>
      </w:pPr>
      <w:r w:rsidRPr="008A3B55">
        <w:rPr>
          <w:rFonts w:asciiTheme="majorHAnsi" w:hAnsiTheme="majorHAnsi"/>
          <w:b/>
          <w:sz w:val="22"/>
          <w:szCs w:val="22"/>
        </w:rPr>
        <w:t xml:space="preserve">    6. Szkoła Podstawowa im. Ks. Jana Twardowskiego w Zezulinie </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Zezulin 70</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21-075 Ludwin</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Regon: 001180702</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NIP: 713-24-20-961</w:t>
      </w:r>
    </w:p>
    <w:p w:rsidR="0087670C" w:rsidRPr="008A3B55" w:rsidRDefault="00C4497B" w:rsidP="0087670C">
      <w:pPr>
        <w:rPr>
          <w:rFonts w:asciiTheme="majorHAnsi" w:hAnsiTheme="majorHAnsi"/>
          <w:sz w:val="22"/>
          <w:szCs w:val="22"/>
        </w:rPr>
      </w:pPr>
      <w:r>
        <w:rPr>
          <w:rFonts w:asciiTheme="majorHAnsi" w:hAnsiTheme="majorHAnsi"/>
          <w:sz w:val="22"/>
          <w:szCs w:val="22"/>
        </w:rPr>
        <w:t>Liczba osób zatrudnionych: 27</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Opis prowadzonej działalności: działalność edukacyjna, oświatowa, w placówce prowadzona jest stołówka zależna (wydawane są obiady jednodaniowe).</w:t>
      </w:r>
    </w:p>
    <w:p w:rsidR="0087670C" w:rsidRPr="008A3B55" w:rsidRDefault="0087670C" w:rsidP="0087670C">
      <w:pPr>
        <w:rPr>
          <w:rFonts w:asciiTheme="majorHAnsi" w:hAnsiTheme="majorHAnsi"/>
          <w:b/>
          <w:sz w:val="22"/>
          <w:szCs w:val="22"/>
        </w:rPr>
      </w:pPr>
      <w:r w:rsidRPr="008A3B55">
        <w:rPr>
          <w:rFonts w:asciiTheme="majorHAnsi" w:hAnsiTheme="majorHAnsi"/>
          <w:b/>
          <w:sz w:val="22"/>
          <w:szCs w:val="22"/>
        </w:rPr>
        <w:t xml:space="preserve">   </w:t>
      </w:r>
    </w:p>
    <w:p w:rsidR="0087670C" w:rsidRPr="008A3B55" w:rsidRDefault="0087670C" w:rsidP="0087670C">
      <w:pPr>
        <w:rPr>
          <w:rFonts w:asciiTheme="majorHAnsi" w:hAnsiTheme="majorHAnsi"/>
          <w:b/>
          <w:sz w:val="22"/>
          <w:szCs w:val="22"/>
        </w:rPr>
      </w:pPr>
      <w:r w:rsidRPr="008A3B55">
        <w:rPr>
          <w:rFonts w:asciiTheme="majorHAnsi" w:hAnsiTheme="majorHAnsi"/>
          <w:b/>
          <w:sz w:val="22"/>
          <w:szCs w:val="22"/>
        </w:rPr>
        <w:t xml:space="preserve"> 7. </w:t>
      </w:r>
      <w:r w:rsidR="000043D6" w:rsidRPr="008A3B55">
        <w:rPr>
          <w:rFonts w:asciiTheme="majorHAnsi" w:hAnsiTheme="majorHAnsi"/>
          <w:b/>
          <w:sz w:val="22"/>
          <w:szCs w:val="22"/>
        </w:rPr>
        <w:t>Gminne Centrum Kultury i Sportu</w:t>
      </w:r>
    </w:p>
    <w:p w:rsidR="0087670C" w:rsidRPr="008A3B55" w:rsidRDefault="000043D6" w:rsidP="0087670C">
      <w:pPr>
        <w:ind w:left="720"/>
        <w:rPr>
          <w:rFonts w:asciiTheme="majorHAnsi" w:hAnsiTheme="majorHAnsi"/>
          <w:sz w:val="22"/>
          <w:szCs w:val="22"/>
        </w:rPr>
      </w:pPr>
      <w:r w:rsidRPr="008A3B55">
        <w:rPr>
          <w:rFonts w:asciiTheme="majorHAnsi" w:hAnsiTheme="majorHAnsi"/>
          <w:sz w:val="22"/>
          <w:szCs w:val="22"/>
        </w:rPr>
        <w:t>Ludwin Kolonia 20a</w:t>
      </w:r>
    </w:p>
    <w:p w:rsidR="0087670C" w:rsidRPr="008A3B55" w:rsidRDefault="0087670C" w:rsidP="0087670C">
      <w:pPr>
        <w:ind w:left="720"/>
        <w:rPr>
          <w:rFonts w:asciiTheme="majorHAnsi" w:hAnsiTheme="majorHAnsi"/>
          <w:sz w:val="22"/>
          <w:szCs w:val="22"/>
        </w:rPr>
      </w:pPr>
      <w:r w:rsidRPr="008A3B55">
        <w:rPr>
          <w:rFonts w:asciiTheme="majorHAnsi" w:hAnsiTheme="majorHAnsi"/>
          <w:sz w:val="22"/>
          <w:szCs w:val="22"/>
        </w:rPr>
        <w:t>21-075 Ludwin</w:t>
      </w:r>
    </w:p>
    <w:p w:rsidR="0087670C" w:rsidRPr="008A3B55" w:rsidRDefault="000043D6" w:rsidP="0087670C">
      <w:pPr>
        <w:ind w:left="720"/>
        <w:rPr>
          <w:rFonts w:asciiTheme="majorHAnsi" w:hAnsiTheme="majorHAnsi"/>
          <w:sz w:val="22"/>
          <w:szCs w:val="22"/>
        </w:rPr>
      </w:pPr>
      <w:r w:rsidRPr="008A3B55">
        <w:rPr>
          <w:rFonts w:asciiTheme="majorHAnsi" w:hAnsiTheme="majorHAnsi"/>
          <w:sz w:val="22"/>
          <w:szCs w:val="22"/>
        </w:rPr>
        <w:t>Regon: 061694854</w:t>
      </w:r>
    </w:p>
    <w:p w:rsidR="0087670C" w:rsidRPr="008A3B55" w:rsidRDefault="000043D6" w:rsidP="0087670C">
      <w:pPr>
        <w:ind w:left="720"/>
        <w:rPr>
          <w:rFonts w:asciiTheme="majorHAnsi" w:hAnsiTheme="majorHAnsi"/>
          <w:sz w:val="22"/>
          <w:szCs w:val="22"/>
        </w:rPr>
      </w:pPr>
      <w:r w:rsidRPr="008A3B55">
        <w:rPr>
          <w:rFonts w:asciiTheme="majorHAnsi" w:hAnsiTheme="majorHAnsi"/>
          <w:sz w:val="22"/>
          <w:szCs w:val="22"/>
        </w:rPr>
        <w:t>NIP: 505-012-45-05</w:t>
      </w:r>
    </w:p>
    <w:p w:rsidR="000043D6" w:rsidRPr="008A3B55" w:rsidRDefault="000043D6" w:rsidP="0087670C">
      <w:pPr>
        <w:ind w:left="720"/>
        <w:rPr>
          <w:rFonts w:asciiTheme="majorHAnsi" w:hAnsiTheme="majorHAnsi"/>
          <w:sz w:val="22"/>
          <w:szCs w:val="22"/>
        </w:rPr>
      </w:pPr>
      <w:r w:rsidRPr="008A3B55">
        <w:rPr>
          <w:rFonts w:asciiTheme="majorHAnsi" w:hAnsiTheme="majorHAnsi"/>
          <w:sz w:val="22"/>
          <w:szCs w:val="22"/>
        </w:rPr>
        <w:t>PKD 90.04Z, 93.11Z</w:t>
      </w:r>
    </w:p>
    <w:p w:rsidR="0087670C" w:rsidRPr="008A3B55" w:rsidRDefault="0087670C" w:rsidP="0087670C">
      <w:pPr>
        <w:rPr>
          <w:rFonts w:asciiTheme="majorHAnsi" w:hAnsiTheme="majorHAnsi"/>
          <w:sz w:val="22"/>
          <w:szCs w:val="22"/>
        </w:rPr>
      </w:pPr>
      <w:r w:rsidRPr="008A3B55">
        <w:rPr>
          <w:rFonts w:asciiTheme="majorHAnsi" w:hAnsiTheme="majorHAnsi"/>
          <w:sz w:val="22"/>
          <w:szCs w:val="22"/>
        </w:rPr>
        <w:t xml:space="preserve">Liczba </w:t>
      </w:r>
      <w:r w:rsidR="000043D6" w:rsidRPr="008A3B55">
        <w:rPr>
          <w:rFonts w:asciiTheme="majorHAnsi" w:hAnsiTheme="majorHAnsi"/>
          <w:sz w:val="22"/>
          <w:szCs w:val="22"/>
        </w:rPr>
        <w:t>osób zatrudnionych: 6</w:t>
      </w:r>
    </w:p>
    <w:p w:rsidR="0087670C" w:rsidRDefault="0087670C" w:rsidP="0087670C">
      <w:pPr>
        <w:rPr>
          <w:rFonts w:asciiTheme="majorHAnsi" w:hAnsiTheme="majorHAnsi"/>
          <w:sz w:val="22"/>
          <w:szCs w:val="22"/>
        </w:rPr>
      </w:pPr>
      <w:r w:rsidRPr="008A3B55">
        <w:rPr>
          <w:rFonts w:asciiTheme="majorHAnsi" w:hAnsiTheme="majorHAnsi"/>
          <w:sz w:val="22"/>
          <w:szCs w:val="22"/>
        </w:rPr>
        <w:t>Opis prowadzonej działalności:</w:t>
      </w:r>
      <w:r w:rsidR="000043D6" w:rsidRPr="008A3B55">
        <w:rPr>
          <w:rFonts w:asciiTheme="majorHAnsi" w:hAnsiTheme="majorHAnsi"/>
          <w:sz w:val="22"/>
          <w:szCs w:val="22"/>
        </w:rPr>
        <w:t xml:space="preserve"> działalność obiektów kulturalnych i sportowych</w:t>
      </w:r>
    </w:p>
    <w:p w:rsidR="00B420AF" w:rsidRDefault="00B420AF" w:rsidP="0087670C">
      <w:pPr>
        <w:rPr>
          <w:rFonts w:asciiTheme="majorHAnsi" w:hAnsiTheme="majorHAnsi"/>
          <w:sz w:val="22"/>
          <w:szCs w:val="22"/>
        </w:rPr>
      </w:pPr>
    </w:p>
    <w:p w:rsidR="00B420AF" w:rsidRPr="008A3B55" w:rsidRDefault="00B420AF" w:rsidP="00B420AF">
      <w:pPr>
        <w:rPr>
          <w:rFonts w:asciiTheme="majorHAnsi" w:hAnsiTheme="majorHAnsi"/>
          <w:b/>
          <w:sz w:val="22"/>
          <w:szCs w:val="22"/>
        </w:rPr>
      </w:pPr>
      <w:r>
        <w:rPr>
          <w:rFonts w:asciiTheme="majorHAnsi" w:hAnsiTheme="majorHAnsi"/>
          <w:b/>
          <w:sz w:val="22"/>
          <w:szCs w:val="22"/>
        </w:rPr>
        <w:t>8</w:t>
      </w:r>
      <w:r w:rsidRPr="008A3B55">
        <w:rPr>
          <w:rFonts w:asciiTheme="majorHAnsi" w:hAnsiTheme="majorHAnsi"/>
          <w:b/>
          <w:sz w:val="22"/>
          <w:szCs w:val="22"/>
        </w:rPr>
        <w:t xml:space="preserve">. </w:t>
      </w:r>
      <w:r>
        <w:rPr>
          <w:rFonts w:asciiTheme="majorHAnsi" w:hAnsiTheme="majorHAnsi"/>
          <w:b/>
          <w:sz w:val="22"/>
          <w:szCs w:val="22"/>
        </w:rPr>
        <w:t xml:space="preserve">Gminna Biblioteka Publiczna im. Andrzeja </w:t>
      </w:r>
      <w:proofErr w:type="spellStart"/>
      <w:r>
        <w:rPr>
          <w:rFonts w:asciiTheme="majorHAnsi" w:hAnsiTheme="majorHAnsi"/>
          <w:b/>
          <w:sz w:val="22"/>
          <w:szCs w:val="22"/>
        </w:rPr>
        <w:t>Łuczeńczyka</w:t>
      </w:r>
      <w:proofErr w:type="spellEnd"/>
      <w:r>
        <w:rPr>
          <w:rFonts w:asciiTheme="majorHAnsi" w:hAnsiTheme="majorHAnsi"/>
          <w:b/>
          <w:sz w:val="22"/>
          <w:szCs w:val="22"/>
        </w:rPr>
        <w:t xml:space="preserve"> w Ludwin</w:t>
      </w:r>
    </w:p>
    <w:p w:rsidR="00B420AF" w:rsidRPr="008A3B55" w:rsidRDefault="00564A7A" w:rsidP="00B420AF">
      <w:pPr>
        <w:ind w:left="720"/>
        <w:rPr>
          <w:rFonts w:asciiTheme="majorHAnsi" w:hAnsiTheme="majorHAnsi"/>
          <w:sz w:val="22"/>
          <w:szCs w:val="22"/>
        </w:rPr>
      </w:pPr>
      <w:r>
        <w:rPr>
          <w:rFonts w:asciiTheme="majorHAnsi" w:hAnsiTheme="majorHAnsi"/>
          <w:sz w:val="22"/>
          <w:szCs w:val="22"/>
        </w:rPr>
        <w:t>Ludwin 52</w:t>
      </w:r>
    </w:p>
    <w:p w:rsidR="00B420AF" w:rsidRPr="008A3B55" w:rsidRDefault="00B420AF" w:rsidP="00B420AF">
      <w:pPr>
        <w:ind w:left="720"/>
        <w:rPr>
          <w:rFonts w:asciiTheme="majorHAnsi" w:hAnsiTheme="majorHAnsi"/>
          <w:sz w:val="22"/>
          <w:szCs w:val="22"/>
        </w:rPr>
      </w:pPr>
      <w:r w:rsidRPr="008A3B55">
        <w:rPr>
          <w:rFonts w:asciiTheme="majorHAnsi" w:hAnsiTheme="majorHAnsi"/>
          <w:sz w:val="22"/>
          <w:szCs w:val="22"/>
        </w:rPr>
        <w:t>21-075 Ludwin</w:t>
      </w:r>
    </w:p>
    <w:p w:rsidR="00B420AF" w:rsidRPr="008A3B55" w:rsidRDefault="00564A7A" w:rsidP="00B420AF">
      <w:pPr>
        <w:ind w:left="720"/>
        <w:rPr>
          <w:rFonts w:asciiTheme="majorHAnsi" w:hAnsiTheme="majorHAnsi"/>
          <w:sz w:val="22"/>
          <w:szCs w:val="22"/>
        </w:rPr>
      </w:pPr>
      <w:r>
        <w:rPr>
          <w:rFonts w:asciiTheme="majorHAnsi" w:hAnsiTheme="majorHAnsi"/>
          <w:sz w:val="22"/>
          <w:szCs w:val="22"/>
        </w:rPr>
        <w:t>Regon: 431195330</w:t>
      </w:r>
    </w:p>
    <w:p w:rsidR="00B420AF" w:rsidRPr="008A3B55" w:rsidRDefault="00564A7A" w:rsidP="00B420AF">
      <w:pPr>
        <w:ind w:left="720"/>
        <w:rPr>
          <w:rFonts w:asciiTheme="majorHAnsi" w:hAnsiTheme="majorHAnsi"/>
          <w:sz w:val="22"/>
          <w:szCs w:val="22"/>
        </w:rPr>
      </w:pPr>
      <w:r>
        <w:rPr>
          <w:rFonts w:asciiTheme="majorHAnsi" w:hAnsiTheme="majorHAnsi"/>
          <w:sz w:val="22"/>
          <w:szCs w:val="22"/>
        </w:rPr>
        <w:t>NIP: 713-17-81-071</w:t>
      </w:r>
    </w:p>
    <w:p w:rsidR="00B420AF" w:rsidRPr="008A3B55" w:rsidRDefault="00B420AF" w:rsidP="00B420AF">
      <w:pPr>
        <w:ind w:left="720"/>
        <w:rPr>
          <w:rFonts w:asciiTheme="majorHAnsi" w:hAnsiTheme="majorHAnsi"/>
          <w:sz w:val="22"/>
          <w:szCs w:val="22"/>
        </w:rPr>
      </w:pPr>
      <w:r w:rsidRPr="008A3B55">
        <w:rPr>
          <w:rFonts w:asciiTheme="majorHAnsi" w:hAnsiTheme="majorHAnsi"/>
          <w:sz w:val="22"/>
          <w:szCs w:val="22"/>
        </w:rPr>
        <w:t xml:space="preserve">PKD </w:t>
      </w:r>
      <w:r w:rsidR="00564A7A">
        <w:rPr>
          <w:rFonts w:asciiTheme="majorHAnsi" w:hAnsiTheme="majorHAnsi"/>
          <w:sz w:val="22"/>
          <w:szCs w:val="22"/>
        </w:rPr>
        <w:t>9101A</w:t>
      </w:r>
    </w:p>
    <w:p w:rsidR="00B420AF" w:rsidRPr="008A3B55" w:rsidRDefault="00B420AF" w:rsidP="00B420AF">
      <w:pPr>
        <w:rPr>
          <w:rFonts w:asciiTheme="majorHAnsi" w:hAnsiTheme="majorHAnsi"/>
          <w:sz w:val="22"/>
          <w:szCs w:val="22"/>
        </w:rPr>
      </w:pPr>
      <w:r w:rsidRPr="008A3B55">
        <w:rPr>
          <w:rFonts w:asciiTheme="majorHAnsi" w:hAnsiTheme="majorHAnsi"/>
          <w:sz w:val="22"/>
          <w:szCs w:val="22"/>
        </w:rPr>
        <w:t>Liczba osób zatrudnionyc</w:t>
      </w:r>
      <w:r w:rsidR="00054B51">
        <w:rPr>
          <w:rFonts w:asciiTheme="majorHAnsi" w:hAnsiTheme="majorHAnsi"/>
          <w:sz w:val="22"/>
          <w:szCs w:val="22"/>
        </w:rPr>
        <w:t>h: 5</w:t>
      </w:r>
    </w:p>
    <w:p w:rsidR="00B420AF" w:rsidRDefault="00B420AF" w:rsidP="00B420AF">
      <w:pPr>
        <w:rPr>
          <w:rFonts w:asciiTheme="majorHAnsi" w:hAnsiTheme="majorHAnsi"/>
          <w:sz w:val="22"/>
          <w:szCs w:val="22"/>
        </w:rPr>
      </w:pPr>
      <w:r w:rsidRPr="008A3B55">
        <w:rPr>
          <w:rFonts w:asciiTheme="majorHAnsi" w:hAnsiTheme="majorHAnsi"/>
          <w:sz w:val="22"/>
          <w:szCs w:val="22"/>
        </w:rPr>
        <w:lastRenderedPageBreak/>
        <w:t>Opis prowadzonej działalności</w:t>
      </w:r>
      <w:r w:rsidR="00054B51">
        <w:rPr>
          <w:rFonts w:asciiTheme="majorHAnsi" w:hAnsiTheme="majorHAnsi"/>
          <w:sz w:val="22"/>
          <w:szCs w:val="22"/>
        </w:rPr>
        <w:t xml:space="preserve">: działalność bibliotek </w:t>
      </w:r>
    </w:p>
    <w:p w:rsidR="00054B51" w:rsidRPr="008A3B55" w:rsidRDefault="00054B51" w:rsidP="00B420AF">
      <w:pPr>
        <w:rPr>
          <w:rFonts w:asciiTheme="majorHAnsi" w:hAnsiTheme="majorHAnsi"/>
          <w:sz w:val="22"/>
          <w:szCs w:val="22"/>
        </w:rPr>
      </w:pPr>
      <w:r>
        <w:rPr>
          <w:rFonts w:asciiTheme="majorHAnsi" w:hAnsiTheme="majorHAnsi"/>
          <w:sz w:val="22"/>
          <w:szCs w:val="22"/>
        </w:rPr>
        <w:t xml:space="preserve">Lokalizacje: </w:t>
      </w:r>
      <w:r w:rsidR="008067E2">
        <w:rPr>
          <w:rFonts w:asciiTheme="majorHAnsi" w:hAnsiTheme="majorHAnsi"/>
          <w:sz w:val="22"/>
          <w:szCs w:val="22"/>
        </w:rPr>
        <w:t>Filia w Piasecznie, Filia w Zez</w:t>
      </w:r>
      <w:r>
        <w:rPr>
          <w:rFonts w:asciiTheme="majorHAnsi" w:hAnsiTheme="majorHAnsi"/>
          <w:sz w:val="22"/>
          <w:szCs w:val="22"/>
        </w:rPr>
        <w:t>ulinie</w:t>
      </w:r>
    </w:p>
    <w:p w:rsidR="00821BEC" w:rsidRPr="008A3B55" w:rsidRDefault="00821BEC" w:rsidP="008B1E14">
      <w:pPr>
        <w:widowControl w:val="0"/>
        <w:tabs>
          <w:tab w:val="left" w:pos="426"/>
        </w:tabs>
        <w:ind w:left="425"/>
        <w:jc w:val="both"/>
        <w:rPr>
          <w:rFonts w:asciiTheme="majorHAnsi" w:hAnsiTheme="majorHAnsi"/>
          <w:sz w:val="22"/>
          <w:szCs w:val="22"/>
        </w:rPr>
      </w:pPr>
    </w:p>
    <w:p w:rsidR="00821BEC" w:rsidRPr="008A3B55" w:rsidRDefault="00A04727" w:rsidP="00017808">
      <w:pPr>
        <w:widowControl w:val="0"/>
        <w:numPr>
          <w:ilvl w:val="3"/>
          <w:numId w:val="9"/>
        </w:numPr>
        <w:tabs>
          <w:tab w:val="left" w:pos="0"/>
          <w:tab w:val="left" w:pos="567"/>
        </w:tabs>
        <w:spacing w:before="60" w:after="60"/>
        <w:ind w:left="0" w:firstLine="0"/>
        <w:jc w:val="both"/>
        <w:rPr>
          <w:rFonts w:asciiTheme="majorHAnsi" w:hAnsiTheme="majorHAnsi"/>
          <w:sz w:val="22"/>
          <w:szCs w:val="22"/>
        </w:rPr>
      </w:pPr>
      <w:r w:rsidRPr="008A3B55">
        <w:rPr>
          <w:rFonts w:asciiTheme="majorHAnsi" w:hAnsiTheme="majorHAnsi"/>
          <w:sz w:val="22"/>
          <w:szCs w:val="22"/>
        </w:rPr>
        <w:t>Gmina Ludwin</w:t>
      </w:r>
      <w:r w:rsidR="00821BEC" w:rsidRPr="008A3B55">
        <w:rPr>
          <w:rFonts w:asciiTheme="majorHAnsi" w:hAnsiTheme="majorHAnsi"/>
          <w:sz w:val="22"/>
          <w:szCs w:val="22"/>
        </w:rPr>
        <w:t xml:space="preserve"> posiada jednostki OSP i MDP, za które może być jej przypisana odpowiedzialność.</w:t>
      </w:r>
    </w:p>
    <w:p w:rsidR="00821BEC" w:rsidRPr="008A3B55" w:rsidRDefault="00821BEC" w:rsidP="00017808">
      <w:pPr>
        <w:widowControl w:val="0"/>
        <w:numPr>
          <w:ilvl w:val="3"/>
          <w:numId w:val="9"/>
        </w:numPr>
        <w:tabs>
          <w:tab w:val="left" w:pos="0"/>
          <w:tab w:val="left" w:pos="567"/>
        </w:tabs>
        <w:spacing w:before="60" w:after="60"/>
        <w:ind w:left="0" w:firstLine="0"/>
        <w:jc w:val="both"/>
        <w:rPr>
          <w:rFonts w:asciiTheme="majorHAnsi" w:hAnsiTheme="majorHAnsi"/>
          <w:sz w:val="22"/>
          <w:szCs w:val="22"/>
        </w:rPr>
      </w:pPr>
      <w:r w:rsidRPr="008A3B55">
        <w:rPr>
          <w:rFonts w:asciiTheme="majorHAnsi" w:hAnsiTheme="majorHAnsi"/>
          <w:sz w:val="22"/>
          <w:szCs w:val="22"/>
        </w:rPr>
        <w:t xml:space="preserve">Ubezpieczenie obejmuje wszystkie aktualne lokalizacje i przyszłe Gminy </w:t>
      </w:r>
      <w:r w:rsidR="00A04727" w:rsidRPr="008A3B55">
        <w:rPr>
          <w:rFonts w:asciiTheme="majorHAnsi" w:hAnsiTheme="majorHAnsi"/>
          <w:sz w:val="22"/>
          <w:szCs w:val="22"/>
        </w:rPr>
        <w:t>Ludwin</w:t>
      </w:r>
      <w:r w:rsidRPr="008A3B55">
        <w:rPr>
          <w:rFonts w:asciiTheme="majorHAnsi" w:hAnsiTheme="majorHAnsi"/>
          <w:sz w:val="22"/>
          <w:szCs w:val="22"/>
        </w:rPr>
        <w:t xml:space="preserve"> oraz jednostek organizacyjnych i instytucji kultury. </w:t>
      </w:r>
    </w:p>
    <w:p w:rsidR="00821BEC" w:rsidRPr="008A3B55" w:rsidRDefault="00821BEC" w:rsidP="00017808">
      <w:pPr>
        <w:widowControl w:val="0"/>
        <w:numPr>
          <w:ilvl w:val="0"/>
          <w:numId w:val="11"/>
        </w:numPr>
        <w:tabs>
          <w:tab w:val="left" w:pos="0"/>
          <w:tab w:val="left" w:pos="567"/>
        </w:tabs>
        <w:spacing w:before="120" w:after="60"/>
        <w:ind w:hanging="2880"/>
        <w:jc w:val="both"/>
        <w:rPr>
          <w:rFonts w:asciiTheme="majorHAnsi" w:hAnsiTheme="majorHAnsi"/>
          <w:sz w:val="22"/>
          <w:szCs w:val="22"/>
        </w:rPr>
      </w:pPr>
      <w:r w:rsidRPr="008A3B55">
        <w:rPr>
          <w:rFonts w:asciiTheme="majorHAnsi" w:eastAsia="SimSun" w:hAnsiTheme="majorHAnsi"/>
          <w:sz w:val="22"/>
          <w:szCs w:val="22"/>
        </w:rPr>
        <w:t>Informacja o brokerze ubezpieczeniowym.</w:t>
      </w:r>
    </w:p>
    <w:p w:rsidR="00821BEC" w:rsidRPr="008A3B55" w:rsidRDefault="00821BEC" w:rsidP="00683C10">
      <w:pPr>
        <w:widowControl w:val="0"/>
        <w:tabs>
          <w:tab w:val="num" w:pos="360"/>
        </w:tabs>
        <w:jc w:val="both"/>
        <w:rPr>
          <w:rFonts w:asciiTheme="majorHAnsi" w:eastAsia="SimSun" w:hAnsiTheme="majorHAnsi"/>
          <w:sz w:val="22"/>
          <w:szCs w:val="22"/>
        </w:rPr>
      </w:pPr>
      <w:r w:rsidRPr="008A3B55">
        <w:rPr>
          <w:rFonts w:asciiTheme="majorHAnsi" w:eastAsia="SimSun" w:hAnsiTheme="majorHAnsi"/>
          <w:sz w:val="22"/>
          <w:szCs w:val="22"/>
        </w:rPr>
        <w:t>W przygotowaniu programu ubezpieczeniowego (szczegółowego opisu przedmiotu zamówienia), doprowadzeniu do zawarcia umów ubezpieczenia, czynnościach przygotowawczych do zawarcia umów ubezpieczenia oraz zawieraniu i obsłudze ubezpieczeń zamawiającego uczestniczy i pośredniczy broker ubezpieczeniowy, Inter-Broker sp. z o.o. z siedzibą w Toruniu Oddział w Białej Podlaskiej. Wykonawca wynagradza prowizyjnie Inter-Broker sp. z o.o. według stawek zwyczajowo przyjętych dla firm brokerskich przez cały okres obowiązywania umowy na wykonanie zamówienia wynikający z SIWZ.</w:t>
      </w:r>
    </w:p>
    <w:p w:rsidR="00821BEC" w:rsidRPr="008A3B55" w:rsidRDefault="00821BEC" w:rsidP="00017808">
      <w:pPr>
        <w:pStyle w:val="Akapitzlist"/>
        <w:widowControl w:val="0"/>
        <w:numPr>
          <w:ilvl w:val="0"/>
          <w:numId w:val="11"/>
        </w:numPr>
        <w:tabs>
          <w:tab w:val="left" w:pos="426"/>
        </w:tabs>
        <w:suppressAutoHyphens/>
        <w:spacing w:before="120" w:after="60" w:line="240" w:lineRule="auto"/>
        <w:ind w:hanging="2880"/>
        <w:contextualSpacing w:val="0"/>
        <w:jc w:val="both"/>
        <w:rPr>
          <w:rFonts w:asciiTheme="majorHAnsi" w:hAnsiTheme="majorHAnsi"/>
          <w:lang w:eastAsia="pl-PL"/>
        </w:rPr>
      </w:pPr>
      <w:r w:rsidRPr="008A3B55">
        <w:rPr>
          <w:rFonts w:asciiTheme="majorHAnsi" w:hAnsiTheme="majorHAnsi"/>
          <w:bCs/>
          <w:iCs/>
          <w:lang w:eastAsia="pl-PL"/>
        </w:rPr>
        <w:t>Klauzula praw autorskich.</w:t>
      </w:r>
    </w:p>
    <w:p w:rsidR="00821BEC" w:rsidRPr="008A3B55" w:rsidRDefault="00821BEC" w:rsidP="00683C10">
      <w:pPr>
        <w:widowControl w:val="0"/>
        <w:jc w:val="both"/>
        <w:rPr>
          <w:rFonts w:asciiTheme="majorHAnsi" w:hAnsiTheme="majorHAnsi"/>
          <w:sz w:val="22"/>
          <w:szCs w:val="22"/>
          <w:lang w:eastAsia="pl-PL"/>
        </w:rPr>
      </w:pPr>
      <w:r w:rsidRPr="008A3B55">
        <w:rPr>
          <w:rFonts w:asciiTheme="majorHAnsi" w:hAnsiTheme="majorHAnsi"/>
          <w:sz w:val="22"/>
          <w:szCs w:val="22"/>
          <w:lang w:eastAsia="pl-PL"/>
        </w:rPr>
        <w:t>Inter-Broker sp. z o.o. informuje, że program ubezpieczeniowy zawarty w niniejszym dokumencie stanowi utwór w myśl ustawy z dnia 4 lutego 1994 r. o prawie autorskim i prawach pokrewnych (Dz. 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 przez wykonawców.</w:t>
      </w:r>
    </w:p>
    <w:p w:rsidR="00821BEC" w:rsidRPr="008A3B55" w:rsidRDefault="00821BEC" w:rsidP="005124EB">
      <w:pPr>
        <w:widowControl w:val="0"/>
        <w:spacing w:after="240"/>
        <w:jc w:val="both"/>
        <w:outlineLvl w:val="0"/>
        <w:rPr>
          <w:rFonts w:asciiTheme="majorHAnsi" w:hAnsiTheme="majorHAnsi"/>
          <w:b/>
          <w:kern w:val="22"/>
          <w:sz w:val="22"/>
          <w:szCs w:val="22"/>
        </w:rPr>
      </w:pPr>
      <w:bookmarkStart w:id="40" w:name="_Toc407615904"/>
      <w:bookmarkStart w:id="41" w:name="_Toc418365045"/>
    </w:p>
    <w:p w:rsidR="00821BEC" w:rsidRPr="008A3B55" w:rsidRDefault="00821BEC" w:rsidP="005124EB">
      <w:pPr>
        <w:widowControl w:val="0"/>
        <w:spacing w:after="240"/>
        <w:jc w:val="both"/>
        <w:outlineLvl w:val="0"/>
        <w:rPr>
          <w:rFonts w:asciiTheme="majorHAnsi" w:hAnsiTheme="majorHAnsi"/>
          <w:b/>
          <w:kern w:val="22"/>
          <w:sz w:val="22"/>
          <w:szCs w:val="22"/>
        </w:rPr>
      </w:pPr>
    </w:p>
    <w:p w:rsidR="00821BEC" w:rsidRPr="008A3B55" w:rsidRDefault="00821BEC" w:rsidP="005124EB">
      <w:pPr>
        <w:widowControl w:val="0"/>
        <w:spacing w:after="240"/>
        <w:jc w:val="both"/>
        <w:outlineLvl w:val="0"/>
        <w:rPr>
          <w:rFonts w:asciiTheme="majorHAnsi" w:hAnsiTheme="majorHAnsi"/>
          <w:b/>
          <w:kern w:val="22"/>
          <w:sz w:val="22"/>
          <w:szCs w:val="22"/>
        </w:rPr>
      </w:pPr>
    </w:p>
    <w:p w:rsidR="00821BEC" w:rsidRPr="008A3B55" w:rsidRDefault="00821BEC" w:rsidP="005124EB">
      <w:pPr>
        <w:widowControl w:val="0"/>
        <w:spacing w:after="240"/>
        <w:jc w:val="both"/>
        <w:outlineLvl w:val="0"/>
        <w:rPr>
          <w:rFonts w:asciiTheme="majorHAnsi" w:hAnsiTheme="majorHAnsi"/>
          <w:b/>
          <w:kern w:val="22"/>
          <w:sz w:val="22"/>
          <w:szCs w:val="22"/>
        </w:rPr>
      </w:pPr>
    </w:p>
    <w:p w:rsidR="00821BEC" w:rsidRPr="008A3B55" w:rsidRDefault="00821BEC" w:rsidP="005124EB">
      <w:pPr>
        <w:widowControl w:val="0"/>
        <w:spacing w:after="240"/>
        <w:jc w:val="both"/>
        <w:outlineLvl w:val="0"/>
        <w:rPr>
          <w:rFonts w:asciiTheme="majorHAnsi" w:hAnsiTheme="majorHAnsi"/>
          <w:b/>
          <w:kern w:val="22"/>
          <w:sz w:val="22"/>
          <w:szCs w:val="22"/>
        </w:rPr>
      </w:pPr>
    </w:p>
    <w:p w:rsidR="00F81CD0" w:rsidRPr="008A3B55" w:rsidRDefault="00F81CD0" w:rsidP="005124EB">
      <w:pPr>
        <w:widowControl w:val="0"/>
        <w:spacing w:after="240"/>
        <w:jc w:val="both"/>
        <w:outlineLvl w:val="0"/>
        <w:rPr>
          <w:rFonts w:asciiTheme="majorHAnsi" w:hAnsiTheme="majorHAnsi"/>
          <w:b/>
          <w:kern w:val="22"/>
          <w:sz w:val="22"/>
          <w:szCs w:val="22"/>
        </w:rPr>
      </w:pPr>
    </w:p>
    <w:p w:rsidR="00F81CD0" w:rsidRPr="008A3B55" w:rsidRDefault="00F81CD0" w:rsidP="005124EB">
      <w:pPr>
        <w:widowControl w:val="0"/>
        <w:spacing w:after="240"/>
        <w:jc w:val="both"/>
        <w:outlineLvl w:val="0"/>
        <w:rPr>
          <w:rFonts w:asciiTheme="majorHAnsi" w:hAnsiTheme="majorHAnsi"/>
          <w:b/>
          <w:kern w:val="22"/>
          <w:sz w:val="22"/>
          <w:szCs w:val="22"/>
        </w:rPr>
      </w:pPr>
    </w:p>
    <w:p w:rsidR="00F81CD0" w:rsidRPr="008A3B55" w:rsidRDefault="00F81CD0" w:rsidP="005124EB">
      <w:pPr>
        <w:widowControl w:val="0"/>
        <w:spacing w:after="240"/>
        <w:jc w:val="both"/>
        <w:outlineLvl w:val="0"/>
        <w:rPr>
          <w:rFonts w:asciiTheme="majorHAnsi" w:hAnsiTheme="majorHAnsi"/>
          <w:b/>
          <w:kern w:val="22"/>
          <w:sz w:val="22"/>
          <w:szCs w:val="22"/>
        </w:rPr>
      </w:pPr>
    </w:p>
    <w:p w:rsidR="00F81CD0" w:rsidRPr="008A3B55" w:rsidRDefault="00F81CD0" w:rsidP="005124EB">
      <w:pPr>
        <w:widowControl w:val="0"/>
        <w:spacing w:after="240"/>
        <w:jc w:val="both"/>
        <w:outlineLvl w:val="0"/>
        <w:rPr>
          <w:rFonts w:asciiTheme="majorHAnsi" w:hAnsiTheme="majorHAnsi"/>
          <w:b/>
          <w:kern w:val="22"/>
          <w:sz w:val="22"/>
          <w:szCs w:val="22"/>
        </w:rPr>
      </w:pPr>
    </w:p>
    <w:p w:rsidR="00F81CD0" w:rsidRPr="008A3B55" w:rsidRDefault="00F81CD0" w:rsidP="005124EB">
      <w:pPr>
        <w:widowControl w:val="0"/>
        <w:spacing w:after="240"/>
        <w:jc w:val="both"/>
        <w:outlineLvl w:val="0"/>
        <w:rPr>
          <w:rFonts w:asciiTheme="majorHAnsi" w:hAnsiTheme="majorHAnsi"/>
          <w:b/>
          <w:kern w:val="22"/>
          <w:sz w:val="22"/>
          <w:szCs w:val="22"/>
        </w:rPr>
      </w:pPr>
    </w:p>
    <w:p w:rsidR="00F81CD0" w:rsidRPr="008A3B55" w:rsidRDefault="00F81CD0" w:rsidP="005124EB">
      <w:pPr>
        <w:widowControl w:val="0"/>
        <w:spacing w:after="240"/>
        <w:jc w:val="both"/>
        <w:outlineLvl w:val="0"/>
        <w:rPr>
          <w:rFonts w:asciiTheme="majorHAnsi" w:hAnsiTheme="majorHAnsi"/>
          <w:b/>
          <w:kern w:val="22"/>
          <w:sz w:val="22"/>
          <w:szCs w:val="22"/>
        </w:rPr>
      </w:pPr>
    </w:p>
    <w:p w:rsidR="00F81CD0" w:rsidRPr="008A3B55" w:rsidRDefault="00F81CD0" w:rsidP="005124EB">
      <w:pPr>
        <w:widowControl w:val="0"/>
        <w:spacing w:after="240"/>
        <w:jc w:val="both"/>
        <w:outlineLvl w:val="0"/>
        <w:rPr>
          <w:rFonts w:asciiTheme="majorHAnsi" w:hAnsiTheme="majorHAnsi"/>
          <w:b/>
          <w:kern w:val="22"/>
          <w:sz w:val="22"/>
          <w:szCs w:val="22"/>
        </w:rPr>
      </w:pPr>
    </w:p>
    <w:p w:rsidR="00C4497B" w:rsidRDefault="00C4497B" w:rsidP="005124EB">
      <w:pPr>
        <w:widowControl w:val="0"/>
        <w:spacing w:after="240"/>
        <w:jc w:val="both"/>
        <w:outlineLvl w:val="0"/>
        <w:rPr>
          <w:rFonts w:asciiTheme="majorHAnsi" w:hAnsiTheme="majorHAnsi"/>
          <w:b/>
          <w:kern w:val="22"/>
          <w:sz w:val="22"/>
          <w:szCs w:val="22"/>
        </w:rPr>
      </w:pPr>
    </w:p>
    <w:p w:rsidR="00054B51" w:rsidRPr="008A3B55" w:rsidRDefault="00054B51" w:rsidP="005124EB">
      <w:pPr>
        <w:widowControl w:val="0"/>
        <w:spacing w:after="240"/>
        <w:jc w:val="both"/>
        <w:outlineLvl w:val="0"/>
        <w:rPr>
          <w:rFonts w:asciiTheme="majorHAnsi" w:hAnsiTheme="majorHAnsi"/>
          <w:b/>
          <w:kern w:val="22"/>
          <w:sz w:val="22"/>
          <w:szCs w:val="22"/>
        </w:rPr>
      </w:pPr>
    </w:p>
    <w:p w:rsidR="00F81CD0" w:rsidRPr="008A3B55" w:rsidRDefault="00F81CD0" w:rsidP="00F81CD0">
      <w:pPr>
        <w:widowControl w:val="0"/>
        <w:spacing w:after="240"/>
        <w:jc w:val="right"/>
        <w:outlineLvl w:val="0"/>
        <w:rPr>
          <w:rFonts w:asciiTheme="majorHAnsi" w:hAnsiTheme="majorHAnsi"/>
          <w:b/>
          <w:kern w:val="22"/>
          <w:sz w:val="22"/>
          <w:szCs w:val="22"/>
        </w:rPr>
      </w:pPr>
      <w:r w:rsidRPr="008A3B55">
        <w:rPr>
          <w:rFonts w:asciiTheme="majorHAnsi" w:hAnsiTheme="majorHAnsi"/>
          <w:b/>
          <w:kern w:val="22"/>
          <w:sz w:val="22"/>
          <w:szCs w:val="22"/>
        </w:rPr>
        <w:lastRenderedPageBreak/>
        <w:t>Załącznik nr 1a do SIWZ</w:t>
      </w:r>
    </w:p>
    <w:p w:rsidR="00821BEC" w:rsidRPr="008A3B55" w:rsidRDefault="00821BEC" w:rsidP="005124EB">
      <w:pPr>
        <w:widowControl w:val="0"/>
        <w:spacing w:after="240"/>
        <w:jc w:val="both"/>
        <w:outlineLvl w:val="0"/>
        <w:rPr>
          <w:rFonts w:asciiTheme="majorHAnsi" w:hAnsiTheme="majorHAnsi"/>
          <w:b/>
          <w:kern w:val="22"/>
          <w:sz w:val="22"/>
          <w:szCs w:val="22"/>
        </w:rPr>
      </w:pPr>
      <w:r w:rsidRPr="008A3B55">
        <w:rPr>
          <w:rFonts w:asciiTheme="majorHAnsi" w:hAnsiTheme="majorHAnsi"/>
          <w:b/>
          <w:kern w:val="22"/>
          <w:sz w:val="22"/>
          <w:szCs w:val="22"/>
        </w:rPr>
        <w:t>Szczegółowy opis przedmiotu zamówienia zawierający warunki obligatoryjne oraz klauzule dodatkowe i inne postanowienia szczególne fakulta</w:t>
      </w:r>
      <w:r w:rsidR="00C4497B">
        <w:rPr>
          <w:rFonts w:asciiTheme="majorHAnsi" w:hAnsiTheme="majorHAnsi"/>
          <w:b/>
          <w:kern w:val="22"/>
          <w:sz w:val="22"/>
          <w:szCs w:val="22"/>
        </w:rPr>
        <w:t>tywne dla ubezpieczenia majątku</w:t>
      </w:r>
      <w:r w:rsidRPr="008A3B55">
        <w:rPr>
          <w:rFonts w:asciiTheme="majorHAnsi" w:hAnsiTheme="majorHAnsi"/>
          <w:b/>
          <w:kern w:val="22"/>
          <w:sz w:val="22"/>
          <w:szCs w:val="22"/>
        </w:rPr>
        <w:t xml:space="preserve"> i odpowiedz</w:t>
      </w:r>
      <w:r w:rsidR="00BE0FCB" w:rsidRPr="008A3B55">
        <w:rPr>
          <w:rFonts w:asciiTheme="majorHAnsi" w:hAnsiTheme="majorHAnsi"/>
          <w:b/>
          <w:kern w:val="22"/>
          <w:sz w:val="22"/>
          <w:szCs w:val="22"/>
        </w:rPr>
        <w:t>i</w:t>
      </w:r>
      <w:r w:rsidR="00A04727" w:rsidRPr="008A3B55">
        <w:rPr>
          <w:rFonts w:asciiTheme="majorHAnsi" w:hAnsiTheme="majorHAnsi"/>
          <w:b/>
          <w:kern w:val="22"/>
          <w:sz w:val="22"/>
          <w:szCs w:val="22"/>
        </w:rPr>
        <w:t>alności cywilnej Gminy Ludwin</w:t>
      </w:r>
      <w:r w:rsidRPr="008A3B55">
        <w:rPr>
          <w:rFonts w:asciiTheme="majorHAnsi" w:hAnsiTheme="majorHAnsi"/>
          <w:b/>
          <w:kern w:val="22"/>
          <w:sz w:val="22"/>
          <w:szCs w:val="22"/>
        </w:rPr>
        <w:t xml:space="preserve"> oraz jednostek organizacyjnych i instytucji kultury.</w:t>
      </w:r>
      <w:bookmarkEnd w:id="40"/>
      <w:bookmarkEnd w:id="41"/>
    </w:p>
    <w:p w:rsidR="00821BEC" w:rsidRPr="008A3B55" w:rsidRDefault="00821BEC" w:rsidP="00017808">
      <w:pPr>
        <w:widowControl w:val="0"/>
        <w:numPr>
          <w:ilvl w:val="2"/>
          <w:numId w:val="13"/>
        </w:numPr>
        <w:tabs>
          <w:tab w:val="clear" w:pos="2700"/>
          <w:tab w:val="num" w:pos="0"/>
          <w:tab w:val="left" w:pos="720"/>
        </w:tabs>
        <w:suppressAutoHyphens w:val="0"/>
        <w:ind w:left="720"/>
        <w:jc w:val="both"/>
        <w:rPr>
          <w:rFonts w:asciiTheme="majorHAnsi" w:hAnsiTheme="majorHAnsi"/>
          <w:b/>
          <w:bCs/>
          <w:iCs/>
          <w:sz w:val="22"/>
          <w:szCs w:val="22"/>
          <w:u w:val="single"/>
        </w:rPr>
      </w:pPr>
      <w:r w:rsidRPr="008A3B55">
        <w:rPr>
          <w:rFonts w:asciiTheme="majorHAnsi" w:hAnsiTheme="majorHAnsi"/>
          <w:b/>
          <w:bCs/>
          <w:iCs/>
          <w:sz w:val="22"/>
          <w:szCs w:val="22"/>
          <w:u w:val="single"/>
        </w:rPr>
        <w:t>Ubezpieczenie mienia od wszystkich ryzyk</w:t>
      </w:r>
    </w:p>
    <w:p w:rsidR="00821BEC" w:rsidRPr="008A3B55" w:rsidRDefault="00821BEC" w:rsidP="00017808">
      <w:pPr>
        <w:numPr>
          <w:ilvl w:val="0"/>
          <w:numId w:val="12"/>
        </w:numPr>
        <w:tabs>
          <w:tab w:val="left" w:pos="709"/>
        </w:tabs>
        <w:suppressAutoHyphens w:val="0"/>
        <w:autoSpaceDE w:val="0"/>
        <w:autoSpaceDN w:val="0"/>
        <w:adjustRightInd w:val="0"/>
        <w:spacing w:before="120"/>
        <w:jc w:val="both"/>
        <w:rPr>
          <w:rFonts w:asciiTheme="majorHAnsi" w:hAnsiTheme="majorHAnsi"/>
          <w:b/>
          <w:sz w:val="22"/>
          <w:szCs w:val="22"/>
        </w:rPr>
      </w:pPr>
      <w:r w:rsidRPr="008A3B55">
        <w:rPr>
          <w:rFonts w:asciiTheme="majorHAnsi" w:hAnsiTheme="majorHAnsi"/>
          <w:b/>
          <w:sz w:val="22"/>
          <w:szCs w:val="22"/>
        </w:rPr>
        <w:t>Zakres ubezpieczenia</w:t>
      </w:r>
    </w:p>
    <w:p w:rsidR="00821BEC" w:rsidRPr="008A3B55" w:rsidRDefault="00821BEC" w:rsidP="004A08D5">
      <w:pPr>
        <w:autoSpaceDE w:val="0"/>
        <w:autoSpaceDN w:val="0"/>
        <w:adjustRightInd w:val="0"/>
        <w:spacing w:after="120"/>
        <w:ind w:left="709"/>
        <w:jc w:val="both"/>
        <w:rPr>
          <w:rFonts w:asciiTheme="majorHAnsi" w:hAnsiTheme="majorHAnsi"/>
          <w:sz w:val="22"/>
          <w:szCs w:val="22"/>
        </w:rPr>
      </w:pPr>
      <w:r w:rsidRPr="008A3B55">
        <w:rPr>
          <w:rFonts w:asciiTheme="majorHAnsi" w:hAnsiTheme="majorHAnsi"/>
          <w:sz w:val="22"/>
          <w:szCs w:val="22"/>
        </w:rPr>
        <w:t>Wszystkie zgłoszone do ubezpieczenia grupy mienia są objęte ochroną ubezpieczeniową 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i zaakceptowanych warunków fakultatywnych.</w:t>
      </w:r>
    </w:p>
    <w:p w:rsidR="00821BEC" w:rsidRPr="008A3B55" w:rsidRDefault="00821BEC" w:rsidP="00017808">
      <w:pPr>
        <w:numPr>
          <w:ilvl w:val="0"/>
          <w:numId w:val="12"/>
        </w:numPr>
        <w:tabs>
          <w:tab w:val="clear" w:pos="0"/>
          <w:tab w:val="left" w:pos="709"/>
        </w:tabs>
        <w:suppressAutoHyphens w:val="0"/>
        <w:autoSpaceDE w:val="0"/>
        <w:autoSpaceDN w:val="0"/>
        <w:adjustRightInd w:val="0"/>
        <w:ind w:left="709" w:hanging="709"/>
        <w:jc w:val="both"/>
        <w:rPr>
          <w:rFonts w:asciiTheme="majorHAnsi" w:hAnsiTheme="majorHAnsi"/>
          <w:b/>
          <w:bCs/>
          <w:sz w:val="22"/>
          <w:szCs w:val="22"/>
        </w:rPr>
      </w:pPr>
      <w:r w:rsidRPr="008A3B55">
        <w:rPr>
          <w:rFonts w:asciiTheme="majorHAnsi" w:hAnsiTheme="majorHAnsi"/>
          <w:b/>
          <w:bCs/>
          <w:sz w:val="22"/>
          <w:szCs w:val="22"/>
        </w:rPr>
        <w:t>Przedmiot ubezpieczenia</w:t>
      </w:r>
    </w:p>
    <w:p w:rsidR="00821BEC" w:rsidRPr="008A3B55" w:rsidRDefault="00821BEC" w:rsidP="00017808">
      <w:pPr>
        <w:numPr>
          <w:ilvl w:val="1"/>
          <w:numId w:val="12"/>
        </w:numPr>
        <w:tabs>
          <w:tab w:val="left" w:pos="709"/>
        </w:tabs>
        <w:suppressAutoHyphens w:val="0"/>
        <w:autoSpaceDE w:val="0"/>
        <w:autoSpaceDN w:val="0"/>
        <w:adjustRightInd w:val="0"/>
        <w:ind w:left="709" w:hanging="709"/>
        <w:jc w:val="both"/>
        <w:rPr>
          <w:rFonts w:asciiTheme="majorHAnsi" w:hAnsiTheme="majorHAnsi"/>
          <w:sz w:val="22"/>
          <w:szCs w:val="22"/>
        </w:rPr>
      </w:pPr>
      <w:r w:rsidRPr="008A3B55">
        <w:rPr>
          <w:rFonts w:asciiTheme="majorHAnsi" w:hAnsiTheme="majorHAnsi"/>
          <w:sz w:val="22"/>
          <w:szCs w:val="22"/>
        </w:rPr>
        <w:t>Przedmiotem ubezpieczenia jest interes majątkowy ubezpieczającego/ ubezpieczonego w odniesieniu do m.in. następujących kategorii mienia (katalog otwarty):</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obiekty budowlane (zgodnie z ustawą Prawo budowlane): m.in. budynki i budowle; obiekty podobne pod względem konstrukcyjnym do budowli; obiekty niepołączone trwale z gruntem; tymczasowe obiekty budowlane (np. stragany, kioski), bramy, ogrodzenia;</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obiekty małej architektury (w tym pomniki, rzeźby, kompozycje przestrzenne i inne);</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cs="Verdana"/>
          <w:sz w:val="22"/>
          <w:szCs w:val="22"/>
        </w:rPr>
      </w:pPr>
      <w:r w:rsidRPr="008A3B55">
        <w:rPr>
          <w:rFonts w:asciiTheme="majorHAnsi" w:hAnsiTheme="majorHAnsi"/>
          <w:sz w:val="22"/>
          <w:szCs w:val="22"/>
        </w:rPr>
        <w:t xml:space="preserve">pozostałe środki trwałe (grupy 3 – 8 KŚT), </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cs="Verdana"/>
          <w:sz w:val="22"/>
          <w:szCs w:val="22"/>
        </w:rPr>
      </w:pPr>
      <w:r w:rsidRPr="008A3B55">
        <w:rPr>
          <w:rFonts w:asciiTheme="majorHAnsi" w:hAnsiTheme="majorHAnsi"/>
          <w:sz w:val="22"/>
          <w:szCs w:val="22"/>
        </w:rPr>
        <w:t xml:space="preserve">przedmioty podlegające jednorazowej amortyzacji, wyposażenie i przedmioty niskocenne, </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cs="Verdana"/>
          <w:sz w:val="22"/>
          <w:szCs w:val="22"/>
        </w:rPr>
      </w:pPr>
      <w:r w:rsidRPr="008A3B55">
        <w:rPr>
          <w:rFonts w:asciiTheme="majorHAnsi" w:hAnsiTheme="majorHAnsi"/>
          <w:sz w:val="22"/>
          <w:szCs w:val="22"/>
        </w:rPr>
        <w:t>sprzęt i urządzenia elektroniczne i techniczne;</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cs="Verdana"/>
          <w:sz w:val="22"/>
          <w:szCs w:val="22"/>
        </w:rPr>
      </w:pPr>
      <w:proofErr w:type="spellStart"/>
      <w:r w:rsidRPr="008A3B55">
        <w:rPr>
          <w:rFonts w:asciiTheme="majorHAnsi" w:hAnsiTheme="majorHAnsi"/>
          <w:sz w:val="22"/>
          <w:szCs w:val="22"/>
        </w:rPr>
        <w:t>solary</w:t>
      </w:r>
      <w:proofErr w:type="spellEnd"/>
      <w:r w:rsidRPr="008A3B55">
        <w:rPr>
          <w:rFonts w:asciiTheme="majorHAnsi" w:hAnsiTheme="majorHAnsi"/>
          <w:sz w:val="22"/>
          <w:szCs w:val="22"/>
        </w:rPr>
        <w:t>, instalacje solarne</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cs="Verdana"/>
          <w:sz w:val="22"/>
          <w:szCs w:val="22"/>
        </w:rPr>
      </w:pPr>
      <w:r w:rsidRPr="008A3B55">
        <w:rPr>
          <w:rFonts w:asciiTheme="majorHAnsi" w:hAnsiTheme="majorHAnsi" w:cs="Arial"/>
          <w:sz w:val="22"/>
          <w:szCs w:val="22"/>
        </w:rPr>
        <w:t>sieci wodno-kanalizacyjne, sanitarne i deszczowe, instalacje i sieci elektryczne;</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sz w:val="22"/>
          <w:szCs w:val="22"/>
        </w:rPr>
      </w:pPr>
      <w:r w:rsidRPr="008A3B55">
        <w:rPr>
          <w:rFonts w:asciiTheme="majorHAnsi" w:hAnsiTheme="majorHAnsi" w:cs="Verdana"/>
          <w:sz w:val="22"/>
          <w:szCs w:val="22"/>
        </w:rPr>
        <w:t>instrumenty muzyczne, kostiumy teatralne, rekwizyty i środki inscenizacji, sprzęt nagłaśniający, audiowizualny oraz inny sprzęt wykorzystywany przy organizacji imprez;</w:t>
      </w:r>
    </w:p>
    <w:p w:rsidR="00821BEC" w:rsidRPr="008A3B55" w:rsidRDefault="00821BEC" w:rsidP="00017808">
      <w:pPr>
        <w:numPr>
          <w:ilvl w:val="2"/>
          <w:numId w:val="12"/>
        </w:numPr>
        <w:tabs>
          <w:tab w:val="left" w:pos="360"/>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zbiory biblioteczne, księgozbiory oraz materiały archiwalne;</w:t>
      </w:r>
    </w:p>
    <w:p w:rsidR="00821BEC" w:rsidRPr="008A3B55" w:rsidRDefault="00821BEC" w:rsidP="00017808">
      <w:pPr>
        <w:numPr>
          <w:ilvl w:val="2"/>
          <w:numId w:val="12"/>
        </w:numPr>
        <w:tabs>
          <w:tab w:val="left" w:pos="360"/>
          <w:tab w:val="left" w:pos="851"/>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środki obrotowe;</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przedmioty szklane;</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mienie osób trzecich;</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nakłady adaptacyjne i inwestycyjne (w środki własne i obce);</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gotówka i inne walory pieniężne;</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mienie pracownicze i osobiste członków OSP</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znaki drogowe</w:t>
      </w:r>
      <w:r w:rsidRPr="008A3B55">
        <w:rPr>
          <w:rFonts w:asciiTheme="majorHAnsi" w:hAnsiTheme="majorHAnsi" w:cs="Tahoma"/>
          <w:bCs/>
          <w:color w:val="000000"/>
          <w:sz w:val="22"/>
          <w:szCs w:val="22"/>
        </w:rPr>
        <w:t xml:space="preserve"> z konstrukcją wsporczą, elementy bezpieczeństwa ruchu drogowego, </w:t>
      </w:r>
      <w:r w:rsidRPr="008A3B55">
        <w:rPr>
          <w:rFonts w:asciiTheme="majorHAnsi" w:hAnsiTheme="majorHAnsi"/>
          <w:sz w:val="22"/>
          <w:szCs w:val="22"/>
        </w:rPr>
        <w:t>tablice z nazwami ulic, słupy oświetleniowe, lampy, sygnalizacja świetlna, oświetlenie uliczne;</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budowle nieujęte w ubezpieczeniu systemem sum stałych (np. ogrodzenia, balustrady, przystanki, wiaty, maszty flagowe, drogi i chodniki wewnętrzne, place, sieci wod.-kan. wraz z przyłączami i pokrywami, kanalizacje wraz z przyłączami i pokrywami: deszczowe, wodociągowe, sanitarne, teletechniczne, co, gazowe itp., obiekty małej architektury itp.);</w:t>
      </w:r>
    </w:p>
    <w:p w:rsidR="00821BEC" w:rsidRPr="008A3B55" w:rsidRDefault="00821BEC" w:rsidP="00017808">
      <w:pPr>
        <w:numPr>
          <w:ilvl w:val="2"/>
          <w:numId w:val="12"/>
        </w:numPr>
        <w:tabs>
          <w:tab w:val="left" w:pos="360"/>
          <w:tab w:val="left" w:pos="567"/>
          <w:tab w:val="left" w:pos="851"/>
          <w:tab w:val="left" w:pos="1985"/>
        </w:tabs>
        <w:suppressAutoHyphens w:val="0"/>
        <w:autoSpaceDE w:val="0"/>
        <w:autoSpaceDN w:val="0"/>
        <w:adjustRightInd w:val="0"/>
        <w:jc w:val="both"/>
        <w:rPr>
          <w:rFonts w:asciiTheme="majorHAnsi" w:hAnsiTheme="majorHAnsi"/>
          <w:sz w:val="22"/>
          <w:szCs w:val="22"/>
        </w:rPr>
      </w:pPr>
      <w:r w:rsidRPr="008A3B55">
        <w:rPr>
          <w:rFonts w:asciiTheme="majorHAnsi" w:hAnsiTheme="majorHAnsi"/>
          <w:sz w:val="22"/>
          <w:szCs w:val="22"/>
        </w:rPr>
        <w:t>urządzenia i wyposażenie zewnętrzne nieujęte w ubezpieczeniu systemem sum stałych (np. iluminacje budynków, hydranty, pojemniki i kosze na śmieci i surowce wtórne, ławki itp.)</w:t>
      </w:r>
      <w:r w:rsidRPr="008A3B55">
        <w:rPr>
          <w:rFonts w:asciiTheme="majorHAnsi" w:hAnsiTheme="majorHAnsi" w:cs="Verdana"/>
          <w:sz w:val="22"/>
          <w:szCs w:val="22"/>
        </w:rPr>
        <w:t>;</w:t>
      </w:r>
    </w:p>
    <w:p w:rsidR="00821BEC" w:rsidRPr="008A3B55" w:rsidRDefault="00821BEC" w:rsidP="001104F6">
      <w:pPr>
        <w:tabs>
          <w:tab w:val="left" w:pos="360"/>
          <w:tab w:val="left" w:pos="567"/>
          <w:tab w:val="left" w:pos="851"/>
          <w:tab w:val="left" w:pos="1985"/>
        </w:tabs>
        <w:suppressAutoHyphens w:val="0"/>
        <w:autoSpaceDE w:val="0"/>
        <w:autoSpaceDN w:val="0"/>
        <w:adjustRightInd w:val="0"/>
        <w:spacing w:before="120"/>
        <w:jc w:val="both"/>
        <w:rPr>
          <w:rFonts w:asciiTheme="majorHAnsi" w:hAnsiTheme="majorHAnsi"/>
          <w:sz w:val="22"/>
          <w:szCs w:val="22"/>
        </w:rPr>
      </w:pPr>
      <w:r w:rsidRPr="008A3B55">
        <w:rPr>
          <w:rFonts w:asciiTheme="majorHAnsi" w:hAnsiTheme="majorHAnsi"/>
          <w:b/>
          <w:sz w:val="22"/>
          <w:szCs w:val="22"/>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p>
    <w:p w:rsidR="00821BEC" w:rsidRPr="008A3B55" w:rsidRDefault="00821BEC" w:rsidP="00017808">
      <w:pPr>
        <w:numPr>
          <w:ilvl w:val="1"/>
          <w:numId w:val="12"/>
        </w:numPr>
        <w:tabs>
          <w:tab w:val="left" w:pos="720"/>
        </w:tabs>
        <w:suppressAutoHyphens w:val="0"/>
        <w:autoSpaceDE w:val="0"/>
        <w:autoSpaceDN w:val="0"/>
        <w:adjustRightInd w:val="0"/>
        <w:spacing w:before="120"/>
        <w:ind w:left="720" w:hanging="720"/>
        <w:jc w:val="both"/>
        <w:rPr>
          <w:rFonts w:asciiTheme="majorHAnsi" w:hAnsiTheme="majorHAnsi"/>
          <w:sz w:val="22"/>
          <w:szCs w:val="22"/>
        </w:rPr>
      </w:pPr>
      <w:r w:rsidRPr="008A3B55">
        <w:rPr>
          <w:rFonts w:asciiTheme="majorHAnsi" w:hAnsiTheme="majorHAnsi"/>
          <w:sz w:val="22"/>
          <w:szCs w:val="22"/>
        </w:rPr>
        <w:lastRenderedPageBreak/>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821BEC" w:rsidRPr="008A3B55" w:rsidRDefault="00821BEC" w:rsidP="00017808">
      <w:pPr>
        <w:numPr>
          <w:ilvl w:val="1"/>
          <w:numId w:val="12"/>
        </w:numPr>
        <w:tabs>
          <w:tab w:val="left" w:pos="720"/>
        </w:tabs>
        <w:suppressAutoHyphens w:val="0"/>
        <w:autoSpaceDE w:val="0"/>
        <w:autoSpaceDN w:val="0"/>
        <w:adjustRightInd w:val="0"/>
        <w:spacing w:before="120"/>
        <w:ind w:left="720" w:hanging="720"/>
        <w:jc w:val="both"/>
        <w:rPr>
          <w:rFonts w:asciiTheme="majorHAnsi" w:hAnsiTheme="majorHAnsi"/>
          <w:sz w:val="22"/>
          <w:szCs w:val="22"/>
        </w:rPr>
      </w:pPr>
      <w:r w:rsidRPr="008A3B55">
        <w:rPr>
          <w:rFonts w:asciiTheme="majorHAnsi" w:hAnsiTheme="majorHAnsi"/>
          <w:sz w:val="22"/>
          <w:szCs w:val="22"/>
        </w:rPr>
        <w:t>System ubezpieczenia: na sumy stałe oraz na pierwsze ryzyko.</w:t>
      </w:r>
    </w:p>
    <w:p w:rsidR="00821BEC" w:rsidRPr="008A3B55" w:rsidRDefault="00821BEC" w:rsidP="00017808">
      <w:pPr>
        <w:numPr>
          <w:ilvl w:val="2"/>
          <w:numId w:val="12"/>
        </w:numPr>
        <w:suppressAutoHyphens w:val="0"/>
        <w:autoSpaceDE w:val="0"/>
        <w:autoSpaceDN w:val="0"/>
        <w:adjustRightInd w:val="0"/>
        <w:spacing w:before="120" w:after="120"/>
        <w:jc w:val="both"/>
        <w:rPr>
          <w:rFonts w:asciiTheme="majorHAnsi" w:hAnsiTheme="majorHAnsi"/>
          <w:b/>
          <w:sz w:val="22"/>
          <w:szCs w:val="22"/>
        </w:rPr>
      </w:pPr>
      <w:r w:rsidRPr="008A3B55">
        <w:rPr>
          <w:rFonts w:asciiTheme="majorHAnsi" w:hAnsiTheme="majorHAnsi"/>
          <w:b/>
          <w:sz w:val="22"/>
          <w:szCs w:val="22"/>
        </w:rPr>
        <w:t>Wykaz mienia deklarowanego do ubezpieczenia w systemie sum stałych</w:t>
      </w:r>
      <w:r w:rsidRPr="008A3B55">
        <w:rPr>
          <w:rFonts w:asciiTheme="majorHAnsi" w:hAnsiTheme="majorHAnsi"/>
          <w:b/>
          <w:bCs/>
          <w:sz w:val="22"/>
          <w:szCs w:val="22"/>
        </w:rPr>
        <w:t>:</w:t>
      </w:r>
    </w:p>
    <w:p w:rsidR="00CE4400" w:rsidRPr="008A3B55" w:rsidRDefault="00CE4400" w:rsidP="00CE4400">
      <w:pPr>
        <w:pStyle w:val="BodyText23"/>
        <w:tabs>
          <w:tab w:val="left" w:pos="284"/>
        </w:tabs>
        <w:ind w:left="142"/>
        <w:rPr>
          <w:rFonts w:asciiTheme="majorHAnsi" w:hAnsiTheme="majorHAnsi"/>
          <w:b/>
          <w:bCs/>
          <w:sz w:val="22"/>
          <w:szCs w:val="22"/>
        </w:rPr>
      </w:pPr>
      <w:r w:rsidRPr="008A3B55">
        <w:rPr>
          <w:rFonts w:asciiTheme="majorHAnsi" w:hAnsiTheme="majorHAnsi"/>
          <w:b/>
          <w:bCs/>
          <w:sz w:val="22"/>
          <w:szCs w:val="22"/>
        </w:rPr>
        <w:t>URZĄD GMINY W LUDWINIE</w:t>
      </w:r>
    </w:p>
    <w:tbl>
      <w:tblPr>
        <w:tblW w:w="9357" w:type="dxa"/>
        <w:tblInd w:w="-781" w:type="dxa"/>
        <w:tblLayout w:type="fixed"/>
        <w:tblCellMar>
          <w:left w:w="70" w:type="dxa"/>
          <w:right w:w="70" w:type="dxa"/>
        </w:tblCellMar>
        <w:tblLook w:val="04A0" w:firstRow="1" w:lastRow="0" w:firstColumn="1" w:lastColumn="0" w:noHBand="0" w:noVBand="1"/>
      </w:tblPr>
      <w:tblGrid>
        <w:gridCol w:w="709"/>
        <w:gridCol w:w="2694"/>
        <w:gridCol w:w="1559"/>
        <w:gridCol w:w="1134"/>
        <w:gridCol w:w="1418"/>
        <w:gridCol w:w="1843"/>
      </w:tblGrid>
      <w:tr w:rsidR="00CE4400" w:rsidRPr="008A3B55" w:rsidTr="00C4497B">
        <w:trPr>
          <w:trHeight w:val="483"/>
        </w:trPr>
        <w:tc>
          <w:tcPr>
            <w:tcW w:w="709"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LP.</w:t>
            </w:r>
          </w:p>
        </w:tc>
        <w:tc>
          <w:tcPr>
            <w:tcW w:w="2694"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Przedmiot ubezpieczenia</w:t>
            </w:r>
          </w:p>
        </w:tc>
        <w:tc>
          <w:tcPr>
            <w:tcW w:w="1559"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 xml:space="preserve"> </w:t>
            </w:r>
          </w:p>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Suma ubezpieczenia</w:t>
            </w:r>
          </w:p>
          <w:p w:rsidR="00CE4400" w:rsidRPr="008A3B55" w:rsidRDefault="00CE4400" w:rsidP="00305AF7">
            <w:pPr>
              <w:jc w:val="center"/>
              <w:rPr>
                <w:rFonts w:asciiTheme="majorHAnsi" w:hAnsiTheme="majorHAnsi"/>
                <w:b/>
                <w:bCs/>
              </w:rPr>
            </w:pPr>
          </w:p>
        </w:tc>
        <w:tc>
          <w:tcPr>
            <w:tcW w:w="1134"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Rok budowy budynku/ remont</w:t>
            </w:r>
          </w:p>
        </w:tc>
        <w:tc>
          <w:tcPr>
            <w:tcW w:w="326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 xml:space="preserve">Materiał </w:t>
            </w:r>
          </w:p>
        </w:tc>
      </w:tr>
      <w:tr w:rsidR="00CE4400" w:rsidRPr="008A3B55" w:rsidTr="00C4497B">
        <w:trPr>
          <w:trHeight w:val="436"/>
        </w:trPr>
        <w:tc>
          <w:tcPr>
            <w:tcW w:w="709"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p>
        </w:tc>
        <w:tc>
          <w:tcPr>
            <w:tcW w:w="2694"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1559"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p>
        </w:tc>
        <w:tc>
          <w:tcPr>
            <w:tcW w:w="1134"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1418"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ścian</w:t>
            </w:r>
          </w:p>
        </w:tc>
        <w:tc>
          <w:tcPr>
            <w:tcW w:w="1843"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pokrycie dachu</w:t>
            </w:r>
          </w:p>
        </w:tc>
      </w:tr>
      <w:tr w:rsidR="00CE4400" w:rsidRPr="008A3B55" w:rsidTr="00C4497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nil"/>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biurowy UG w Ludwinie *</w:t>
            </w:r>
          </w:p>
        </w:tc>
        <w:tc>
          <w:tcPr>
            <w:tcW w:w="1559" w:type="dxa"/>
            <w:tcBorders>
              <w:top w:val="nil"/>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628 500,00 zł</w:t>
            </w:r>
          </w:p>
        </w:tc>
        <w:tc>
          <w:tcPr>
            <w:tcW w:w="1134" w:type="dxa"/>
            <w:tcBorders>
              <w:top w:val="nil"/>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w:t>
            </w:r>
          </w:p>
        </w:tc>
        <w:tc>
          <w:tcPr>
            <w:tcW w:w="1418"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Cegła </w:t>
            </w:r>
          </w:p>
        </w:tc>
        <w:tc>
          <w:tcPr>
            <w:tcW w:w="1843"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Blacha</w:t>
            </w:r>
          </w:p>
        </w:tc>
      </w:tr>
      <w:tr w:rsidR="00CE4400" w:rsidRPr="008A3B55" w:rsidTr="00C4497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nil"/>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biurowy Agronomówka*</w:t>
            </w:r>
          </w:p>
        </w:tc>
        <w:tc>
          <w:tcPr>
            <w:tcW w:w="1559" w:type="dxa"/>
            <w:tcBorders>
              <w:top w:val="nil"/>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228 000,00 zł</w:t>
            </w:r>
          </w:p>
        </w:tc>
        <w:tc>
          <w:tcPr>
            <w:tcW w:w="1134" w:type="dxa"/>
            <w:tcBorders>
              <w:top w:val="nil"/>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w:t>
            </w:r>
          </w:p>
        </w:tc>
        <w:tc>
          <w:tcPr>
            <w:tcW w:w="1418"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Suporex</w:t>
            </w:r>
          </w:p>
        </w:tc>
        <w:tc>
          <w:tcPr>
            <w:tcW w:w="1843"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Papa </w:t>
            </w:r>
          </w:p>
        </w:tc>
      </w:tr>
      <w:tr w:rsidR="00CE4400" w:rsidRPr="008A3B55" w:rsidTr="00C4497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nil"/>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biblioteki muzeum w Zezulinie</w:t>
            </w:r>
          </w:p>
        </w:tc>
        <w:tc>
          <w:tcPr>
            <w:tcW w:w="1559" w:type="dxa"/>
            <w:tcBorders>
              <w:top w:val="nil"/>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167 715,50 zł</w:t>
            </w:r>
          </w:p>
        </w:tc>
        <w:tc>
          <w:tcPr>
            <w:tcW w:w="1134" w:type="dxa"/>
            <w:tcBorders>
              <w:top w:val="nil"/>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p>
          <w:p w:rsidR="00CE4400" w:rsidRPr="008A3B55" w:rsidRDefault="00CE4400" w:rsidP="00305AF7">
            <w:pPr>
              <w:jc w:val="center"/>
              <w:rPr>
                <w:rFonts w:asciiTheme="majorHAnsi" w:hAnsiTheme="majorHAnsi"/>
              </w:rPr>
            </w:pPr>
          </w:p>
        </w:tc>
        <w:tc>
          <w:tcPr>
            <w:tcW w:w="1418"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p>
          <w:p w:rsidR="00CE4400" w:rsidRPr="008A3B55" w:rsidRDefault="00CE4400" w:rsidP="00305AF7">
            <w:pPr>
              <w:jc w:val="center"/>
              <w:rPr>
                <w:rFonts w:asciiTheme="majorHAnsi" w:hAnsiTheme="majorHAnsi"/>
              </w:rPr>
            </w:pPr>
            <w:r w:rsidRPr="008A3B55">
              <w:rPr>
                <w:rFonts w:asciiTheme="majorHAnsi" w:hAnsiTheme="majorHAnsi"/>
                <w:sz w:val="22"/>
                <w:szCs w:val="22"/>
              </w:rPr>
              <w:t>drewno</w:t>
            </w:r>
          </w:p>
        </w:tc>
        <w:tc>
          <w:tcPr>
            <w:tcW w:w="1843"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p>
          <w:p w:rsidR="00CE4400" w:rsidRPr="008A3B55" w:rsidRDefault="00CE4400" w:rsidP="00305AF7">
            <w:pPr>
              <w:jc w:val="center"/>
              <w:rPr>
                <w:rFonts w:asciiTheme="majorHAnsi" w:hAnsiTheme="majorHAnsi"/>
              </w:rPr>
            </w:pPr>
          </w:p>
        </w:tc>
      </w:tr>
      <w:tr w:rsidR="00CE4400" w:rsidRPr="008A3B55" w:rsidTr="00C4497B">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nil"/>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Świetlica wiejska w Grądach *</w:t>
            </w:r>
          </w:p>
        </w:tc>
        <w:tc>
          <w:tcPr>
            <w:tcW w:w="1559" w:type="dxa"/>
            <w:tcBorders>
              <w:top w:val="nil"/>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154 000,00 zł</w:t>
            </w:r>
          </w:p>
        </w:tc>
        <w:tc>
          <w:tcPr>
            <w:tcW w:w="1134" w:type="dxa"/>
            <w:tcBorders>
              <w:top w:val="nil"/>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2005</w:t>
            </w:r>
          </w:p>
        </w:tc>
        <w:tc>
          <w:tcPr>
            <w:tcW w:w="1418"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nil"/>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Papa </w:t>
            </w:r>
          </w:p>
        </w:tc>
      </w:tr>
      <w:tr w:rsidR="00CE4400" w:rsidRPr="008A3B55" w:rsidTr="00C4497B">
        <w:trPr>
          <w:trHeight w:val="5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Świetlica wiejska w Zezulinie Drugim*</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174 000,00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2005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Papa </w:t>
            </w:r>
          </w:p>
        </w:tc>
      </w:tr>
      <w:tr w:rsidR="00CE4400" w:rsidRPr="008A3B55" w:rsidTr="00C4497B">
        <w:trPr>
          <w:trHeight w:val="75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Sz. P. Dratów Kolonia*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132 000,00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2005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Drewno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Eternit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Sz. P. Rozpłucie Pierwsze*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210 000,00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2005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Drewno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Eternit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Sz. P. Jagodno*</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166 500,00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2006</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Papa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gospodarczy Sz. P. Jagodno*</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25 600,00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2006</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Papa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Remiza OSP Dratów*</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8D6973" w:rsidP="00305AF7">
            <w:pPr>
              <w:jc w:val="right"/>
              <w:rPr>
                <w:rFonts w:asciiTheme="majorHAnsi" w:hAnsiTheme="majorHAnsi"/>
              </w:rPr>
            </w:pPr>
            <w:r w:rsidRPr="008A3B55">
              <w:rPr>
                <w:rFonts w:asciiTheme="majorHAnsi" w:hAnsiTheme="majorHAnsi"/>
                <w:sz w:val="22"/>
                <w:szCs w:val="22"/>
              </w:rPr>
              <w:t>310 950</w:t>
            </w:r>
            <w:r w:rsidR="00CE4400" w:rsidRPr="008A3B55">
              <w:rPr>
                <w:rFonts w:asciiTheme="majorHAnsi" w:hAnsiTheme="majorHAnsi"/>
                <w:sz w:val="22"/>
                <w:szCs w:val="22"/>
              </w:rPr>
              <w:t>,00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 2009</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Blacha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8D6973" w:rsidP="00305AF7">
            <w:pPr>
              <w:rPr>
                <w:rFonts w:asciiTheme="majorHAnsi" w:hAnsiTheme="majorHAnsi"/>
              </w:rPr>
            </w:pPr>
            <w:r w:rsidRPr="008A3B55">
              <w:rPr>
                <w:rFonts w:asciiTheme="majorHAnsi" w:hAnsiTheme="majorHAnsi"/>
                <w:sz w:val="22"/>
                <w:szCs w:val="22"/>
              </w:rPr>
              <w:t>Remiza OSP Zezulin</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8D6973" w:rsidP="00305AF7">
            <w:pPr>
              <w:jc w:val="right"/>
              <w:rPr>
                <w:rFonts w:asciiTheme="majorHAnsi" w:hAnsiTheme="majorHAnsi"/>
              </w:rPr>
            </w:pPr>
            <w:r w:rsidRPr="008A3B55">
              <w:rPr>
                <w:rFonts w:asciiTheme="majorHAnsi" w:hAnsiTheme="majorHAnsi"/>
                <w:sz w:val="22"/>
                <w:szCs w:val="22"/>
              </w:rPr>
              <w:t>466 120,34</w:t>
            </w:r>
            <w:r w:rsidR="00CE4400" w:rsidRPr="008A3B55">
              <w:rPr>
                <w:rFonts w:asciiTheme="majorHAnsi" w:hAnsiTheme="majorHAnsi"/>
                <w:sz w:val="22"/>
                <w:szCs w:val="22"/>
              </w:rPr>
              <w:t xml:space="preserve">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Blacha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Remiza OSP Uciekajka*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85 500,00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Papa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Remiza OSP Kaniwola*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510 000,00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Papa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Remiza OSP Piaseczno*</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324 000,00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Eternit </w:t>
            </w:r>
          </w:p>
        </w:tc>
      </w:tr>
      <w:tr w:rsidR="00CE4400"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CE4400">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Remiza OSP Czarny Las*</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277 500,00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1995</w:t>
            </w:r>
          </w:p>
        </w:tc>
        <w:tc>
          <w:tcPr>
            <w:tcW w:w="1418"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Eternit </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054B51" w:rsidRDefault="002A5075" w:rsidP="002A5075">
            <w:pPr>
              <w:rPr>
                <w:rFonts w:asciiTheme="majorHAnsi" w:hAnsiTheme="majorHAnsi"/>
              </w:rPr>
            </w:pPr>
            <w:r w:rsidRPr="00054B51">
              <w:rPr>
                <w:rFonts w:asciiTheme="majorHAnsi" w:hAnsiTheme="majorHAnsi"/>
                <w:sz w:val="22"/>
                <w:szCs w:val="22"/>
              </w:rPr>
              <w:t>Remiza OSP Ludwin*</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054B51" w:rsidRDefault="002A5075" w:rsidP="002A5075">
            <w:pPr>
              <w:jc w:val="right"/>
              <w:rPr>
                <w:rFonts w:asciiTheme="majorHAnsi" w:hAnsiTheme="majorHAnsi"/>
              </w:rPr>
            </w:pPr>
            <w:r w:rsidRPr="00054B51">
              <w:rPr>
                <w:rFonts w:asciiTheme="majorHAnsi" w:hAnsiTheme="majorHAnsi"/>
                <w:sz w:val="22"/>
                <w:szCs w:val="22"/>
              </w:rPr>
              <w:t>675 000,00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A5075" w:rsidRPr="00BC1BC2" w:rsidRDefault="002A5075" w:rsidP="00861094">
            <w:pPr>
              <w:jc w:val="center"/>
              <w:rPr>
                <w:sz w:val="20"/>
                <w:szCs w:val="20"/>
              </w:rPr>
            </w:pPr>
            <w:r w:rsidRPr="00BC1BC2">
              <w:rPr>
                <w:sz w:val="20"/>
                <w:szCs w:val="20"/>
              </w:rPr>
              <w:t>1995</w:t>
            </w:r>
          </w:p>
        </w:tc>
        <w:tc>
          <w:tcPr>
            <w:tcW w:w="1418" w:type="dxa"/>
            <w:tcBorders>
              <w:top w:val="single" w:sz="4" w:space="0" w:color="auto"/>
              <w:left w:val="nil"/>
              <w:bottom w:val="single" w:sz="4" w:space="0" w:color="auto"/>
              <w:right w:val="single" w:sz="4" w:space="0" w:color="auto"/>
            </w:tcBorders>
            <w:shd w:val="clear" w:color="auto" w:fill="auto"/>
            <w:noWrap/>
          </w:tcPr>
          <w:p w:rsidR="002A5075" w:rsidRPr="00BC1BC2" w:rsidRDefault="002A5075" w:rsidP="00861094">
            <w:pPr>
              <w:jc w:val="center"/>
              <w:rPr>
                <w:sz w:val="20"/>
                <w:szCs w:val="20"/>
              </w:rPr>
            </w:pPr>
            <w:r w:rsidRPr="00BC1BC2">
              <w:rPr>
                <w:sz w:val="20"/>
                <w:szCs w:val="20"/>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2A5075" w:rsidRPr="00BC1BC2" w:rsidRDefault="002A5075" w:rsidP="00861094">
            <w:pPr>
              <w:jc w:val="center"/>
              <w:rPr>
                <w:sz w:val="20"/>
                <w:szCs w:val="20"/>
              </w:rPr>
            </w:pPr>
            <w:r w:rsidRPr="00BC1BC2">
              <w:rPr>
                <w:sz w:val="20"/>
                <w:szCs w:val="20"/>
              </w:rPr>
              <w:t xml:space="preserve">Blacha </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Budynek oczyszczalni ścieków w Ludwinie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129 756,77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1995/ 2005</w:t>
            </w:r>
          </w:p>
        </w:tc>
        <w:tc>
          <w:tcPr>
            <w:tcW w:w="1418"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Papa </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Budynek przepompowni w Ludwinie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33 358,29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1995</w:t>
            </w:r>
          </w:p>
        </w:tc>
        <w:tc>
          <w:tcPr>
            <w:tcW w:w="1418"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Blacha </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Budynek przepompowni w Kaniwoli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131 657,82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1999</w:t>
            </w:r>
          </w:p>
        </w:tc>
        <w:tc>
          <w:tcPr>
            <w:tcW w:w="1418"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Blacha </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Budynek oczyszczalni ścieków w Kaniwoli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396 861,95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2000</w:t>
            </w:r>
          </w:p>
        </w:tc>
        <w:tc>
          <w:tcPr>
            <w:tcW w:w="1418"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Papa </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Budynek stacji uzdatniania wody w Piasecznie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 xml:space="preserve">174 408,96 zł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1997/ 2004</w:t>
            </w:r>
          </w:p>
        </w:tc>
        <w:tc>
          <w:tcPr>
            <w:tcW w:w="1418"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Suporex </w:t>
            </w:r>
          </w:p>
        </w:tc>
        <w:tc>
          <w:tcPr>
            <w:tcW w:w="1843" w:type="dxa"/>
            <w:tcBorders>
              <w:top w:val="single" w:sz="4" w:space="0" w:color="auto"/>
              <w:left w:val="nil"/>
              <w:bottom w:val="single" w:sz="4" w:space="0" w:color="auto"/>
              <w:right w:val="single" w:sz="4" w:space="0" w:color="auto"/>
            </w:tcBorders>
            <w:shd w:val="clear" w:color="auto" w:fill="auto"/>
            <w:noWrap/>
          </w:tcPr>
          <w:p w:rsidR="002A5075" w:rsidRPr="008A3B55" w:rsidRDefault="002A5075" w:rsidP="002A5075">
            <w:pPr>
              <w:jc w:val="center"/>
              <w:rPr>
                <w:rFonts w:asciiTheme="majorHAnsi" w:hAnsiTheme="majorHAnsi"/>
              </w:rPr>
            </w:pPr>
            <w:r w:rsidRPr="008A3B55">
              <w:rPr>
                <w:rFonts w:asciiTheme="majorHAnsi" w:hAnsiTheme="majorHAnsi"/>
                <w:sz w:val="22"/>
                <w:szCs w:val="22"/>
              </w:rPr>
              <w:t xml:space="preserve">Blacha </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 xml:space="preserve">Budowle (studnie, oczyszczalnie, stacje uzdatniania wody, ogrodzenia, wiaty przystankowe, przystanki ,  itp.)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rPr>
                <w:rFonts w:asciiTheme="majorHAnsi" w:hAnsiTheme="majorHAnsi"/>
              </w:rPr>
            </w:pPr>
            <w:r w:rsidRPr="008A3B55">
              <w:rPr>
                <w:rFonts w:asciiTheme="majorHAnsi" w:hAnsiTheme="majorHAnsi"/>
                <w:sz w:val="22"/>
                <w:szCs w:val="22"/>
              </w:rPr>
              <w:t>5 593 311,94zł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Plac zabaw w Dąbrowie wraz z wyposażeniem i altaną</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55 492,27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 xml:space="preserve">Zbiornik </w:t>
            </w:r>
            <w:proofErr w:type="spellStart"/>
            <w:r w:rsidRPr="008A3B55">
              <w:rPr>
                <w:rFonts w:asciiTheme="majorHAnsi" w:hAnsiTheme="majorHAnsi"/>
                <w:sz w:val="22"/>
                <w:szCs w:val="22"/>
              </w:rPr>
              <w:t>wyrówn</w:t>
            </w:r>
            <w:proofErr w:type="spellEnd"/>
            <w:r w:rsidRPr="008A3B55">
              <w:rPr>
                <w:rFonts w:asciiTheme="majorHAnsi" w:hAnsiTheme="majorHAnsi"/>
                <w:sz w:val="22"/>
                <w:szCs w:val="22"/>
              </w:rPr>
              <w:t>. stacji uzdatniania wody w Ludwinie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90 008,80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2006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color w:val="000000"/>
              </w:rPr>
            </w:pPr>
            <w:r w:rsidRPr="008A3B55">
              <w:rPr>
                <w:rFonts w:asciiTheme="majorHAnsi" w:hAnsiTheme="majorHAnsi"/>
                <w:color w:val="000000"/>
                <w:sz w:val="22"/>
                <w:szCs w:val="22"/>
              </w:rPr>
              <w:t>Stacja uzdatniania wody w Zezulinie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color w:val="000000"/>
              </w:rPr>
            </w:pPr>
            <w:r w:rsidRPr="008A3B55">
              <w:rPr>
                <w:rFonts w:asciiTheme="majorHAnsi" w:hAnsiTheme="majorHAnsi"/>
                <w:color w:val="000000"/>
                <w:sz w:val="22"/>
                <w:szCs w:val="22"/>
              </w:rPr>
              <w:t>104 201,01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1995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Budynek stacji uzdatniania wody w Ludwinie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286 391,60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2006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Hydrofornia Ludwin przy Młynie</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40 627,99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1996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054B51" w:rsidRDefault="002A5075" w:rsidP="002A5075">
            <w:pPr>
              <w:rPr>
                <w:rFonts w:asciiTheme="majorHAnsi" w:hAnsiTheme="majorHAnsi"/>
              </w:rPr>
            </w:pPr>
            <w:r w:rsidRPr="00054B51">
              <w:rPr>
                <w:rFonts w:asciiTheme="majorHAnsi" w:hAnsiTheme="majorHAnsi"/>
                <w:sz w:val="22"/>
                <w:szCs w:val="22"/>
              </w:rPr>
              <w:t>Hydrofornia Dąbrowa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054B51" w:rsidRDefault="002A5075" w:rsidP="002A5075">
            <w:pPr>
              <w:jc w:val="right"/>
              <w:rPr>
                <w:rFonts w:asciiTheme="majorHAnsi" w:hAnsiTheme="majorHAnsi"/>
              </w:rPr>
            </w:pPr>
            <w:r w:rsidRPr="00054B51">
              <w:rPr>
                <w:rFonts w:asciiTheme="majorHAnsi" w:hAnsiTheme="majorHAnsi"/>
                <w:sz w:val="22"/>
                <w:szCs w:val="22"/>
              </w:rPr>
              <w:t>365 478,44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1996/2003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Wyposażenie, maszyny i urządzenia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rPr>
            </w:pPr>
            <w:r w:rsidRPr="008A3B55">
              <w:rPr>
                <w:rFonts w:asciiTheme="majorHAnsi" w:hAnsiTheme="majorHAnsi"/>
                <w:sz w:val="22"/>
                <w:szCs w:val="22"/>
              </w:rPr>
              <w:t>1 684 435,06zł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r w:rsidRPr="008A3B55">
              <w:rPr>
                <w:rFonts w:asciiTheme="majorHAnsi" w:hAnsiTheme="majorHAnsi"/>
                <w:color w:val="000000"/>
                <w:sz w:val="22"/>
                <w:szCs w:val="22"/>
              </w:rPr>
              <w:t>---</w:t>
            </w: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Kocioł gazowy (w budynku byłej policji)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11 523,01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Budynek pawilon  szatnia (murowany kryty blachą)  Ludwin 77A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71.382,44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Trybuna (stalowa konstrukcja, 3- rzędowa, podesty kratowe typu VEMA, 144 krzesełek  z wyższymi oparciami)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34.826,22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 xml:space="preserve">Piłko chwyty – 2 </w:t>
            </w:r>
            <w:proofErr w:type="spellStart"/>
            <w:r w:rsidRPr="008A3B55">
              <w:rPr>
                <w:rFonts w:asciiTheme="majorHAnsi" w:hAnsiTheme="majorHAnsi"/>
                <w:sz w:val="22"/>
                <w:szCs w:val="22"/>
              </w:rPr>
              <w:t>szt</w:t>
            </w:r>
            <w:proofErr w:type="spellEnd"/>
            <w:r w:rsidRPr="008A3B55">
              <w:rPr>
                <w:rFonts w:asciiTheme="majorHAnsi" w:hAnsiTheme="majorHAnsi"/>
                <w:sz w:val="22"/>
                <w:szCs w:val="22"/>
              </w:rPr>
              <w:t xml:space="preserve">, za dwiema bramkami, długość 20m, wysokość 5m, siatka polietylenowa, słupy stalowe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12.602,58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Budynki i budowle TARGOWISKO</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440.000,00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r>
      <w:tr w:rsidR="002A5075" w:rsidRPr="008A3B55" w:rsidTr="00C4497B">
        <w:trPr>
          <w:trHeight w:val="77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numPr>
                <w:ilvl w:val="0"/>
                <w:numId w:val="145"/>
              </w:numPr>
              <w:jc w:val="center"/>
              <w:rPr>
                <w:rFonts w:asciiTheme="majorHAnsi" w:hAnsiTheme="majorHAnsi"/>
                <w:color w:val="000000"/>
              </w:rPr>
            </w:pPr>
          </w:p>
        </w:tc>
        <w:tc>
          <w:tcPr>
            <w:tcW w:w="2694" w:type="dxa"/>
            <w:tcBorders>
              <w:top w:val="single" w:sz="4" w:space="0" w:color="auto"/>
              <w:left w:val="nil"/>
              <w:bottom w:val="single" w:sz="4" w:space="0" w:color="auto"/>
              <w:right w:val="single" w:sz="4" w:space="0" w:color="auto"/>
            </w:tcBorders>
            <w:shd w:val="clear" w:color="auto" w:fill="auto"/>
            <w:vAlign w:val="bottom"/>
          </w:tcPr>
          <w:p w:rsidR="002A5075" w:rsidRPr="008A3B55" w:rsidRDefault="002A5075" w:rsidP="002A5075">
            <w:pPr>
              <w:rPr>
                <w:rFonts w:asciiTheme="majorHAnsi" w:hAnsiTheme="majorHAnsi"/>
              </w:rPr>
            </w:pPr>
            <w:r w:rsidRPr="008A3B55">
              <w:rPr>
                <w:rFonts w:asciiTheme="majorHAnsi" w:hAnsiTheme="majorHAnsi"/>
                <w:sz w:val="22"/>
                <w:szCs w:val="22"/>
              </w:rPr>
              <w:t xml:space="preserve">Kontenery i ławki (targowisko)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right"/>
              <w:rPr>
                <w:rFonts w:asciiTheme="majorHAnsi" w:hAnsiTheme="majorHAnsi"/>
              </w:rPr>
            </w:pPr>
            <w:r w:rsidRPr="008A3B55">
              <w:rPr>
                <w:rFonts w:asciiTheme="majorHAnsi" w:hAnsiTheme="majorHAnsi"/>
                <w:sz w:val="22"/>
                <w:szCs w:val="22"/>
              </w:rPr>
              <w:t>17.000,00 zł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A5075" w:rsidRPr="008A3B55" w:rsidRDefault="002A5075" w:rsidP="002A5075">
            <w:pPr>
              <w:jc w:val="center"/>
              <w:rPr>
                <w:rFonts w:asciiTheme="majorHAnsi" w:hAnsiTheme="majorHAnsi"/>
                <w:color w:val="000000"/>
              </w:rPr>
            </w:pPr>
          </w:p>
        </w:tc>
      </w:tr>
    </w:tbl>
    <w:p w:rsidR="00CE4400" w:rsidRPr="008A3B55" w:rsidRDefault="00CE4400" w:rsidP="00CE4400">
      <w:pPr>
        <w:rPr>
          <w:rFonts w:asciiTheme="majorHAnsi" w:hAnsiTheme="majorHAnsi"/>
          <w:b/>
          <w:bCs/>
          <w:sz w:val="22"/>
          <w:szCs w:val="22"/>
        </w:rPr>
      </w:pPr>
    </w:p>
    <w:p w:rsidR="00CE4400" w:rsidRPr="008A3B55" w:rsidRDefault="00CE4400" w:rsidP="00CE4400">
      <w:pPr>
        <w:rPr>
          <w:rFonts w:asciiTheme="majorHAnsi" w:hAnsiTheme="majorHAnsi"/>
          <w:b/>
          <w:bCs/>
          <w:sz w:val="22"/>
          <w:szCs w:val="22"/>
        </w:rPr>
      </w:pPr>
    </w:p>
    <w:p w:rsidR="00CE4400" w:rsidRPr="008A3B55" w:rsidRDefault="00CE4400" w:rsidP="00CE4400">
      <w:pPr>
        <w:rPr>
          <w:rFonts w:asciiTheme="majorHAnsi" w:hAnsiTheme="majorHAnsi"/>
          <w:color w:val="000000"/>
          <w:sz w:val="22"/>
          <w:szCs w:val="22"/>
        </w:rPr>
      </w:pPr>
      <w:r w:rsidRPr="008A3B55">
        <w:rPr>
          <w:rFonts w:asciiTheme="majorHAnsi" w:hAnsiTheme="majorHAnsi"/>
          <w:b/>
          <w:bCs/>
          <w:sz w:val="22"/>
          <w:szCs w:val="22"/>
        </w:rPr>
        <w:t xml:space="preserve">2) </w:t>
      </w:r>
      <w:r w:rsidRPr="008A3B55">
        <w:rPr>
          <w:rFonts w:asciiTheme="majorHAnsi" w:hAnsiTheme="majorHAnsi"/>
          <w:b/>
          <w:color w:val="000000"/>
          <w:sz w:val="22"/>
          <w:szCs w:val="22"/>
        </w:rPr>
        <w:t>GIMNAZJUM PUBLICZNE W LUDWINIE</w:t>
      </w:r>
    </w:p>
    <w:tbl>
      <w:tblPr>
        <w:tblW w:w="9288" w:type="dxa"/>
        <w:tblInd w:w="-712" w:type="dxa"/>
        <w:tblLayout w:type="fixed"/>
        <w:tblCellMar>
          <w:left w:w="70" w:type="dxa"/>
          <w:right w:w="70" w:type="dxa"/>
        </w:tblCellMar>
        <w:tblLook w:val="04A0" w:firstRow="1" w:lastRow="0" w:firstColumn="1" w:lastColumn="0" w:noHBand="0" w:noVBand="1"/>
      </w:tblPr>
      <w:tblGrid>
        <w:gridCol w:w="425"/>
        <w:gridCol w:w="1558"/>
        <w:gridCol w:w="2060"/>
        <w:gridCol w:w="1417"/>
        <w:gridCol w:w="1985"/>
        <w:gridCol w:w="1843"/>
      </w:tblGrid>
      <w:tr w:rsidR="00CE4400" w:rsidRPr="008A3B55" w:rsidTr="000572B9">
        <w:trPr>
          <w:trHeight w:val="483"/>
        </w:trPr>
        <w:tc>
          <w:tcPr>
            <w:tcW w:w="425"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LP.</w:t>
            </w:r>
          </w:p>
        </w:tc>
        <w:tc>
          <w:tcPr>
            <w:tcW w:w="1558"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Przedmiot ubezpieczenia</w:t>
            </w:r>
          </w:p>
        </w:tc>
        <w:tc>
          <w:tcPr>
            <w:tcW w:w="2060"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 xml:space="preserve"> Suma ubezpieczenia </w:t>
            </w:r>
          </w:p>
          <w:p w:rsidR="00CE4400" w:rsidRPr="008A3B55" w:rsidRDefault="00CE4400" w:rsidP="00305AF7">
            <w:pPr>
              <w:jc w:val="center"/>
              <w:rPr>
                <w:rFonts w:asciiTheme="majorHAnsi" w:hAnsiTheme="majorHAnsi"/>
                <w:b/>
                <w:bCs/>
              </w:rPr>
            </w:pPr>
          </w:p>
        </w:tc>
        <w:tc>
          <w:tcPr>
            <w:tcW w:w="1417"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Rok budowy budynku</w:t>
            </w:r>
          </w:p>
        </w:tc>
        <w:tc>
          <w:tcPr>
            <w:tcW w:w="38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 xml:space="preserve">Materiał </w:t>
            </w:r>
          </w:p>
        </w:tc>
      </w:tr>
      <w:tr w:rsidR="00CE4400" w:rsidRPr="008A3B55" w:rsidTr="000572B9">
        <w:trPr>
          <w:trHeight w:val="436"/>
        </w:trPr>
        <w:tc>
          <w:tcPr>
            <w:tcW w:w="425"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p>
        </w:tc>
        <w:tc>
          <w:tcPr>
            <w:tcW w:w="1558"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2060"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p>
        </w:tc>
        <w:tc>
          <w:tcPr>
            <w:tcW w:w="1417"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1985"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ścian</w:t>
            </w:r>
          </w:p>
        </w:tc>
        <w:tc>
          <w:tcPr>
            <w:tcW w:w="1843"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pokrycie dachu</w:t>
            </w:r>
          </w:p>
        </w:tc>
      </w:tr>
      <w:tr w:rsidR="00CE4400" w:rsidRPr="008A3B55" w:rsidTr="00305AF7">
        <w:trPr>
          <w:trHeight w:val="4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1</w:t>
            </w:r>
          </w:p>
        </w:tc>
        <w:tc>
          <w:tcPr>
            <w:tcW w:w="1558"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szkoły *</w:t>
            </w: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1 183 425,00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2002</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Beton komórkowy</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Blacha stalowa </w:t>
            </w:r>
          </w:p>
        </w:tc>
      </w:tr>
      <w:tr w:rsidR="00CE4400" w:rsidRPr="008A3B55" w:rsidTr="00305AF7">
        <w:trPr>
          <w:trHeight w:val="4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2</w:t>
            </w:r>
          </w:p>
        </w:tc>
        <w:tc>
          <w:tcPr>
            <w:tcW w:w="1558"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Garaż (konstrukcja stalowa)</w:t>
            </w: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1 400,00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2005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CE4400" w:rsidRPr="008A3B55" w:rsidTr="00305AF7">
        <w:trPr>
          <w:trHeight w:val="47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3</w:t>
            </w:r>
          </w:p>
        </w:tc>
        <w:tc>
          <w:tcPr>
            <w:tcW w:w="1558"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Wyposażenie, maszyny i urządzenia</w:t>
            </w:r>
          </w:p>
        </w:tc>
        <w:tc>
          <w:tcPr>
            <w:tcW w:w="2060"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0572B9" w:rsidP="00305AF7">
            <w:pPr>
              <w:jc w:val="right"/>
              <w:rPr>
                <w:rFonts w:asciiTheme="majorHAnsi" w:hAnsiTheme="majorHAnsi"/>
              </w:rPr>
            </w:pPr>
            <w:r w:rsidRPr="008A3B55">
              <w:rPr>
                <w:rFonts w:asciiTheme="majorHAnsi" w:hAnsiTheme="majorHAnsi"/>
                <w:sz w:val="22"/>
                <w:szCs w:val="22"/>
              </w:rPr>
              <w:t>39 988,38</w:t>
            </w:r>
            <w:r w:rsidR="00CE4400" w:rsidRPr="008A3B55">
              <w:rPr>
                <w:rFonts w:asciiTheme="majorHAnsi" w:hAnsiTheme="majorHAnsi"/>
                <w:sz w:val="22"/>
                <w:szCs w:val="22"/>
              </w:rPr>
              <w:t xml:space="preserve">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bl>
    <w:p w:rsidR="00CE4400" w:rsidRPr="008A3B55" w:rsidRDefault="00CE4400" w:rsidP="00CE4400">
      <w:pPr>
        <w:pStyle w:val="BodyText23"/>
        <w:tabs>
          <w:tab w:val="left" w:pos="284"/>
        </w:tabs>
        <w:rPr>
          <w:rFonts w:asciiTheme="majorHAnsi" w:hAnsiTheme="majorHAnsi"/>
          <w:b/>
          <w:bCs/>
          <w:sz w:val="22"/>
          <w:szCs w:val="22"/>
        </w:rPr>
      </w:pPr>
    </w:p>
    <w:p w:rsidR="00CE4400" w:rsidRPr="008A3B55" w:rsidRDefault="00CE4400" w:rsidP="00CE4400">
      <w:pPr>
        <w:rPr>
          <w:rFonts w:asciiTheme="majorHAnsi" w:hAnsiTheme="majorHAnsi"/>
          <w:b/>
          <w:sz w:val="22"/>
          <w:szCs w:val="22"/>
        </w:rPr>
      </w:pPr>
      <w:r w:rsidRPr="008A3B55">
        <w:rPr>
          <w:rFonts w:asciiTheme="majorHAnsi" w:hAnsiTheme="majorHAnsi"/>
          <w:b/>
          <w:bCs/>
          <w:sz w:val="22"/>
          <w:szCs w:val="22"/>
        </w:rPr>
        <w:t xml:space="preserve">3) </w:t>
      </w:r>
      <w:r w:rsidRPr="008A3B55">
        <w:rPr>
          <w:rFonts w:asciiTheme="majorHAnsi" w:hAnsiTheme="majorHAnsi"/>
          <w:b/>
          <w:sz w:val="22"/>
          <w:szCs w:val="22"/>
        </w:rPr>
        <w:t>ZESPÓŁ SZKÓŁ NR 1 W LUDWINIE</w:t>
      </w:r>
    </w:p>
    <w:tbl>
      <w:tblPr>
        <w:tblW w:w="9288" w:type="dxa"/>
        <w:tblInd w:w="-712" w:type="dxa"/>
        <w:tblLayout w:type="fixed"/>
        <w:tblCellMar>
          <w:left w:w="70" w:type="dxa"/>
          <w:right w:w="70" w:type="dxa"/>
        </w:tblCellMar>
        <w:tblLook w:val="04A0" w:firstRow="1" w:lastRow="0" w:firstColumn="1" w:lastColumn="0" w:noHBand="0" w:noVBand="1"/>
      </w:tblPr>
      <w:tblGrid>
        <w:gridCol w:w="425"/>
        <w:gridCol w:w="1633"/>
        <w:gridCol w:w="1985"/>
        <w:gridCol w:w="1417"/>
        <w:gridCol w:w="2126"/>
        <w:gridCol w:w="1702"/>
      </w:tblGrid>
      <w:tr w:rsidR="00CE4400" w:rsidRPr="008A3B55" w:rsidTr="000572B9">
        <w:trPr>
          <w:trHeight w:val="483"/>
        </w:trPr>
        <w:tc>
          <w:tcPr>
            <w:tcW w:w="425"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LP.</w:t>
            </w:r>
          </w:p>
        </w:tc>
        <w:tc>
          <w:tcPr>
            <w:tcW w:w="1633"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Przedmiot ubezpieczenia</w:t>
            </w:r>
          </w:p>
        </w:tc>
        <w:tc>
          <w:tcPr>
            <w:tcW w:w="1985"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 xml:space="preserve"> Suma ubezpieczenia </w:t>
            </w:r>
          </w:p>
          <w:p w:rsidR="00CE4400" w:rsidRPr="008A3B55" w:rsidRDefault="00CE4400" w:rsidP="00305AF7">
            <w:pPr>
              <w:jc w:val="center"/>
              <w:rPr>
                <w:rFonts w:asciiTheme="majorHAnsi" w:hAnsiTheme="majorHAnsi"/>
                <w:b/>
                <w:bCs/>
              </w:rPr>
            </w:pPr>
          </w:p>
        </w:tc>
        <w:tc>
          <w:tcPr>
            <w:tcW w:w="1417"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Rok budowy budynku</w:t>
            </w:r>
          </w:p>
        </w:tc>
        <w:tc>
          <w:tcPr>
            <w:tcW w:w="38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 xml:space="preserve">Materiał </w:t>
            </w:r>
          </w:p>
        </w:tc>
      </w:tr>
      <w:tr w:rsidR="00CE4400" w:rsidRPr="008A3B55" w:rsidTr="000572B9">
        <w:trPr>
          <w:trHeight w:val="436"/>
        </w:trPr>
        <w:tc>
          <w:tcPr>
            <w:tcW w:w="425"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p>
        </w:tc>
        <w:tc>
          <w:tcPr>
            <w:tcW w:w="1633"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1985"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p>
        </w:tc>
        <w:tc>
          <w:tcPr>
            <w:tcW w:w="1417"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2126"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ścian</w:t>
            </w:r>
          </w:p>
        </w:tc>
        <w:tc>
          <w:tcPr>
            <w:tcW w:w="1702"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pokrycie dachu</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Budynek szkoły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1 023 934,27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Cegła, beton, suporex</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Blacha </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2</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Garaż metalowy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850,00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lastRenderedPageBreak/>
              <w:t>3</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 xml:space="preserve">Ogrodzenie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2 397,59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4</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Plac szkolny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6 077,71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5</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Przyłącze kanalizacyjne</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1 589,29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6</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Plac zabaw</w:t>
            </w:r>
            <w:r w:rsidR="00C83C76" w:rsidRPr="008A3B55">
              <w:rPr>
                <w:rFonts w:asciiTheme="majorHAnsi" w:hAnsiTheme="majorHAnsi"/>
                <w:color w:val="000000"/>
                <w:sz w:val="22"/>
                <w:szCs w:val="22"/>
              </w:rPr>
              <w:t xml:space="preserve"> wraz z wyposażeniem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83C76" w:rsidP="00305AF7">
            <w:pPr>
              <w:jc w:val="right"/>
              <w:rPr>
                <w:rFonts w:asciiTheme="majorHAnsi" w:hAnsiTheme="majorHAnsi"/>
                <w:color w:val="000000"/>
              </w:rPr>
            </w:pPr>
            <w:r w:rsidRPr="008A3B55">
              <w:rPr>
                <w:rFonts w:asciiTheme="majorHAnsi" w:hAnsiTheme="majorHAnsi"/>
                <w:color w:val="000000"/>
                <w:sz w:val="22"/>
                <w:szCs w:val="22"/>
              </w:rPr>
              <w:t>53 248,07</w:t>
            </w:r>
            <w:r w:rsidR="00CE4400" w:rsidRPr="008A3B55">
              <w:rPr>
                <w:rFonts w:asciiTheme="majorHAnsi" w:hAnsiTheme="majorHAnsi"/>
                <w:color w:val="000000"/>
                <w:sz w:val="22"/>
                <w:szCs w:val="22"/>
              </w:rPr>
              <w:t xml:space="preserve">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7</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Wyposażenie, maszyny  i urządzenia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83C76" w:rsidP="00C83C76">
            <w:pPr>
              <w:jc w:val="right"/>
              <w:rPr>
                <w:rFonts w:asciiTheme="majorHAnsi" w:hAnsiTheme="majorHAnsi"/>
                <w:color w:val="000000"/>
              </w:rPr>
            </w:pPr>
            <w:r w:rsidRPr="008A3B55">
              <w:rPr>
                <w:rFonts w:asciiTheme="majorHAnsi" w:hAnsiTheme="majorHAnsi"/>
                <w:color w:val="000000"/>
                <w:sz w:val="22"/>
                <w:szCs w:val="22"/>
              </w:rPr>
              <w:t>20 219,14</w:t>
            </w:r>
            <w:r w:rsidR="00CE4400" w:rsidRPr="008A3B55">
              <w:rPr>
                <w:rFonts w:asciiTheme="majorHAnsi" w:hAnsiTheme="majorHAnsi"/>
                <w:color w:val="000000"/>
                <w:sz w:val="22"/>
                <w:szCs w:val="22"/>
              </w:rPr>
              <w:t xml:space="preserve">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bl>
    <w:p w:rsidR="00CE4400" w:rsidRPr="008A3B55" w:rsidRDefault="00CE4400" w:rsidP="00CE4400">
      <w:pPr>
        <w:rPr>
          <w:rFonts w:asciiTheme="majorHAnsi" w:hAnsiTheme="majorHAnsi"/>
          <w:b/>
          <w:sz w:val="22"/>
          <w:szCs w:val="22"/>
        </w:rPr>
      </w:pPr>
    </w:p>
    <w:p w:rsidR="00CE4400" w:rsidRPr="008A3B55" w:rsidRDefault="00CE4400" w:rsidP="00CE4400">
      <w:pPr>
        <w:rPr>
          <w:rFonts w:asciiTheme="majorHAnsi" w:hAnsiTheme="majorHAnsi"/>
          <w:b/>
          <w:bCs/>
          <w:sz w:val="22"/>
          <w:szCs w:val="22"/>
        </w:rPr>
      </w:pPr>
    </w:p>
    <w:p w:rsidR="00CE4400" w:rsidRPr="008A3B55" w:rsidRDefault="00CE4400" w:rsidP="00CE4400">
      <w:pPr>
        <w:rPr>
          <w:rFonts w:asciiTheme="majorHAnsi" w:hAnsiTheme="majorHAnsi"/>
          <w:b/>
          <w:sz w:val="22"/>
          <w:szCs w:val="22"/>
        </w:rPr>
      </w:pPr>
      <w:r w:rsidRPr="008A3B55">
        <w:rPr>
          <w:rFonts w:asciiTheme="majorHAnsi" w:hAnsiTheme="majorHAnsi"/>
          <w:b/>
          <w:bCs/>
          <w:sz w:val="22"/>
          <w:szCs w:val="22"/>
        </w:rPr>
        <w:t>4) SZKOŁA PODSTAWOWA W DRATOWIE</w:t>
      </w:r>
    </w:p>
    <w:tbl>
      <w:tblPr>
        <w:tblW w:w="9288" w:type="dxa"/>
        <w:tblInd w:w="-712" w:type="dxa"/>
        <w:tblLayout w:type="fixed"/>
        <w:tblCellMar>
          <w:left w:w="70" w:type="dxa"/>
          <w:right w:w="70" w:type="dxa"/>
        </w:tblCellMar>
        <w:tblLook w:val="04A0" w:firstRow="1" w:lastRow="0" w:firstColumn="1" w:lastColumn="0" w:noHBand="0" w:noVBand="1"/>
      </w:tblPr>
      <w:tblGrid>
        <w:gridCol w:w="425"/>
        <w:gridCol w:w="1633"/>
        <w:gridCol w:w="1985"/>
        <w:gridCol w:w="1417"/>
        <w:gridCol w:w="2126"/>
        <w:gridCol w:w="1702"/>
      </w:tblGrid>
      <w:tr w:rsidR="00CE4400" w:rsidRPr="008A3B55" w:rsidTr="00C83C76">
        <w:trPr>
          <w:trHeight w:val="483"/>
        </w:trPr>
        <w:tc>
          <w:tcPr>
            <w:tcW w:w="425"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LP.</w:t>
            </w:r>
          </w:p>
        </w:tc>
        <w:tc>
          <w:tcPr>
            <w:tcW w:w="1633"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Przedmiot ubezpieczenia</w:t>
            </w:r>
          </w:p>
        </w:tc>
        <w:tc>
          <w:tcPr>
            <w:tcW w:w="1985"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 xml:space="preserve"> Suma ubezpieczenia </w:t>
            </w:r>
          </w:p>
          <w:p w:rsidR="00CE4400" w:rsidRPr="008A3B55" w:rsidRDefault="00CE4400" w:rsidP="00305AF7">
            <w:pPr>
              <w:jc w:val="center"/>
              <w:rPr>
                <w:rFonts w:asciiTheme="majorHAnsi" w:hAnsiTheme="majorHAnsi"/>
                <w:b/>
                <w:bCs/>
              </w:rPr>
            </w:pPr>
          </w:p>
        </w:tc>
        <w:tc>
          <w:tcPr>
            <w:tcW w:w="1417"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Rok budowy budynku</w:t>
            </w:r>
          </w:p>
        </w:tc>
        <w:tc>
          <w:tcPr>
            <w:tcW w:w="38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 xml:space="preserve">Materiał </w:t>
            </w:r>
          </w:p>
        </w:tc>
      </w:tr>
      <w:tr w:rsidR="00CE4400" w:rsidRPr="008A3B55" w:rsidTr="00C83C76">
        <w:trPr>
          <w:trHeight w:val="436"/>
        </w:trPr>
        <w:tc>
          <w:tcPr>
            <w:tcW w:w="425"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p>
        </w:tc>
        <w:tc>
          <w:tcPr>
            <w:tcW w:w="1633"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1985"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p>
        </w:tc>
        <w:tc>
          <w:tcPr>
            <w:tcW w:w="1417"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2126"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ścian</w:t>
            </w:r>
          </w:p>
        </w:tc>
        <w:tc>
          <w:tcPr>
            <w:tcW w:w="1702"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pokrycie dachu</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Budynek szkoły*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1 306 500,00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1971</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proofErr w:type="spellStart"/>
            <w:r w:rsidRPr="008A3B55">
              <w:rPr>
                <w:rFonts w:asciiTheme="majorHAnsi" w:hAnsiTheme="majorHAnsi"/>
                <w:color w:val="000000"/>
                <w:sz w:val="22"/>
                <w:szCs w:val="22"/>
              </w:rPr>
              <w:t>Belit</w:t>
            </w:r>
            <w:proofErr w:type="spellEnd"/>
            <w:r w:rsidRPr="008A3B55">
              <w:rPr>
                <w:rFonts w:asciiTheme="majorHAnsi" w:hAnsiTheme="majorHAnsi"/>
                <w:color w:val="000000"/>
                <w:sz w:val="22"/>
                <w:szCs w:val="22"/>
              </w:rPr>
              <w:t>, cegła czerwona</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Papa </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2</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Budynek gospodarczy*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54 000,00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1960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Cegła biała</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Eternit </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83C76" w:rsidP="00305AF7">
            <w:pPr>
              <w:jc w:val="center"/>
              <w:rPr>
                <w:rFonts w:asciiTheme="majorHAnsi" w:hAnsiTheme="majorHAnsi"/>
                <w:color w:val="000000"/>
              </w:rPr>
            </w:pPr>
            <w:r w:rsidRPr="008A3B55">
              <w:rPr>
                <w:rFonts w:asciiTheme="majorHAnsi" w:hAnsiTheme="majorHAnsi"/>
                <w:color w:val="000000"/>
                <w:sz w:val="22"/>
                <w:szCs w:val="22"/>
              </w:rPr>
              <w:t>3</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Budowle</w:t>
            </w:r>
            <w:r w:rsidR="00C83C76" w:rsidRPr="008A3B55">
              <w:rPr>
                <w:rFonts w:asciiTheme="majorHAnsi" w:hAnsiTheme="majorHAnsi"/>
                <w:color w:val="000000"/>
                <w:sz w:val="22"/>
                <w:szCs w:val="22"/>
              </w:rPr>
              <w:t xml:space="preserve"> (sieć ujęcia wody, sieć ujściowa wody, sieć kanalizacyjna, sieć transportowa)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636095" w:rsidP="00305AF7">
            <w:pPr>
              <w:jc w:val="right"/>
              <w:rPr>
                <w:rFonts w:asciiTheme="majorHAnsi" w:hAnsiTheme="majorHAnsi"/>
                <w:color w:val="000000"/>
              </w:rPr>
            </w:pPr>
            <w:r w:rsidRPr="008A3B55">
              <w:rPr>
                <w:rFonts w:asciiTheme="majorHAnsi" w:hAnsiTheme="majorHAnsi"/>
                <w:color w:val="000000"/>
                <w:sz w:val="22"/>
                <w:szCs w:val="22"/>
              </w:rPr>
              <w:t>28 156,14</w:t>
            </w:r>
            <w:r w:rsidR="00CE4400" w:rsidRPr="008A3B55">
              <w:rPr>
                <w:rFonts w:asciiTheme="majorHAnsi" w:hAnsiTheme="majorHAnsi"/>
                <w:color w:val="000000"/>
                <w:sz w:val="22"/>
                <w:szCs w:val="22"/>
              </w:rPr>
              <w:t xml:space="preserve">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636095" w:rsidP="00305AF7">
            <w:pPr>
              <w:jc w:val="center"/>
              <w:rPr>
                <w:rFonts w:asciiTheme="majorHAnsi" w:hAnsiTheme="majorHAnsi"/>
                <w:color w:val="000000"/>
              </w:rPr>
            </w:pPr>
            <w:r w:rsidRPr="008A3B55">
              <w:rPr>
                <w:rFonts w:asciiTheme="majorHAnsi" w:hAnsiTheme="majorHAnsi"/>
                <w:color w:val="000000"/>
                <w:sz w:val="22"/>
                <w:szCs w:val="22"/>
              </w:rPr>
              <w:t>4</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Ogrodzenie, brama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23 000,00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2010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r w:rsidR="00636095"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095" w:rsidRPr="008A3B55" w:rsidRDefault="00636095" w:rsidP="00305AF7">
            <w:pPr>
              <w:jc w:val="center"/>
              <w:rPr>
                <w:rFonts w:asciiTheme="majorHAnsi" w:hAnsiTheme="majorHAnsi"/>
                <w:color w:val="000000"/>
              </w:rPr>
            </w:pPr>
            <w:r w:rsidRPr="008A3B55">
              <w:rPr>
                <w:rFonts w:asciiTheme="majorHAnsi" w:hAnsiTheme="majorHAnsi"/>
                <w:color w:val="000000"/>
                <w:sz w:val="22"/>
                <w:szCs w:val="22"/>
              </w:rPr>
              <w:t>5</w:t>
            </w:r>
          </w:p>
        </w:tc>
        <w:tc>
          <w:tcPr>
            <w:tcW w:w="1633" w:type="dxa"/>
            <w:tcBorders>
              <w:top w:val="single" w:sz="4" w:space="0" w:color="auto"/>
              <w:left w:val="nil"/>
              <w:bottom w:val="single" w:sz="4" w:space="0" w:color="auto"/>
              <w:right w:val="single" w:sz="4" w:space="0" w:color="auto"/>
            </w:tcBorders>
            <w:shd w:val="clear" w:color="auto" w:fill="auto"/>
            <w:vAlign w:val="bottom"/>
          </w:tcPr>
          <w:p w:rsidR="00636095" w:rsidRPr="008A3B55" w:rsidRDefault="00636095" w:rsidP="00305AF7">
            <w:pPr>
              <w:rPr>
                <w:rFonts w:asciiTheme="majorHAnsi" w:hAnsiTheme="majorHAnsi"/>
                <w:color w:val="000000"/>
              </w:rPr>
            </w:pPr>
            <w:r w:rsidRPr="008A3B55">
              <w:rPr>
                <w:rFonts w:asciiTheme="majorHAnsi" w:hAnsiTheme="majorHAnsi"/>
                <w:color w:val="000000"/>
                <w:sz w:val="22"/>
                <w:szCs w:val="22"/>
              </w:rPr>
              <w:t>Plac zabaw wraz z wyposażeniem</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36095" w:rsidRPr="008A3B55" w:rsidRDefault="00636095" w:rsidP="00305AF7">
            <w:pPr>
              <w:jc w:val="right"/>
              <w:rPr>
                <w:rFonts w:asciiTheme="majorHAnsi" w:hAnsiTheme="majorHAnsi"/>
                <w:color w:val="000000"/>
              </w:rPr>
            </w:pPr>
            <w:r w:rsidRPr="008A3B55">
              <w:rPr>
                <w:rFonts w:asciiTheme="majorHAnsi" w:hAnsiTheme="majorHAnsi"/>
                <w:color w:val="000000"/>
                <w:sz w:val="22"/>
                <w:szCs w:val="22"/>
              </w:rPr>
              <w:t>48 941,74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6095" w:rsidRPr="008A3B55" w:rsidRDefault="00636095" w:rsidP="00305AF7">
            <w:pPr>
              <w:jc w:val="center"/>
              <w:rPr>
                <w:rFonts w:asciiTheme="majorHAnsi" w:hAnsiTheme="majorHAnsi"/>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36095" w:rsidRPr="008A3B55" w:rsidRDefault="00636095" w:rsidP="00305AF7">
            <w:pPr>
              <w:jc w:val="center"/>
              <w:rPr>
                <w:rFonts w:asciiTheme="majorHAnsi" w:hAnsiTheme="majorHAnsi"/>
                <w:color w:val="000000"/>
              </w:rPr>
            </w:pP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636095" w:rsidRPr="008A3B55" w:rsidRDefault="00636095" w:rsidP="00305AF7">
            <w:pPr>
              <w:jc w:val="center"/>
              <w:rPr>
                <w:rFonts w:asciiTheme="majorHAnsi" w:hAnsiTheme="majorHAnsi"/>
                <w:color w:val="000000"/>
              </w:rPr>
            </w:pP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6</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Wyposażenie, maszyny i urządzenia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636095" w:rsidP="00305AF7">
            <w:pPr>
              <w:jc w:val="right"/>
              <w:rPr>
                <w:rFonts w:asciiTheme="majorHAnsi" w:hAnsiTheme="majorHAnsi"/>
                <w:color w:val="000000"/>
              </w:rPr>
            </w:pPr>
            <w:r w:rsidRPr="008A3B55">
              <w:rPr>
                <w:rFonts w:asciiTheme="majorHAnsi" w:hAnsiTheme="majorHAnsi"/>
                <w:color w:val="000000"/>
                <w:sz w:val="22"/>
                <w:szCs w:val="22"/>
              </w:rPr>
              <w:t>261 440,09</w:t>
            </w:r>
            <w:r w:rsidR="00CE4400" w:rsidRPr="008A3B55">
              <w:rPr>
                <w:rFonts w:asciiTheme="majorHAnsi" w:hAnsiTheme="majorHAnsi"/>
                <w:color w:val="000000"/>
                <w:sz w:val="22"/>
                <w:szCs w:val="22"/>
              </w:rPr>
              <w:t xml:space="preserve">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bl>
    <w:p w:rsidR="00CE4400" w:rsidRPr="008A3B55" w:rsidRDefault="00CE4400" w:rsidP="00CE4400">
      <w:pPr>
        <w:rPr>
          <w:rFonts w:asciiTheme="majorHAnsi" w:hAnsiTheme="majorHAnsi"/>
          <w:b/>
          <w:bCs/>
          <w:sz w:val="22"/>
          <w:szCs w:val="22"/>
        </w:rPr>
      </w:pPr>
    </w:p>
    <w:p w:rsidR="00CE4400" w:rsidRPr="008A3B55" w:rsidRDefault="00CE4400" w:rsidP="00CE4400">
      <w:pPr>
        <w:rPr>
          <w:rFonts w:asciiTheme="majorHAnsi" w:hAnsiTheme="majorHAnsi"/>
          <w:b/>
          <w:sz w:val="22"/>
          <w:szCs w:val="22"/>
        </w:rPr>
      </w:pPr>
      <w:r w:rsidRPr="008A3B55">
        <w:rPr>
          <w:rFonts w:asciiTheme="majorHAnsi" w:hAnsiTheme="majorHAnsi"/>
          <w:b/>
          <w:bCs/>
          <w:sz w:val="22"/>
          <w:szCs w:val="22"/>
        </w:rPr>
        <w:t>5) SZKOŁA PODSTAWOWA W PIASECZNIE</w:t>
      </w:r>
    </w:p>
    <w:tbl>
      <w:tblPr>
        <w:tblW w:w="9288" w:type="dxa"/>
        <w:tblInd w:w="-712" w:type="dxa"/>
        <w:tblLayout w:type="fixed"/>
        <w:tblCellMar>
          <w:left w:w="70" w:type="dxa"/>
          <w:right w:w="70" w:type="dxa"/>
        </w:tblCellMar>
        <w:tblLook w:val="04A0" w:firstRow="1" w:lastRow="0" w:firstColumn="1" w:lastColumn="0" w:noHBand="0" w:noVBand="1"/>
      </w:tblPr>
      <w:tblGrid>
        <w:gridCol w:w="425"/>
        <w:gridCol w:w="1633"/>
        <w:gridCol w:w="1985"/>
        <w:gridCol w:w="1417"/>
        <w:gridCol w:w="2126"/>
        <w:gridCol w:w="1702"/>
      </w:tblGrid>
      <w:tr w:rsidR="00CE4400" w:rsidRPr="008A3B55" w:rsidTr="00636095">
        <w:trPr>
          <w:trHeight w:val="483"/>
        </w:trPr>
        <w:tc>
          <w:tcPr>
            <w:tcW w:w="425"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LP.</w:t>
            </w:r>
          </w:p>
        </w:tc>
        <w:tc>
          <w:tcPr>
            <w:tcW w:w="1633"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Przedmiot ubezpieczenia</w:t>
            </w:r>
          </w:p>
        </w:tc>
        <w:tc>
          <w:tcPr>
            <w:tcW w:w="1985"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 xml:space="preserve"> Suma ubezpieczenia </w:t>
            </w:r>
          </w:p>
          <w:p w:rsidR="00CE4400" w:rsidRPr="008A3B55" w:rsidRDefault="00CE4400" w:rsidP="00305AF7">
            <w:pPr>
              <w:jc w:val="center"/>
              <w:rPr>
                <w:rFonts w:asciiTheme="majorHAnsi" w:hAnsiTheme="majorHAnsi"/>
                <w:b/>
                <w:bCs/>
              </w:rPr>
            </w:pPr>
          </w:p>
        </w:tc>
        <w:tc>
          <w:tcPr>
            <w:tcW w:w="1417"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Rok budowy budynku</w:t>
            </w:r>
          </w:p>
        </w:tc>
        <w:tc>
          <w:tcPr>
            <w:tcW w:w="38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 xml:space="preserve">Materiał </w:t>
            </w:r>
          </w:p>
        </w:tc>
      </w:tr>
      <w:tr w:rsidR="00CE4400" w:rsidRPr="008A3B55" w:rsidTr="00636095">
        <w:trPr>
          <w:trHeight w:val="436"/>
        </w:trPr>
        <w:tc>
          <w:tcPr>
            <w:tcW w:w="425"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p>
        </w:tc>
        <w:tc>
          <w:tcPr>
            <w:tcW w:w="1633"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1985"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p>
        </w:tc>
        <w:tc>
          <w:tcPr>
            <w:tcW w:w="1417"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color w:val="000000"/>
              </w:rPr>
            </w:pPr>
          </w:p>
        </w:tc>
        <w:tc>
          <w:tcPr>
            <w:tcW w:w="2126"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ścian</w:t>
            </w:r>
          </w:p>
        </w:tc>
        <w:tc>
          <w:tcPr>
            <w:tcW w:w="1702"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color w:val="000000"/>
              </w:rPr>
            </w:pPr>
            <w:r w:rsidRPr="008A3B55">
              <w:rPr>
                <w:rFonts w:asciiTheme="majorHAnsi" w:hAnsiTheme="majorHAnsi"/>
                <w:b/>
                <w:bCs/>
                <w:color w:val="000000"/>
                <w:sz w:val="22"/>
                <w:szCs w:val="22"/>
              </w:rPr>
              <w:t>pokrycie dachu</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Budynek szkoły*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1 101 000,00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1968</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Suporex </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Blacha </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lastRenderedPageBreak/>
              <w:t>2</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Budynek gospodarczy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40 000,00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1968</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Suporex </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Eternit </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3</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Budynek gospodarczy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636095" w:rsidP="00305AF7">
            <w:pPr>
              <w:jc w:val="right"/>
              <w:rPr>
                <w:rFonts w:asciiTheme="majorHAnsi" w:hAnsiTheme="majorHAnsi"/>
                <w:color w:val="000000"/>
              </w:rPr>
            </w:pPr>
            <w:r w:rsidRPr="008A3B55">
              <w:rPr>
                <w:rFonts w:asciiTheme="majorHAnsi" w:hAnsiTheme="majorHAnsi"/>
                <w:color w:val="000000"/>
                <w:sz w:val="22"/>
                <w:szCs w:val="22"/>
              </w:rPr>
              <w:t>30 500</w:t>
            </w:r>
            <w:r w:rsidR="00CE4400" w:rsidRPr="008A3B55">
              <w:rPr>
                <w:rFonts w:asciiTheme="majorHAnsi" w:hAnsiTheme="majorHAnsi"/>
                <w:color w:val="000000"/>
                <w:sz w:val="22"/>
                <w:szCs w:val="22"/>
              </w:rPr>
              <w:t>,00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1968</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Cegła </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 xml:space="preserve">Papa </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F47EEB" w:rsidP="00305AF7">
            <w:pPr>
              <w:jc w:val="center"/>
              <w:rPr>
                <w:rFonts w:asciiTheme="majorHAnsi" w:hAnsiTheme="majorHAnsi"/>
                <w:color w:val="000000"/>
              </w:rPr>
            </w:pPr>
            <w:r w:rsidRPr="008A3B55">
              <w:rPr>
                <w:rFonts w:asciiTheme="majorHAnsi" w:hAnsiTheme="majorHAnsi"/>
                <w:color w:val="000000"/>
                <w:sz w:val="22"/>
                <w:szCs w:val="22"/>
              </w:rPr>
              <w:t>4</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color w:val="000000"/>
              </w:rPr>
            </w:pPr>
            <w:r w:rsidRPr="008A3B55">
              <w:rPr>
                <w:rFonts w:asciiTheme="majorHAnsi" w:hAnsiTheme="majorHAnsi"/>
                <w:color w:val="000000"/>
                <w:sz w:val="22"/>
                <w:szCs w:val="22"/>
              </w:rPr>
              <w:t>W</w:t>
            </w:r>
            <w:r w:rsidR="00F47EEB" w:rsidRPr="008A3B55">
              <w:rPr>
                <w:rFonts w:asciiTheme="majorHAnsi" w:hAnsiTheme="majorHAnsi"/>
                <w:color w:val="000000"/>
                <w:sz w:val="22"/>
                <w:szCs w:val="22"/>
              </w:rPr>
              <w:t>y</w:t>
            </w:r>
            <w:r w:rsidRPr="008A3B55">
              <w:rPr>
                <w:rFonts w:asciiTheme="majorHAnsi" w:hAnsiTheme="majorHAnsi"/>
                <w:color w:val="000000"/>
                <w:sz w:val="22"/>
                <w:szCs w:val="22"/>
              </w:rPr>
              <w:t>posażenie, maszyny i urządzenia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color w:val="000000"/>
              </w:rPr>
            </w:pPr>
            <w:r w:rsidRPr="008A3B55">
              <w:rPr>
                <w:rFonts w:asciiTheme="majorHAnsi" w:hAnsiTheme="majorHAnsi"/>
                <w:color w:val="000000"/>
                <w:sz w:val="22"/>
                <w:szCs w:val="22"/>
              </w:rPr>
              <w:t>86 518,00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color w:val="000000"/>
              </w:rPr>
            </w:pPr>
            <w:r w:rsidRPr="008A3B55">
              <w:rPr>
                <w:rFonts w:asciiTheme="majorHAnsi" w:hAnsiTheme="majorHAnsi"/>
                <w:color w:val="000000"/>
                <w:sz w:val="22"/>
                <w:szCs w:val="22"/>
              </w:rPr>
              <w:t>---</w:t>
            </w:r>
          </w:p>
        </w:tc>
      </w:tr>
    </w:tbl>
    <w:p w:rsidR="00CE4400" w:rsidRPr="008A3B55" w:rsidRDefault="00CE4400" w:rsidP="00CE4400">
      <w:pPr>
        <w:rPr>
          <w:rFonts w:asciiTheme="majorHAnsi" w:hAnsiTheme="majorHAnsi"/>
          <w:b/>
          <w:bCs/>
          <w:sz w:val="22"/>
          <w:szCs w:val="22"/>
        </w:rPr>
      </w:pPr>
    </w:p>
    <w:p w:rsidR="00CE4400" w:rsidRPr="008A3B55" w:rsidRDefault="00CE4400" w:rsidP="00CE4400">
      <w:pPr>
        <w:rPr>
          <w:rFonts w:asciiTheme="majorHAnsi" w:hAnsiTheme="majorHAnsi"/>
          <w:b/>
          <w:bCs/>
          <w:sz w:val="22"/>
          <w:szCs w:val="22"/>
        </w:rPr>
      </w:pPr>
    </w:p>
    <w:p w:rsidR="00CE4400" w:rsidRPr="008A3B55" w:rsidRDefault="00CE4400" w:rsidP="00CE4400">
      <w:pPr>
        <w:rPr>
          <w:rFonts w:asciiTheme="majorHAnsi" w:hAnsiTheme="majorHAnsi"/>
          <w:b/>
          <w:sz w:val="22"/>
          <w:szCs w:val="22"/>
        </w:rPr>
      </w:pPr>
      <w:r w:rsidRPr="008A3B55">
        <w:rPr>
          <w:rFonts w:asciiTheme="majorHAnsi" w:hAnsiTheme="majorHAnsi"/>
          <w:b/>
          <w:bCs/>
          <w:sz w:val="22"/>
          <w:szCs w:val="22"/>
        </w:rPr>
        <w:t>6) SZKOŁA PODSTAWOWA W ZEZULINIE</w:t>
      </w:r>
    </w:p>
    <w:tbl>
      <w:tblPr>
        <w:tblW w:w="9288" w:type="dxa"/>
        <w:tblInd w:w="-712" w:type="dxa"/>
        <w:tblLayout w:type="fixed"/>
        <w:tblCellMar>
          <w:left w:w="70" w:type="dxa"/>
          <w:right w:w="70" w:type="dxa"/>
        </w:tblCellMar>
        <w:tblLook w:val="04A0" w:firstRow="1" w:lastRow="0" w:firstColumn="1" w:lastColumn="0" w:noHBand="0" w:noVBand="1"/>
      </w:tblPr>
      <w:tblGrid>
        <w:gridCol w:w="425"/>
        <w:gridCol w:w="1633"/>
        <w:gridCol w:w="1985"/>
        <w:gridCol w:w="1417"/>
        <w:gridCol w:w="2126"/>
        <w:gridCol w:w="1702"/>
      </w:tblGrid>
      <w:tr w:rsidR="00CE4400" w:rsidRPr="008A3B55" w:rsidTr="00F47EEB">
        <w:trPr>
          <w:trHeight w:val="483"/>
        </w:trPr>
        <w:tc>
          <w:tcPr>
            <w:tcW w:w="425"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LP.</w:t>
            </w:r>
          </w:p>
        </w:tc>
        <w:tc>
          <w:tcPr>
            <w:tcW w:w="1633"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Przedmiot ubezpieczenia</w:t>
            </w:r>
          </w:p>
        </w:tc>
        <w:tc>
          <w:tcPr>
            <w:tcW w:w="1985"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 xml:space="preserve"> Suma ubezpieczenia </w:t>
            </w:r>
          </w:p>
          <w:p w:rsidR="00CE4400" w:rsidRPr="008A3B55" w:rsidRDefault="00CE4400" w:rsidP="00305AF7">
            <w:pPr>
              <w:jc w:val="center"/>
              <w:rPr>
                <w:rFonts w:asciiTheme="majorHAnsi" w:hAnsiTheme="majorHAnsi"/>
                <w:b/>
                <w:bCs/>
              </w:rPr>
            </w:pPr>
          </w:p>
        </w:tc>
        <w:tc>
          <w:tcPr>
            <w:tcW w:w="1417"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Rok budowy budynku</w:t>
            </w:r>
          </w:p>
        </w:tc>
        <w:tc>
          <w:tcPr>
            <w:tcW w:w="38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 xml:space="preserve">Materiał </w:t>
            </w:r>
          </w:p>
        </w:tc>
      </w:tr>
      <w:tr w:rsidR="00CE4400" w:rsidRPr="008A3B55" w:rsidTr="00F47EEB">
        <w:trPr>
          <w:trHeight w:val="436"/>
        </w:trPr>
        <w:tc>
          <w:tcPr>
            <w:tcW w:w="425"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rPr>
            </w:pPr>
          </w:p>
        </w:tc>
        <w:tc>
          <w:tcPr>
            <w:tcW w:w="1633"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rPr>
            </w:pPr>
          </w:p>
        </w:tc>
        <w:tc>
          <w:tcPr>
            <w:tcW w:w="1985"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CE4400" w:rsidRPr="008A3B55" w:rsidRDefault="00CE4400" w:rsidP="00305AF7">
            <w:pPr>
              <w:jc w:val="center"/>
              <w:rPr>
                <w:rFonts w:asciiTheme="majorHAnsi" w:hAnsiTheme="majorHAnsi"/>
                <w:b/>
                <w:bCs/>
              </w:rPr>
            </w:pPr>
          </w:p>
        </w:tc>
        <w:tc>
          <w:tcPr>
            <w:tcW w:w="1417"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CE4400" w:rsidRPr="008A3B55" w:rsidRDefault="00CE4400" w:rsidP="00305AF7">
            <w:pPr>
              <w:jc w:val="center"/>
              <w:rPr>
                <w:rFonts w:asciiTheme="majorHAnsi" w:hAnsiTheme="majorHAnsi"/>
                <w:b/>
                <w:bCs/>
              </w:rPr>
            </w:pPr>
          </w:p>
        </w:tc>
        <w:tc>
          <w:tcPr>
            <w:tcW w:w="2126"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ścian</w:t>
            </w:r>
          </w:p>
        </w:tc>
        <w:tc>
          <w:tcPr>
            <w:tcW w:w="1702"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CE4400" w:rsidRPr="008A3B55" w:rsidRDefault="00CE4400" w:rsidP="00305AF7">
            <w:pPr>
              <w:jc w:val="center"/>
              <w:rPr>
                <w:rFonts w:asciiTheme="majorHAnsi" w:hAnsiTheme="majorHAnsi"/>
                <w:b/>
                <w:bCs/>
              </w:rPr>
            </w:pPr>
            <w:r w:rsidRPr="008A3B55">
              <w:rPr>
                <w:rFonts w:asciiTheme="majorHAnsi" w:hAnsiTheme="majorHAnsi"/>
                <w:b/>
                <w:bCs/>
                <w:sz w:val="22"/>
                <w:szCs w:val="22"/>
              </w:rPr>
              <w:t>pokrycie dachu</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1</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Budynek szkoły + sala gimnastyczna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2 376 020,00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1979/2006</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Blacha + warstwa ocieplająca</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 xml:space="preserve">Blacha </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2</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 xml:space="preserve">Ogrodzenie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25 000,00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3</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Śmietnik zadaszony murowany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2 000,00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4</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Sanitariaty zewnętrzne</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3 500,00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5</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Plac zabaw wraz z wypos</w:t>
            </w:r>
            <w:r w:rsidR="007A131E">
              <w:rPr>
                <w:rFonts w:asciiTheme="majorHAnsi" w:hAnsiTheme="majorHAnsi"/>
                <w:sz w:val="22"/>
                <w:szCs w:val="22"/>
              </w:rPr>
              <w:t>aż</w:t>
            </w:r>
            <w:r w:rsidRPr="008A3B55">
              <w:rPr>
                <w:rFonts w:asciiTheme="majorHAnsi" w:hAnsiTheme="majorHAnsi"/>
                <w:sz w:val="22"/>
                <w:szCs w:val="22"/>
              </w:rPr>
              <w:t>eniem</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49 999,99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r>
      <w:tr w:rsidR="00CE4400" w:rsidRPr="008A3B55" w:rsidTr="00305AF7">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6</w:t>
            </w:r>
          </w:p>
        </w:tc>
        <w:tc>
          <w:tcPr>
            <w:tcW w:w="1633" w:type="dxa"/>
            <w:tcBorders>
              <w:top w:val="single" w:sz="4" w:space="0" w:color="auto"/>
              <w:left w:val="nil"/>
              <w:bottom w:val="single" w:sz="4" w:space="0" w:color="auto"/>
              <w:right w:val="single" w:sz="4" w:space="0" w:color="auto"/>
            </w:tcBorders>
            <w:shd w:val="clear" w:color="auto" w:fill="auto"/>
            <w:vAlign w:val="bottom"/>
          </w:tcPr>
          <w:p w:rsidR="00CE4400" w:rsidRPr="008A3B55" w:rsidRDefault="00CE4400" w:rsidP="00305AF7">
            <w:pPr>
              <w:rPr>
                <w:rFonts w:asciiTheme="majorHAnsi" w:hAnsiTheme="majorHAnsi"/>
              </w:rPr>
            </w:pPr>
            <w:r w:rsidRPr="008A3B55">
              <w:rPr>
                <w:rFonts w:asciiTheme="majorHAnsi" w:hAnsiTheme="majorHAnsi"/>
                <w:sz w:val="22"/>
                <w:szCs w:val="22"/>
              </w:rPr>
              <w:t>Wyposażenie, maszyny i urządzenia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right"/>
              <w:rPr>
                <w:rFonts w:asciiTheme="majorHAnsi" w:hAnsiTheme="majorHAnsi"/>
              </w:rPr>
            </w:pPr>
            <w:r w:rsidRPr="008A3B55">
              <w:rPr>
                <w:rFonts w:asciiTheme="majorHAnsi" w:hAnsiTheme="majorHAnsi"/>
                <w:sz w:val="22"/>
                <w:szCs w:val="22"/>
              </w:rPr>
              <w:t>5 000,00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CE4400" w:rsidRPr="008A3B55" w:rsidRDefault="00CE4400" w:rsidP="00305AF7">
            <w:pPr>
              <w:jc w:val="center"/>
              <w:rPr>
                <w:rFonts w:asciiTheme="majorHAnsi" w:hAnsiTheme="majorHAnsi"/>
              </w:rPr>
            </w:pPr>
            <w:r w:rsidRPr="008A3B55">
              <w:rPr>
                <w:rFonts w:asciiTheme="majorHAnsi" w:hAnsiTheme="majorHAnsi"/>
                <w:sz w:val="22"/>
                <w:szCs w:val="22"/>
              </w:rPr>
              <w:t>---</w:t>
            </w:r>
          </w:p>
        </w:tc>
      </w:tr>
    </w:tbl>
    <w:p w:rsidR="00E77B4C" w:rsidRPr="008A3B55" w:rsidRDefault="00E77B4C" w:rsidP="00E77B4C">
      <w:pPr>
        <w:jc w:val="both"/>
        <w:rPr>
          <w:rFonts w:asciiTheme="majorHAnsi" w:hAnsiTheme="majorHAnsi"/>
          <w:bCs/>
          <w:sz w:val="22"/>
          <w:szCs w:val="22"/>
        </w:rPr>
      </w:pPr>
    </w:p>
    <w:p w:rsidR="00F47EEB" w:rsidRPr="008A3B55" w:rsidRDefault="00F47EEB" w:rsidP="00F47EEB">
      <w:pPr>
        <w:rPr>
          <w:rFonts w:asciiTheme="majorHAnsi" w:hAnsiTheme="majorHAnsi"/>
          <w:b/>
          <w:sz w:val="22"/>
          <w:szCs w:val="22"/>
        </w:rPr>
      </w:pPr>
      <w:r w:rsidRPr="008A3B55">
        <w:rPr>
          <w:rFonts w:asciiTheme="majorHAnsi" w:hAnsiTheme="majorHAnsi"/>
          <w:b/>
          <w:bCs/>
          <w:sz w:val="22"/>
          <w:szCs w:val="22"/>
        </w:rPr>
        <w:t>7) GMINNE CENTRUM KULTURY I SPORTU W LUDWINIE</w:t>
      </w:r>
    </w:p>
    <w:tbl>
      <w:tblPr>
        <w:tblW w:w="9288" w:type="dxa"/>
        <w:tblInd w:w="-712" w:type="dxa"/>
        <w:tblLayout w:type="fixed"/>
        <w:tblCellMar>
          <w:left w:w="70" w:type="dxa"/>
          <w:right w:w="70" w:type="dxa"/>
        </w:tblCellMar>
        <w:tblLook w:val="04A0" w:firstRow="1" w:lastRow="0" w:firstColumn="1" w:lastColumn="0" w:noHBand="0" w:noVBand="1"/>
      </w:tblPr>
      <w:tblGrid>
        <w:gridCol w:w="425"/>
        <w:gridCol w:w="1633"/>
        <w:gridCol w:w="1985"/>
        <w:gridCol w:w="1417"/>
        <w:gridCol w:w="2126"/>
        <w:gridCol w:w="1702"/>
      </w:tblGrid>
      <w:tr w:rsidR="00F47EEB" w:rsidRPr="008A3B55" w:rsidTr="00DF56A9">
        <w:trPr>
          <w:trHeight w:val="483"/>
        </w:trPr>
        <w:tc>
          <w:tcPr>
            <w:tcW w:w="425"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F47EEB" w:rsidRPr="008A3B55" w:rsidRDefault="00F47EEB" w:rsidP="00DF56A9">
            <w:pPr>
              <w:jc w:val="center"/>
              <w:rPr>
                <w:rFonts w:asciiTheme="majorHAnsi" w:hAnsiTheme="majorHAnsi"/>
                <w:b/>
                <w:bCs/>
              </w:rPr>
            </w:pPr>
            <w:r w:rsidRPr="008A3B55">
              <w:rPr>
                <w:rFonts w:asciiTheme="majorHAnsi" w:hAnsiTheme="majorHAnsi"/>
                <w:b/>
                <w:bCs/>
                <w:sz w:val="22"/>
                <w:szCs w:val="22"/>
              </w:rPr>
              <w:t>LP.</w:t>
            </w:r>
          </w:p>
        </w:tc>
        <w:tc>
          <w:tcPr>
            <w:tcW w:w="1633"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F47EEB" w:rsidRPr="008A3B55" w:rsidRDefault="00F47EEB" w:rsidP="00DF56A9">
            <w:pPr>
              <w:jc w:val="center"/>
              <w:rPr>
                <w:rFonts w:asciiTheme="majorHAnsi" w:hAnsiTheme="majorHAnsi"/>
                <w:b/>
                <w:bCs/>
              </w:rPr>
            </w:pPr>
            <w:r w:rsidRPr="008A3B55">
              <w:rPr>
                <w:rFonts w:asciiTheme="majorHAnsi" w:hAnsiTheme="majorHAnsi"/>
                <w:b/>
                <w:bCs/>
                <w:sz w:val="22"/>
                <w:szCs w:val="22"/>
              </w:rPr>
              <w:t>Przedmiot ubezpieczenia</w:t>
            </w:r>
          </w:p>
        </w:tc>
        <w:tc>
          <w:tcPr>
            <w:tcW w:w="1985"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F47EEB" w:rsidRPr="008A3B55" w:rsidRDefault="00F47EEB" w:rsidP="00DF56A9">
            <w:pPr>
              <w:jc w:val="center"/>
              <w:rPr>
                <w:rFonts w:asciiTheme="majorHAnsi" w:hAnsiTheme="majorHAnsi"/>
                <w:b/>
                <w:bCs/>
              </w:rPr>
            </w:pPr>
            <w:r w:rsidRPr="008A3B55">
              <w:rPr>
                <w:rFonts w:asciiTheme="majorHAnsi" w:hAnsiTheme="majorHAnsi"/>
                <w:b/>
                <w:bCs/>
                <w:sz w:val="22"/>
                <w:szCs w:val="22"/>
              </w:rPr>
              <w:t xml:space="preserve"> Suma ubezpieczenia </w:t>
            </w:r>
          </w:p>
          <w:p w:rsidR="00F47EEB" w:rsidRPr="008A3B55" w:rsidRDefault="00F47EEB" w:rsidP="00DF56A9">
            <w:pPr>
              <w:jc w:val="center"/>
              <w:rPr>
                <w:rFonts w:asciiTheme="majorHAnsi" w:hAnsiTheme="majorHAnsi"/>
                <w:b/>
                <w:bCs/>
              </w:rPr>
            </w:pPr>
          </w:p>
        </w:tc>
        <w:tc>
          <w:tcPr>
            <w:tcW w:w="1417"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F47EEB" w:rsidRPr="008A3B55" w:rsidRDefault="00F47EEB" w:rsidP="00DF56A9">
            <w:pPr>
              <w:jc w:val="center"/>
              <w:rPr>
                <w:rFonts w:asciiTheme="majorHAnsi" w:hAnsiTheme="majorHAnsi"/>
                <w:b/>
                <w:bCs/>
              </w:rPr>
            </w:pPr>
            <w:r w:rsidRPr="008A3B55">
              <w:rPr>
                <w:rFonts w:asciiTheme="majorHAnsi" w:hAnsiTheme="majorHAnsi"/>
                <w:b/>
                <w:bCs/>
                <w:sz w:val="22"/>
                <w:szCs w:val="22"/>
              </w:rPr>
              <w:t>Rok budowy budynku</w:t>
            </w:r>
          </w:p>
        </w:tc>
        <w:tc>
          <w:tcPr>
            <w:tcW w:w="38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F47EEB" w:rsidRPr="008A3B55" w:rsidRDefault="00F47EEB" w:rsidP="00DF56A9">
            <w:pPr>
              <w:jc w:val="center"/>
              <w:rPr>
                <w:rFonts w:asciiTheme="majorHAnsi" w:hAnsiTheme="majorHAnsi"/>
                <w:b/>
                <w:bCs/>
              </w:rPr>
            </w:pPr>
            <w:r w:rsidRPr="008A3B55">
              <w:rPr>
                <w:rFonts w:asciiTheme="majorHAnsi" w:hAnsiTheme="majorHAnsi"/>
                <w:b/>
                <w:bCs/>
                <w:sz w:val="22"/>
                <w:szCs w:val="22"/>
              </w:rPr>
              <w:t xml:space="preserve">Materiał </w:t>
            </w:r>
          </w:p>
        </w:tc>
      </w:tr>
      <w:tr w:rsidR="00F47EEB" w:rsidRPr="008A3B55" w:rsidTr="00DF56A9">
        <w:trPr>
          <w:trHeight w:val="436"/>
        </w:trPr>
        <w:tc>
          <w:tcPr>
            <w:tcW w:w="425"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F47EEB" w:rsidRPr="008A3B55" w:rsidRDefault="00F47EEB" w:rsidP="00DF56A9">
            <w:pPr>
              <w:jc w:val="center"/>
              <w:rPr>
                <w:rFonts w:asciiTheme="majorHAnsi" w:hAnsiTheme="majorHAnsi"/>
                <w:b/>
                <w:bCs/>
              </w:rPr>
            </w:pPr>
          </w:p>
        </w:tc>
        <w:tc>
          <w:tcPr>
            <w:tcW w:w="1633"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F47EEB" w:rsidRPr="008A3B55" w:rsidRDefault="00F47EEB" w:rsidP="00DF56A9">
            <w:pPr>
              <w:jc w:val="center"/>
              <w:rPr>
                <w:rFonts w:asciiTheme="majorHAnsi" w:hAnsiTheme="majorHAnsi"/>
                <w:b/>
                <w:bCs/>
              </w:rPr>
            </w:pPr>
          </w:p>
        </w:tc>
        <w:tc>
          <w:tcPr>
            <w:tcW w:w="1985"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F47EEB" w:rsidRPr="008A3B55" w:rsidRDefault="00F47EEB" w:rsidP="00DF56A9">
            <w:pPr>
              <w:jc w:val="center"/>
              <w:rPr>
                <w:rFonts w:asciiTheme="majorHAnsi" w:hAnsiTheme="majorHAnsi"/>
                <w:b/>
                <w:bCs/>
              </w:rPr>
            </w:pPr>
          </w:p>
        </w:tc>
        <w:tc>
          <w:tcPr>
            <w:tcW w:w="1417"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F47EEB" w:rsidRPr="008A3B55" w:rsidRDefault="00F47EEB" w:rsidP="00DF56A9">
            <w:pPr>
              <w:jc w:val="center"/>
              <w:rPr>
                <w:rFonts w:asciiTheme="majorHAnsi" w:hAnsiTheme="majorHAnsi"/>
                <w:b/>
                <w:bCs/>
              </w:rPr>
            </w:pPr>
          </w:p>
        </w:tc>
        <w:tc>
          <w:tcPr>
            <w:tcW w:w="2126"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F47EEB" w:rsidRPr="008A3B55" w:rsidRDefault="00F47EEB" w:rsidP="00DF56A9">
            <w:pPr>
              <w:jc w:val="center"/>
              <w:rPr>
                <w:rFonts w:asciiTheme="majorHAnsi" w:hAnsiTheme="majorHAnsi"/>
                <w:b/>
                <w:bCs/>
              </w:rPr>
            </w:pPr>
            <w:r w:rsidRPr="008A3B55">
              <w:rPr>
                <w:rFonts w:asciiTheme="majorHAnsi" w:hAnsiTheme="majorHAnsi"/>
                <w:b/>
                <w:bCs/>
                <w:sz w:val="22"/>
                <w:szCs w:val="22"/>
              </w:rPr>
              <w:t>ścian</w:t>
            </w:r>
          </w:p>
        </w:tc>
        <w:tc>
          <w:tcPr>
            <w:tcW w:w="1702"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F47EEB" w:rsidRPr="008A3B55" w:rsidRDefault="00F47EEB" w:rsidP="00DF56A9">
            <w:pPr>
              <w:jc w:val="center"/>
              <w:rPr>
                <w:rFonts w:asciiTheme="majorHAnsi" w:hAnsiTheme="majorHAnsi"/>
                <w:b/>
                <w:bCs/>
              </w:rPr>
            </w:pPr>
            <w:r w:rsidRPr="008A3B55">
              <w:rPr>
                <w:rFonts w:asciiTheme="majorHAnsi" w:hAnsiTheme="majorHAnsi"/>
                <w:b/>
                <w:bCs/>
                <w:sz w:val="22"/>
                <w:szCs w:val="22"/>
              </w:rPr>
              <w:t>pokrycie dachu</w:t>
            </w:r>
          </w:p>
        </w:tc>
      </w:tr>
      <w:tr w:rsidR="00F47EEB" w:rsidRPr="008A3B55" w:rsidTr="00DF56A9">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EEB" w:rsidRPr="008A3B55" w:rsidRDefault="00F47EEB" w:rsidP="00DF56A9">
            <w:pPr>
              <w:jc w:val="center"/>
              <w:rPr>
                <w:rFonts w:asciiTheme="majorHAnsi" w:hAnsiTheme="majorHAnsi"/>
              </w:rPr>
            </w:pPr>
            <w:r w:rsidRPr="008A3B55">
              <w:rPr>
                <w:rFonts w:asciiTheme="majorHAnsi" w:hAnsiTheme="majorHAnsi"/>
                <w:sz w:val="22"/>
                <w:szCs w:val="22"/>
              </w:rPr>
              <w:t>1</w:t>
            </w:r>
          </w:p>
        </w:tc>
        <w:tc>
          <w:tcPr>
            <w:tcW w:w="1633" w:type="dxa"/>
            <w:tcBorders>
              <w:top w:val="single" w:sz="4" w:space="0" w:color="auto"/>
              <w:left w:val="nil"/>
              <w:bottom w:val="single" w:sz="4" w:space="0" w:color="auto"/>
              <w:right w:val="single" w:sz="4" w:space="0" w:color="auto"/>
            </w:tcBorders>
            <w:shd w:val="clear" w:color="auto" w:fill="auto"/>
            <w:vAlign w:val="bottom"/>
          </w:tcPr>
          <w:p w:rsidR="00F47EEB" w:rsidRPr="008A3B55" w:rsidRDefault="00F47EEB" w:rsidP="00DF56A9">
            <w:pPr>
              <w:rPr>
                <w:rFonts w:asciiTheme="majorHAnsi" w:hAnsiTheme="majorHAnsi"/>
              </w:rPr>
            </w:pPr>
            <w:r w:rsidRPr="008A3B55">
              <w:rPr>
                <w:rFonts w:asciiTheme="majorHAnsi" w:hAnsiTheme="majorHAnsi"/>
                <w:sz w:val="22"/>
                <w:szCs w:val="22"/>
              </w:rPr>
              <w:t>Budynek hali widowiskowo-sportowej</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47EEB" w:rsidRPr="008A3B55" w:rsidRDefault="009A461B" w:rsidP="00DF56A9">
            <w:pPr>
              <w:jc w:val="right"/>
              <w:rPr>
                <w:rFonts w:asciiTheme="majorHAnsi" w:hAnsiTheme="majorHAnsi"/>
              </w:rPr>
            </w:pPr>
            <w:r w:rsidRPr="008A3B55">
              <w:rPr>
                <w:rFonts w:asciiTheme="majorHAnsi" w:hAnsiTheme="majorHAnsi"/>
                <w:sz w:val="22"/>
                <w:szCs w:val="22"/>
              </w:rPr>
              <w:t>3 718 796,62</w:t>
            </w:r>
            <w:r w:rsidR="00F47EEB" w:rsidRPr="008A3B55">
              <w:rPr>
                <w:rFonts w:asciiTheme="majorHAnsi" w:hAnsiTheme="majorHAnsi"/>
                <w:sz w:val="22"/>
                <w:szCs w:val="22"/>
              </w:rPr>
              <w:t xml:space="preserve">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F47EEB" w:rsidRPr="008A3B55" w:rsidRDefault="00F47EEB" w:rsidP="00DF56A9">
            <w:pPr>
              <w:jc w:val="center"/>
              <w:rPr>
                <w:rFonts w:asciiTheme="majorHAnsi" w:hAnsiTheme="majorHAnsi"/>
              </w:rPr>
            </w:pPr>
            <w:r w:rsidRPr="008A3B55">
              <w:rPr>
                <w:rFonts w:asciiTheme="majorHAnsi" w:hAnsiTheme="majorHAnsi"/>
                <w:sz w:val="22"/>
                <w:szCs w:val="22"/>
              </w:rPr>
              <w:t>2001/ 2007</w:t>
            </w:r>
          </w:p>
        </w:tc>
        <w:tc>
          <w:tcPr>
            <w:tcW w:w="2126" w:type="dxa"/>
            <w:tcBorders>
              <w:top w:val="single" w:sz="4" w:space="0" w:color="auto"/>
              <w:left w:val="nil"/>
              <w:bottom w:val="single" w:sz="4" w:space="0" w:color="auto"/>
              <w:right w:val="single" w:sz="4" w:space="0" w:color="auto"/>
            </w:tcBorders>
            <w:shd w:val="clear" w:color="auto" w:fill="auto"/>
            <w:noWrap/>
          </w:tcPr>
          <w:p w:rsidR="00F47EEB" w:rsidRPr="008A3B55" w:rsidRDefault="00F47EEB" w:rsidP="00DF56A9">
            <w:pPr>
              <w:jc w:val="center"/>
              <w:rPr>
                <w:rFonts w:asciiTheme="majorHAnsi" w:hAnsiTheme="majorHAnsi"/>
              </w:rPr>
            </w:pPr>
            <w:r w:rsidRPr="008A3B55">
              <w:rPr>
                <w:rFonts w:asciiTheme="majorHAnsi" w:hAnsiTheme="majorHAnsi"/>
                <w:sz w:val="22"/>
                <w:szCs w:val="22"/>
              </w:rPr>
              <w:t>Słupy stalowe</w:t>
            </w:r>
          </w:p>
        </w:tc>
        <w:tc>
          <w:tcPr>
            <w:tcW w:w="1702" w:type="dxa"/>
            <w:tcBorders>
              <w:top w:val="single" w:sz="4" w:space="0" w:color="auto"/>
              <w:left w:val="nil"/>
              <w:bottom w:val="single" w:sz="4" w:space="0" w:color="auto"/>
              <w:right w:val="single" w:sz="4" w:space="0" w:color="auto"/>
            </w:tcBorders>
            <w:shd w:val="clear" w:color="auto" w:fill="auto"/>
            <w:noWrap/>
          </w:tcPr>
          <w:p w:rsidR="00F47EEB" w:rsidRPr="008A3B55" w:rsidRDefault="00F47EEB" w:rsidP="00DF56A9">
            <w:pPr>
              <w:jc w:val="center"/>
              <w:rPr>
                <w:rFonts w:asciiTheme="majorHAnsi" w:hAnsiTheme="majorHAnsi"/>
              </w:rPr>
            </w:pPr>
            <w:r w:rsidRPr="008A3B55">
              <w:rPr>
                <w:rFonts w:asciiTheme="majorHAnsi" w:hAnsiTheme="majorHAnsi"/>
                <w:sz w:val="22"/>
                <w:szCs w:val="22"/>
              </w:rPr>
              <w:t xml:space="preserve">Papa </w:t>
            </w:r>
          </w:p>
        </w:tc>
      </w:tr>
      <w:tr w:rsidR="00F47EEB" w:rsidRPr="008A3B55" w:rsidTr="00DF56A9">
        <w:trPr>
          <w:trHeight w:val="789"/>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EEB" w:rsidRPr="008A3B55" w:rsidRDefault="00F47EEB" w:rsidP="00DF56A9">
            <w:pPr>
              <w:jc w:val="center"/>
              <w:rPr>
                <w:rFonts w:asciiTheme="majorHAnsi" w:hAnsiTheme="majorHAnsi"/>
              </w:rPr>
            </w:pPr>
            <w:r w:rsidRPr="008A3B55">
              <w:rPr>
                <w:rFonts w:asciiTheme="majorHAnsi" w:hAnsiTheme="majorHAnsi"/>
                <w:sz w:val="22"/>
                <w:szCs w:val="22"/>
              </w:rPr>
              <w:t>2</w:t>
            </w:r>
          </w:p>
        </w:tc>
        <w:tc>
          <w:tcPr>
            <w:tcW w:w="1633" w:type="dxa"/>
            <w:tcBorders>
              <w:top w:val="single" w:sz="4" w:space="0" w:color="auto"/>
              <w:left w:val="nil"/>
              <w:bottom w:val="single" w:sz="4" w:space="0" w:color="auto"/>
              <w:right w:val="single" w:sz="4" w:space="0" w:color="auto"/>
            </w:tcBorders>
            <w:shd w:val="clear" w:color="auto" w:fill="auto"/>
            <w:vAlign w:val="bottom"/>
          </w:tcPr>
          <w:p w:rsidR="00F47EEB" w:rsidRPr="008A3B55" w:rsidRDefault="00F47EEB" w:rsidP="00DF56A9">
            <w:pPr>
              <w:rPr>
                <w:rFonts w:asciiTheme="majorHAnsi" w:hAnsiTheme="majorHAnsi"/>
              </w:rPr>
            </w:pPr>
            <w:r w:rsidRPr="008A3B55">
              <w:rPr>
                <w:rFonts w:asciiTheme="majorHAnsi" w:hAnsiTheme="majorHAnsi"/>
                <w:sz w:val="22"/>
                <w:szCs w:val="22"/>
              </w:rPr>
              <w:t>Wyposażenie, maszyny i urządzenia</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47EEB" w:rsidRPr="008A3B55" w:rsidRDefault="00F47EEB" w:rsidP="00DF56A9">
            <w:pPr>
              <w:jc w:val="right"/>
              <w:rPr>
                <w:rFonts w:asciiTheme="majorHAnsi" w:hAnsiTheme="majorHAnsi"/>
              </w:rPr>
            </w:pPr>
            <w:r w:rsidRPr="008A3B55">
              <w:rPr>
                <w:rFonts w:asciiTheme="majorHAnsi" w:hAnsiTheme="majorHAnsi"/>
                <w:sz w:val="22"/>
                <w:szCs w:val="22"/>
              </w:rPr>
              <w:t>136 355,60 zł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7EEB" w:rsidRPr="008A3B55" w:rsidRDefault="00F47EEB" w:rsidP="00DF56A9">
            <w:pPr>
              <w:jc w:val="center"/>
              <w:rPr>
                <w:rFonts w:asciiTheme="majorHAnsi" w:hAnsiTheme="majorHAnsi"/>
              </w:rPr>
            </w:pPr>
            <w:r w:rsidRPr="008A3B55">
              <w:rPr>
                <w:rFonts w:asciiTheme="majorHAnsi" w:hAnsiTheme="majorHAnsi"/>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47EEB" w:rsidRPr="008A3B55" w:rsidRDefault="00F47EEB" w:rsidP="00DF56A9">
            <w:pPr>
              <w:jc w:val="center"/>
              <w:rPr>
                <w:rFonts w:asciiTheme="majorHAnsi" w:hAnsiTheme="majorHAnsi"/>
              </w:rPr>
            </w:pPr>
            <w:r w:rsidRPr="008A3B55">
              <w:rPr>
                <w:rFonts w:asciiTheme="majorHAnsi" w:hAnsiTheme="majorHAnsi"/>
                <w:sz w:val="22"/>
                <w:szCs w:val="22"/>
              </w:rPr>
              <w:t>---</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F47EEB" w:rsidRPr="008A3B55" w:rsidRDefault="00F47EEB" w:rsidP="00DF56A9">
            <w:pPr>
              <w:jc w:val="center"/>
              <w:rPr>
                <w:rFonts w:asciiTheme="majorHAnsi" w:hAnsiTheme="majorHAnsi"/>
              </w:rPr>
            </w:pPr>
            <w:r w:rsidRPr="008A3B55">
              <w:rPr>
                <w:rFonts w:asciiTheme="majorHAnsi" w:hAnsiTheme="majorHAnsi"/>
                <w:sz w:val="22"/>
                <w:szCs w:val="22"/>
              </w:rPr>
              <w:t>---</w:t>
            </w:r>
          </w:p>
        </w:tc>
      </w:tr>
    </w:tbl>
    <w:p w:rsidR="00F47EEB" w:rsidRDefault="00F47EEB" w:rsidP="00CE4400">
      <w:pPr>
        <w:pStyle w:val="Tekstpodstawowy26"/>
        <w:overflowPunct/>
        <w:autoSpaceDE/>
        <w:adjustRightInd/>
        <w:ind w:left="0" w:firstLine="0"/>
        <w:rPr>
          <w:rFonts w:asciiTheme="majorHAnsi" w:hAnsiTheme="majorHAnsi"/>
          <w:sz w:val="22"/>
          <w:szCs w:val="22"/>
        </w:rPr>
      </w:pPr>
    </w:p>
    <w:p w:rsidR="007D2E30" w:rsidRDefault="007D2E30" w:rsidP="00CE4400">
      <w:pPr>
        <w:pStyle w:val="Tekstpodstawowy26"/>
        <w:overflowPunct/>
        <w:autoSpaceDE/>
        <w:adjustRightInd/>
        <w:ind w:left="0" w:firstLine="0"/>
        <w:rPr>
          <w:rFonts w:asciiTheme="majorHAnsi" w:hAnsiTheme="majorHAnsi"/>
          <w:sz w:val="22"/>
          <w:szCs w:val="22"/>
        </w:rPr>
      </w:pPr>
    </w:p>
    <w:p w:rsidR="007D2E30" w:rsidRDefault="007D2E30" w:rsidP="00CE4400">
      <w:pPr>
        <w:pStyle w:val="Tekstpodstawowy26"/>
        <w:overflowPunct/>
        <w:autoSpaceDE/>
        <w:adjustRightInd/>
        <w:ind w:left="0" w:firstLine="0"/>
        <w:rPr>
          <w:rFonts w:asciiTheme="majorHAnsi" w:hAnsiTheme="majorHAnsi"/>
          <w:sz w:val="22"/>
          <w:szCs w:val="22"/>
        </w:rPr>
      </w:pPr>
    </w:p>
    <w:p w:rsidR="007D2E30" w:rsidRDefault="007D2E30" w:rsidP="00CE4400">
      <w:pPr>
        <w:pStyle w:val="Tekstpodstawowy26"/>
        <w:overflowPunct/>
        <w:autoSpaceDE/>
        <w:adjustRightInd/>
        <w:ind w:left="0" w:firstLine="0"/>
        <w:rPr>
          <w:rFonts w:asciiTheme="majorHAnsi" w:hAnsiTheme="majorHAnsi"/>
          <w:sz w:val="22"/>
          <w:szCs w:val="22"/>
        </w:rPr>
      </w:pPr>
    </w:p>
    <w:p w:rsidR="007D2E30" w:rsidRDefault="007D2E30" w:rsidP="00CE4400">
      <w:pPr>
        <w:pStyle w:val="Tekstpodstawowy26"/>
        <w:overflowPunct/>
        <w:autoSpaceDE/>
        <w:adjustRightInd/>
        <w:ind w:left="0" w:firstLine="0"/>
        <w:rPr>
          <w:rFonts w:asciiTheme="majorHAnsi" w:hAnsiTheme="majorHAnsi"/>
          <w:sz w:val="22"/>
          <w:szCs w:val="22"/>
        </w:rPr>
      </w:pPr>
    </w:p>
    <w:p w:rsidR="007D2E30" w:rsidRDefault="007D2E30" w:rsidP="00CE4400">
      <w:pPr>
        <w:pStyle w:val="Tekstpodstawowy26"/>
        <w:overflowPunct/>
        <w:autoSpaceDE/>
        <w:adjustRightInd/>
        <w:ind w:left="0" w:firstLine="0"/>
        <w:rPr>
          <w:rFonts w:asciiTheme="majorHAnsi" w:hAnsiTheme="majorHAnsi"/>
          <w:sz w:val="22"/>
          <w:szCs w:val="22"/>
        </w:rPr>
      </w:pPr>
    </w:p>
    <w:p w:rsidR="007D2E30" w:rsidRPr="008A3B55" w:rsidRDefault="007D2E30" w:rsidP="00CE4400">
      <w:pPr>
        <w:pStyle w:val="Tekstpodstawowy26"/>
        <w:overflowPunct/>
        <w:autoSpaceDE/>
        <w:adjustRightInd/>
        <w:ind w:left="0" w:firstLine="0"/>
        <w:rPr>
          <w:rFonts w:asciiTheme="majorHAnsi" w:hAnsiTheme="majorHAnsi"/>
          <w:sz w:val="22"/>
          <w:szCs w:val="22"/>
        </w:rPr>
      </w:pPr>
    </w:p>
    <w:p w:rsidR="007D2E30" w:rsidRPr="008A3B55" w:rsidRDefault="007D2E30" w:rsidP="007D2E30">
      <w:pPr>
        <w:rPr>
          <w:rFonts w:asciiTheme="majorHAnsi" w:hAnsiTheme="majorHAnsi"/>
          <w:b/>
          <w:sz w:val="22"/>
          <w:szCs w:val="22"/>
        </w:rPr>
      </w:pPr>
      <w:r>
        <w:rPr>
          <w:rFonts w:asciiTheme="majorHAnsi" w:hAnsiTheme="majorHAnsi"/>
          <w:b/>
          <w:bCs/>
          <w:sz w:val="22"/>
          <w:szCs w:val="22"/>
        </w:rPr>
        <w:lastRenderedPageBreak/>
        <w:t>8) GMINNA BIBLIOTEKA PUBLICZNA W LUDWINIE</w:t>
      </w:r>
    </w:p>
    <w:tbl>
      <w:tblPr>
        <w:tblW w:w="9288" w:type="dxa"/>
        <w:tblInd w:w="-712" w:type="dxa"/>
        <w:tblLayout w:type="fixed"/>
        <w:tblCellMar>
          <w:left w:w="70" w:type="dxa"/>
          <w:right w:w="70" w:type="dxa"/>
        </w:tblCellMar>
        <w:tblLook w:val="04A0" w:firstRow="1" w:lastRow="0" w:firstColumn="1" w:lastColumn="0" w:noHBand="0" w:noVBand="1"/>
      </w:tblPr>
      <w:tblGrid>
        <w:gridCol w:w="425"/>
        <w:gridCol w:w="1633"/>
        <w:gridCol w:w="1985"/>
        <w:gridCol w:w="1417"/>
        <w:gridCol w:w="2126"/>
        <w:gridCol w:w="1702"/>
      </w:tblGrid>
      <w:tr w:rsidR="007D2E30" w:rsidRPr="008A3B55" w:rsidTr="00E44FD1">
        <w:trPr>
          <w:trHeight w:val="483"/>
        </w:trPr>
        <w:tc>
          <w:tcPr>
            <w:tcW w:w="425" w:type="dxa"/>
            <w:vMerge w:val="restart"/>
            <w:tcBorders>
              <w:top w:val="double" w:sz="4" w:space="0" w:color="auto"/>
              <w:left w:val="double" w:sz="4" w:space="0" w:color="auto"/>
              <w:right w:val="double" w:sz="4" w:space="0" w:color="auto"/>
            </w:tcBorders>
            <w:shd w:val="clear" w:color="auto" w:fill="F2F2F2" w:themeFill="background1" w:themeFillShade="F2"/>
            <w:noWrap/>
            <w:vAlign w:val="bottom"/>
          </w:tcPr>
          <w:p w:rsidR="007D2E30" w:rsidRPr="008A3B55" w:rsidRDefault="007D2E30" w:rsidP="00E44FD1">
            <w:pPr>
              <w:jc w:val="center"/>
              <w:rPr>
                <w:rFonts w:asciiTheme="majorHAnsi" w:hAnsiTheme="majorHAnsi"/>
                <w:b/>
                <w:bCs/>
              </w:rPr>
            </w:pPr>
            <w:r w:rsidRPr="008A3B55">
              <w:rPr>
                <w:rFonts w:asciiTheme="majorHAnsi" w:hAnsiTheme="majorHAnsi"/>
                <w:b/>
                <w:bCs/>
                <w:sz w:val="22"/>
                <w:szCs w:val="22"/>
              </w:rPr>
              <w:t>LP.</w:t>
            </w:r>
          </w:p>
        </w:tc>
        <w:tc>
          <w:tcPr>
            <w:tcW w:w="1633" w:type="dxa"/>
            <w:vMerge w:val="restart"/>
            <w:tcBorders>
              <w:top w:val="double" w:sz="4" w:space="0" w:color="auto"/>
              <w:left w:val="double" w:sz="4" w:space="0" w:color="auto"/>
              <w:right w:val="single" w:sz="4" w:space="0" w:color="auto"/>
            </w:tcBorders>
            <w:shd w:val="clear" w:color="auto" w:fill="F2F2F2" w:themeFill="background1" w:themeFillShade="F2"/>
            <w:vAlign w:val="bottom"/>
          </w:tcPr>
          <w:p w:rsidR="007D2E30" w:rsidRPr="008A3B55" w:rsidRDefault="007D2E30" w:rsidP="00E44FD1">
            <w:pPr>
              <w:jc w:val="center"/>
              <w:rPr>
                <w:rFonts w:asciiTheme="majorHAnsi" w:hAnsiTheme="majorHAnsi"/>
                <w:b/>
                <w:bCs/>
              </w:rPr>
            </w:pPr>
            <w:r w:rsidRPr="008A3B55">
              <w:rPr>
                <w:rFonts w:asciiTheme="majorHAnsi" w:hAnsiTheme="majorHAnsi"/>
                <w:b/>
                <w:bCs/>
                <w:sz w:val="22"/>
                <w:szCs w:val="22"/>
              </w:rPr>
              <w:t>Przedmiot ubezpieczenia</w:t>
            </w:r>
          </w:p>
        </w:tc>
        <w:tc>
          <w:tcPr>
            <w:tcW w:w="1985" w:type="dxa"/>
            <w:vMerge w:val="restart"/>
            <w:tcBorders>
              <w:top w:val="double" w:sz="4" w:space="0" w:color="auto"/>
              <w:left w:val="double" w:sz="6" w:space="0" w:color="auto"/>
              <w:right w:val="double" w:sz="6" w:space="0" w:color="auto"/>
            </w:tcBorders>
            <w:shd w:val="clear" w:color="auto" w:fill="F2F2F2" w:themeFill="background1" w:themeFillShade="F2"/>
            <w:vAlign w:val="center"/>
          </w:tcPr>
          <w:p w:rsidR="007D2E30" w:rsidRPr="008A3B55" w:rsidRDefault="007D2E30" w:rsidP="00E44FD1">
            <w:pPr>
              <w:jc w:val="center"/>
              <w:rPr>
                <w:rFonts w:asciiTheme="majorHAnsi" w:hAnsiTheme="majorHAnsi"/>
                <w:b/>
                <w:bCs/>
              </w:rPr>
            </w:pPr>
            <w:r w:rsidRPr="008A3B55">
              <w:rPr>
                <w:rFonts w:asciiTheme="majorHAnsi" w:hAnsiTheme="majorHAnsi"/>
                <w:b/>
                <w:bCs/>
                <w:sz w:val="22"/>
                <w:szCs w:val="22"/>
              </w:rPr>
              <w:t xml:space="preserve"> Suma ubezpieczenia </w:t>
            </w:r>
          </w:p>
          <w:p w:rsidR="007D2E30" w:rsidRPr="008A3B55" w:rsidRDefault="007D2E30" w:rsidP="00E44FD1">
            <w:pPr>
              <w:jc w:val="center"/>
              <w:rPr>
                <w:rFonts w:asciiTheme="majorHAnsi" w:hAnsiTheme="majorHAnsi"/>
                <w:b/>
                <w:bCs/>
              </w:rPr>
            </w:pPr>
          </w:p>
        </w:tc>
        <w:tc>
          <w:tcPr>
            <w:tcW w:w="1417" w:type="dxa"/>
            <w:vMerge w:val="restart"/>
            <w:tcBorders>
              <w:top w:val="double" w:sz="4" w:space="0" w:color="auto"/>
              <w:left w:val="double" w:sz="4" w:space="0" w:color="auto"/>
              <w:right w:val="double" w:sz="4" w:space="0" w:color="auto"/>
            </w:tcBorders>
            <w:shd w:val="clear" w:color="auto" w:fill="F2F2F2" w:themeFill="background1" w:themeFillShade="F2"/>
            <w:vAlign w:val="bottom"/>
          </w:tcPr>
          <w:p w:rsidR="007D2E30" w:rsidRPr="008A3B55" w:rsidRDefault="007D2E30" w:rsidP="00E44FD1">
            <w:pPr>
              <w:jc w:val="center"/>
              <w:rPr>
                <w:rFonts w:asciiTheme="majorHAnsi" w:hAnsiTheme="majorHAnsi"/>
                <w:b/>
                <w:bCs/>
              </w:rPr>
            </w:pPr>
            <w:r w:rsidRPr="008A3B55">
              <w:rPr>
                <w:rFonts w:asciiTheme="majorHAnsi" w:hAnsiTheme="majorHAnsi"/>
                <w:b/>
                <w:bCs/>
                <w:sz w:val="22"/>
                <w:szCs w:val="22"/>
              </w:rPr>
              <w:t>Rok budowy budynku</w:t>
            </w:r>
          </w:p>
        </w:tc>
        <w:tc>
          <w:tcPr>
            <w:tcW w:w="3828"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noWrap/>
            <w:vAlign w:val="bottom"/>
          </w:tcPr>
          <w:p w:rsidR="007D2E30" w:rsidRPr="008A3B55" w:rsidRDefault="007D2E30" w:rsidP="00E44FD1">
            <w:pPr>
              <w:jc w:val="center"/>
              <w:rPr>
                <w:rFonts w:asciiTheme="majorHAnsi" w:hAnsiTheme="majorHAnsi"/>
                <w:b/>
                <w:bCs/>
              </w:rPr>
            </w:pPr>
            <w:r w:rsidRPr="008A3B55">
              <w:rPr>
                <w:rFonts w:asciiTheme="majorHAnsi" w:hAnsiTheme="majorHAnsi"/>
                <w:b/>
                <w:bCs/>
                <w:sz w:val="22"/>
                <w:szCs w:val="22"/>
              </w:rPr>
              <w:t xml:space="preserve">Materiał </w:t>
            </w:r>
          </w:p>
        </w:tc>
      </w:tr>
      <w:tr w:rsidR="007D2E30" w:rsidRPr="008A3B55" w:rsidTr="00E44FD1">
        <w:trPr>
          <w:trHeight w:val="436"/>
        </w:trPr>
        <w:tc>
          <w:tcPr>
            <w:tcW w:w="425" w:type="dxa"/>
            <w:vMerge/>
            <w:tcBorders>
              <w:left w:val="double" w:sz="4" w:space="0" w:color="auto"/>
              <w:bottom w:val="double" w:sz="6" w:space="0" w:color="auto"/>
              <w:right w:val="double" w:sz="4" w:space="0" w:color="auto"/>
            </w:tcBorders>
            <w:shd w:val="clear" w:color="auto" w:fill="F2F2F2" w:themeFill="background1" w:themeFillShade="F2"/>
            <w:noWrap/>
            <w:vAlign w:val="bottom"/>
          </w:tcPr>
          <w:p w:rsidR="007D2E30" w:rsidRPr="008A3B55" w:rsidRDefault="007D2E30" w:rsidP="00E44FD1">
            <w:pPr>
              <w:jc w:val="center"/>
              <w:rPr>
                <w:rFonts w:asciiTheme="majorHAnsi" w:hAnsiTheme="majorHAnsi"/>
                <w:b/>
                <w:bCs/>
              </w:rPr>
            </w:pPr>
          </w:p>
        </w:tc>
        <w:tc>
          <w:tcPr>
            <w:tcW w:w="1633" w:type="dxa"/>
            <w:vMerge/>
            <w:tcBorders>
              <w:left w:val="double" w:sz="4" w:space="0" w:color="auto"/>
              <w:bottom w:val="double" w:sz="6" w:space="0" w:color="auto"/>
              <w:right w:val="single" w:sz="4" w:space="0" w:color="auto"/>
            </w:tcBorders>
            <w:shd w:val="clear" w:color="auto" w:fill="F2F2F2" w:themeFill="background1" w:themeFillShade="F2"/>
            <w:vAlign w:val="bottom"/>
          </w:tcPr>
          <w:p w:rsidR="007D2E30" w:rsidRPr="008A3B55" w:rsidRDefault="007D2E30" w:rsidP="00E44FD1">
            <w:pPr>
              <w:jc w:val="center"/>
              <w:rPr>
                <w:rFonts w:asciiTheme="majorHAnsi" w:hAnsiTheme="majorHAnsi"/>
                <w:b/>
                <w:bCs/>
              </w:rPr>
            </w:pPr>
          </w:p>
        </w:tc>
        <w:tc>
          <w:tcPr>
            <w:tcW w:w="1985" w:type="dxa"/>
            <w:vMerge/>
            <w:tcBorders>
              <w:left w:val="double" w:sz="6" w:space="0" w:color="auto"/>
              <w:bottom w:val="double" w:sz="4" w:space="0" w:color="auto"/>
              <w:right w:val="double" w:sz="6" w:space="0" w:color="auto"/>
            </w:tcBorders>
            <w:shd w:val="clear" w:color="auto" w:fill="F2F2F2" w:themeFill="background1" w:themeFillShade="F2"/>
            <w:vAlign w:val="center"/>
          </w:tcPr>
          <w:p w:rsidR="007D2E30" w:rsidRPr="008A3B55" w:rsidRDefault="007D2E30" w:rsidP="00E44FD1">
            <w:pPr>
              <w:jc w:val="center"/>
              <w:rPr>
                <w:rFonts w:asciiTheme="majorHAnsi" w:hAnsiTheme="majorHAnsi"/>
                <w:b/>
                <w:bCs/>
              </w:rPr>
            </w:pPr>
          </w:p>
        </w:tc>
        <w:tc>
          <w:tcPr>
            <w:tcW w:w="1417" w:type="dxa"/>
            <w:vMerge/>
            <w:tcBorders>
              <w:left w:val="double" w:sz="4" w:space="0" w:color="auto"/>
              <w:bottom w:val="double" w:sz="6" w:space="0" w:color="auto"/>
              <w:right w:val="double" w:sz="4" w:space="0" w:color="auto"/>
            </w:tcBorders>
            <w:shd w:val="clear" w:color="auto" w:fill="F2F2F2" w:themeFill="background1" w:themeFillShade="F2"/>
            <w:vAlign w:val="bottom"/>
          </w:tcPr>
          <w:p w:rsidR="007D2E30" w:rsidRPr="008A3B55" w:rsidRDefault="007D2E30" w:rsidP="00E44FD1">
            <w:pPr>
              <w:jc w:val="center"/>
              <w:rPr>
                <w:rFonts w:asciiTheme="majorHAnsi" w:hAnsiTheme="majorHAnsi"/>
                <w:b/>
                <w:bCs/>
              </w:rPr>
            </w:pPr>
          </w:p>
        </w:tc>
        <w:tc>
          <w:tcPr>
            <w:tcW w:w="2126"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7D2E30" w:rsidRPr="008A3B55" w:rsidRDefault="007D2E30" w:rsidP="00E44FD1">
            <w:pPr>
              <w:jc w:val="center"/>
              <w:rPr>
                <w:rFonts w:asciiTheme="majorHAnsi" w:hAnsiTheme="majorHAnsi"/>
                <w:b/>
                <w:bCs/>
              </w:rPr>
            </w:pPr>
            <w:r w:rsidRPr="008A3B55">
              <w:rPr>
                <w:rFonts w:asciiTheme="majorHAnsi" w:hAnsiTheme="majorHAnsi"/>
                <w:b/>
                <w:bCs/>
                <w:sz w:val="22"/>
                <w:szCs w:val="22"/>
              </w:rPr>
              <w:t>ścian</w:t>
            </w:r>
          </w:p>
        </w:tc>
        <w:tc>
          <w:tcPr>
            <w:tcW w:w="1702" w:type="dxa"/>
            <w:tcBorders>
              <w:top w:val="double" w:sz="4" w:space="0" w:color="auto"/>
              <w:left w:val="double" w:sz="4" w:space="0" w:color="auto"/>
              <w:bottom w:val="double" w:sz="6" w:space="0" w:color="auto"/>
              <w:right w:val="double" w:sz="4" w:space="0" w:color="auto"/>
            </w:tcBorders>
            <w:shd w:val="clear" w:color="auto" w:fill="F2F2F2" w:themeFill="background1" w:themeFillShade="F2"/>
            <w:noWrap/>
            <w:vAlign w:val="bottom"/>
          </w:tcPr>
          <w:p w:rsidR="007D2E30" w:rsidRPr="008A3B55" w:rsidRDefault="007D2E30" w:rsidP="00E44FD1">
            <w:pPr>
              <w:jc w:val="center"/>
              <w:rPr>
                <w:rFonts w:asciiTheme="majorHAnsi" w:hAnsiTheme="majorHAnsi"/>
                <w:b/>
                <w:bCs/>
              </w:rPr>
            </w:pPr>
            <w:r w:rsidRPr="008A3B55">
              <w:rPr>
                <w:rFonts w:asciiTheme="majorHAnsi" w:hAnsiTheme="majorHAnsi"/>
                <w:b/>
                <w:bCs/>
                <w:sz w:val="22"/>
                <w:szCs w:val="22"/>
              </w:rPr>
              <w:t>pokrycie dachu</w:t>
            </w:r>
          </w:p>
        </w:tc>
      </w:tr>
      <w:tr w:rsidR="007D2E30" w:rsidRPr="008A3B55" w:rsidTr="00E44FD1">
        <w:trPr>
          <w:trHeight w:val="789"/>
        </w:trPr>
        <w:tc>
          <w:tcPr>
            <w:tcW w:w="928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D2E30" w:rsidRPr="008A3B55" w:rsidRDefault="007D2E30" w:rsidP="00E44FD1">
            <w:pPr>
              <w:jc w:val="center"/>
              <w:rPr>
                <w:rFonts w:asciiTheme="majorHAnsi" w:hAnsiTheme="majorHAnsi"/>
              </w:rPr>
            </w:pPr>
            <w:r>
              <w:rPr>
                <w:rFonts w:asciiTheme="majorHAnsi" w:hAnsiTheme="majorHAnsi"/>
              </w:rPr>
              <w:t>JEDNOSTKA NIE WYKAZAŁA DO UBEPZIECZENIA MIENIA SYSTEME SUM STAYŁCH</w:t>
            </w:r>
          </w:p>
        </w:tc>
      </w:tr>
    </w:tbl>
    <w:p w:rsidR="00F47EEB" w:rsidRPr="008A3B55" w:rsidRDefault="00F47EEB" w:rsidP="00CE4400">
      <w:pPr>
        <w:pStyle w:val="Tekstpodstawowy26"/>
        <w:overflowPunct/>
        <w:autoSpaceDE/>
        <w:adjustRightInd/>
        <w:ind w:left="0" w:firstLine="0"/>
        <w:rPr>
          <w:rFonts w:asciiTheme="majorHAnsi" w:hAnsiTheme="majorHAnsi"/>
          <w:sz w:val="22"/>
          <w:szCs w:val="22"/>
        </w:rPr>
      </w:pPr>
    </w:p>
    <w:p w:rsidR="00CE4400" w:rsidRPr="008A3B55" w:rsidRDefault="00CE4400" w:rsidP="00CE4400">
      <w:pPr>
        <w:pStyle w:val="Tekstpodstawowy26"/>
        <w:overflowPunct/>
        <w:autoSpaceDE/>
        <w:adjustRightInd/>
        <w:ind w:left="0" w:firstLine="0"/>
        <w:rPr>
          <w:rFonts w:asciiTheme="majorHAnsi" w:hAnsiTheme="majorHAnsi"/>
          <w:sz w:val="22"/>
          <w:szCs w:val="22"/>
        </w:rPr>
      </w:pPr>
      <w:r w:rsidRPr="008A3B55">
        <w:rPr>
          <w:rFonts w:asciiTheme="majorHAnsi" w:hAnsiTheme="majorHAnsi"/>
          <w:sz w:val="22"/>
          <w:szCs w:val="22"/>
        </w:rPr>
        <w:t>Wartości budynków podane są według wartości KB z wyjątkiem budynków oznaczonych „*”,które są podane  według wartości szacunkowej odtworzeniowej nowej</w:t>
      </w:r>
    </w:p>
    <w:p w:rsidR="00CE4400" w:rsidRPr="008A3B55" w:rsidRDefault="00CE4400" w:rsidP="00CE4400">
      <w:pPr>
        <w:pStyle w:val="Tekstpodstawowy26"/>
        <w:ind w:left="0" w:firstLine="0"/>
        <w:rPr>
          <w:rFonts w:asciiTheme="majorHAnsi" w:hAnsiTheme="majorHAnsi"/>
          <w:sz w:val="22"/>
          <w:szCs w:val="22"/>
        </w:rPr>
      </w:pPr>
      <w:r w:rsidRPr="008A3B55">
        <w:rPr>
          <w:rFonts w:asciiTheme="majorHAnsi" w:hAnsiTheme="majorHAnsi"/>
          <w:sz w:val="22"/>
          <w:szCs w:val="22"/>
        </w:rPr>
        <w:t xml:space="preserve">Przy szacowaniu uwzględniono powierzchnię budynków i zastosowano cenę odbudowy </w:t>
      </w:r>
      <w:smartTag w:uri="urn:schemas-microsoft-com:office:smarttags" w:element="metricconverter">
        <w:smartTagPr>
          <w:attr w:name="ProductID" w:val="1 mﾲ"/>
        </w:smartTagPr>
        <w:r w:rsidRPr="008A3B55">
          <w:rPr>
            <w:rFonts w:asciiTheme="majorHAnsi" w:hAnsiTheme="majorHAnsi"/>
            <w:sz w:val="22"/>
            <w:szCs w:val="22"/>
          </w:rPr>
          <w:t>1 m²</w:t>
        </w:r>
      </w:smartTag>
      <w:r w:rsidRPr="008A3B55">
        <w:rPr>
          <w:rFonts w:asciiTheme="majorHAnsi" w:hAnsiTheme="majorHAnsi"/>
          <w:sz w:val="22"/>
          <w:szCs w:val="22"/>
        </w:rPr>
        <w:t xml:space="preserve"> w kwocie: </w:t>
      </w:r>
    </w:p>
    <w:p w:rsidR="00CE4400" w:rsidRPr="008A3B55" w:rsidRDefault="00CE4400" w:rsidP="00CE4400">
      <w:pPr>
        <w:pStyle w:val="Tekstpodstawowy26"/>
        <w:numPr>
          <w:ilvl w:val="0"/>
          <w:numId w:val="146"/>
        </w:numPr>
        <w:overflowPunct/>
        <w:autoSpaceDE/>
        <w:adjustRightInd/>
        <w:ind w:left="0" w:firstLine="0"/>
        <w:textAlignment w:val="auto"/>
        <w:rPr>
          <w:rFonts w:asciiTheme="majorHAnsi" w:hAnsiTheme="majorHAnsi"/>
          <w:sz w:val="22"/>
          <w:szCs w:val="22"/>
        </w:rPr>
      </w:pPr>
      <w:r w:rsidRPr="008A3B55">
        <w:rPr>
          <w:rFonts w:asciiTheme="majorHAnsi" w:hAnsiTheme="majorHAnsi"/>
          <w:sz w:val="22"/>
          <w:szCs w:val="22"/>
        </w:rPr>
        <w:t xml:space="preserve">1 500 zł dla budynków administracyjno – biurowych, mieszkalnych, przedszkoli, szkół, internatów i podobnych, </w:t>
      </w:r>
    </w:p>
    <w:p w:rsidR="00CE4400" w:rsidRPr="008A3B55" w:rsidRDefault="00CE4400" w:rsidP="00CE4400">
      <w:pPr>
        <w:pStyle w:val="Tekstpodstawowy26"/>
        <w:numPr>
          <w:ilvl w:val="0"/>
          <w:numId w:val="146"/>
        </w:numPr>
        <w:overflowPunct/>
        <w:autoSpaceDE/>
        <w:adjustRightInd/>
        <w:ind w:left="0" w:firstLine="0"/>
        <w:textAlignment w:val="auto"/>
        <w:rPr>
          <w:rFonts w:asciiTheme="majorHAnsi" w:hAnsiTheme="majorHAnsi"/>
          <w:sz w:val="22"/>
          <w:szCs w:val="22"/>
        </w:rPr>
      </w:pPr>
      <w:r w:rsidRPr="008A3B55">
        <w:rPr>
          <w:rFonts w:asciiTheme="majorHAnsi" w:hAnsiTheme="majorHAnsi"/>
          <w:sz w:val="22"/>
          <w:szCs w:val="22"/>
        </w:rPr>
        <w:t>800,- zł dla gospodarczych, magazynowych, garażowych i podobnych.</w:t>
      </w:r>
    </w:p>
    <w:p w:rsidR="00821BEC" w:rsidRPr="008A3B55" w:rsidRDefault="00821BEC" w:rsidP="00CE62A6">
      <w:pPr>
        <w:rPr>
          <w:rFonts w:asciiTheme="majorHAnsi" w:hAnsiTheme="majorHAnsi"/>
          <w:b/>
          <w:sz w:val="22"/>
          <w:szCs w:val="22"/>
        </w:rPr>
      </w:pPr>
    </w:p>
    <w:p w:rsidR="00821BEC" w:rsidRPr="008A3B55" w:rsidRDefault="00821BEC" w:rsidP="00017808">
      <w:pPr>
        <w:numPr>
          <w:ilvl w:val="2"/>
          <w:numId w:val="12"/>
        </w:numPr>
        <w:suppressAutoHyphens w:val="0"/>
        <w:autoSpaceDE w:val="0"/>
        <w:autoSpaceDN w:val="0"/>
        <w:adjustRightInd w:val="0"/>
        <w:spacing w:before="120"/>
        <w:jc w:val="both"/>
        <w:rPr>
          <w:rFonts w:asciiTheme="majorHAnsi" w:hAnsiTheme="majorHAnsi"/>
          <w:sz w:val="22"/>
          <w:szCs w:val="22"/>
        </w:rPr>
      </w:pPr>
      <w:r w:rsidRPr="008A3B55">
        <w:rPr>
          <w:rFonts w:asciiTheme="majorHAnsi" w:hAnsiTheme="majorHAnsi"/>
          <w:sz w:val="22"/>
          <w:szCs w:val="22"/>
        </w:rPr>
        <w:t>Ubezpieczenie nieruchomości obejmuje budynki i budowle wraz ze stałymi elementami.</w:t>
      </w:r>
    </w:p>
    <w:p w:rsidR="00821BEC" w:rsidRPr="008A3B55" w:rsidRDefault="00821BEC" w:rsidP="00277FC5">
      <w:pPr>
        <w:widowControl w:val="0"/>
        <w:ind w:left="720"/>
        <w:jc w:val="both"/>
        <w:rPr>
          <w:rFonts w:asciiTheme="majorHAnsi" w:hAnsiTheme="majorHAnsi"/>
          <w:sz w:val="22"/>
          <w:szCs w:val="22"/>
        </w:rPr>
      </w:pPr>
      <w:r w:rsidRPr="008A3B55">
        <w:rPr>
          <w:rFonts w:asciiTheme="majorHAnsi" w:hAnsiTheme="majorHAnsi"/>
          <w:sz w:val="22"/>
          <w:szCs w:val="22"/>
        </w:rPr>
        <w:t>Za stałe elementy należy uznać m.in. elementy wyposażenia i wystroju wnętrz nieruchomości, trwale z nimi związane, a w szczególności:</w:t>
      </w:r>
    </w:p>
    <w:p w:rsidR="00821BEC" w:rsidRPr="008A3B55" w:rsidRDefault="00821BEC" w:rsidP="00017808">
      <w:pPr>
        <w:widowControl w:val="0"/>
        <w:numPr>
          <w:ilvl w:val="0"/>
          <w:numId w:val="14"/>
        </w:numPr>
        <w:suppressAutoHyphens w:val="0"/>
        <w:ind w:hanging="11"/>
        <w:jc w:val="both"/>
        <w:rPr>
          <w:rFonts w:asciiTheme="majorHAnsi" w:hAnsiTheme="majorHAnsi"/>
          <w:sz w:val="22"/>
          <w:szCs w:val="22"/>
        </w:rPr>
      </w:pPr>
      <w:r w:rsidRPr="008A3B55">
        <w:rPr>
          <w:rFonts w:asciiTheme="majorHAnsi" w:hAnsiTheme="majorHAnsi"/>
          <w:sz w:val="22"/>
          <w:szCs w:val="22"/>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i itp.), linie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100 m od ubezpieczanych budynków i budowli; </w:t>
      </w:r>
    </w:p>
    <w:p w:rsidR="00821BEC" w:rsidRPr="008A3B55" w:rsidRDefault="00821BEC" w:rsidP="00017808">
      <w:pPr>
        <w:widowControl w:val="0"/>
        <w:numPr>
          <w:ilvl w:val="0"/>
          <w:numId w:val="14"/>
        </w:numPr>
        <w:suppressAutoHyphens w:val="0"/>
        <w:ind w:hanging="11"/>
        <w:jc w:val="both"/>
        <w:rPr>
          <w:rFonts w:asciiTheme="majorHAnsi" w:hAnsiTheme="majorHAnsi"/>
          <w:sz w:val="22"/>
          <w:szCs w:val="22"/>
        </w:rPr>
      </w:pPr>
      <w:r w:rsidRPr="008A3B55">
        <w:rPr>
          <w:rFonts w:asciiTheme="majorHAnsi" w:hAnsiTheme="majorHAnsi"/>
          <w:sz w:val="22"/>
          <w:szCs w:val="22"/>
        </w:rPr>
        <w:t>urządzenia i elementy stanowiące integralną część instalacji infrastruktury technicznej i trwale z nią połączone (piece centralnego ogrzewania – co, instalacja ciepłej wody, instalacja zimnej wody i itp.),</w:t>
      </w:r>
    </w:p>
    <w:p w:rsidR="00821BEC" w:rsidRPr="008A3B55" w:rsidRDefault="00821BEC" w:rsidP="00017808">
      <w:pPr>
        <w:widowControl w:val="0"/>
        <w:numPr>
          <w:ilvl w:val="0"/>
          <w:numId w:val="14"/>
        </w:numPr>
        <w:suppressAutoHyphens w:val="0"/>
        <w:ind w:hanging="11"/>
        <w:jc w:val="both"/>
        <w:rPr>
          <w:rFonts w:asciiTheme="majorHAnsi" w:hAnsiTheme="majorHAnsi"/>
          <w:sz w:val="22"/>
          <w:szCs w:val="22"/>
        </w:rPr>
      </w:pPr>
      <w:r w:rsidRPr="008A3B55">
        <w:rPr>
          <w:rFonts w:asciiTheme="majorHAnsi" w:hAnsiTheme="majorHAnsi"/>
          <w:sz w:val="22"/>
          <w:szCs w:val="22"/>
        </w:rPr>
        <w:t>trwałe zabudowy funkcjonalne: obudowy instalacji i grzejników,</w:t>
      </w:r>
    </w:p>
    <w:p w:rsidR="00821BEC" w:rsidRPr="008A3B55" w:rsidRDefault="00821BEC" w:rsidP="00017808">
      <w:pPr>
        <w:widowControl w:val="0"/>
        <w:numPr>
          <w:ilvl w:val="0"/>
          <w:numId w:val="14"/>
        </w:numPr>
        <w:suppressAutoHyphens w:val="0"/>
        <w:ind w:hanging="11"/>
        <w:jc w:val="both"/>
        <w:rPr>
          <w:rFonts w:asciiTheme="majorHAnsi" w:hAnsiTheme="majorHAnsi"/>
          <w:sz w:val="22"/>
          <w:szCs w:val="22"/>
        </w:rPr>
      </w:pPr>
      <w:r w:rsidRPr="008A3B55">
        <w:rPr>
          <w:rFonts w:asciiTheme="majorHAnsi" w:hAnsiTheme="majorHAnsi"/>
          <w:sz w:val="22"/>
          <w:szCs w:val="22"/>
        </w:rPr>
        <w:t>okna i drzwi wraz z oszkleniem, oszklenie zewnętrzne i wewnętrzne, zamknięcia i zabezpieczenia przeciwwłamaniowe,</w:t>
      </w:r>
    </w:p>
    <w:p w:rsidR="00821BEC" w:rsidRPr="008A3B55" w:rsidRDefault="00821BEC" w:rsidP="00017808">
      <w:pPr>
        <w:widowControl w:val="0"/>
        <w:numPr>
          <w:ilvl w:val="0"/>
          <w:numId w:val="14"/>
        </w:numPr>
        <w:suppressAutoHyphens w:val="0"/>
        <w:ind w:hanging="11"/>
        <w:jc w:val="both"/>
        <w:rPr>
          <w:rFonts w:asciiTheme="majorHAnsi" w:hAnsiTheme="majorHAnsi"/>
          <w:sz w:val="22"/>
          <w:szCs w:val="22"/>
        </w:rPr>
      </w:pPr>
      <w:r w:rsidRPr="008A3B55">
        <w:rPr>
          <w:rFonts w:asciiTheme="majorHAnsi" w:hAnsiTheme="majorHAnsi"/>
          <w:sz w:val="22"/>
          <w:szCs w:val="22"/>
        </w:rPr>
        <w:t>wykładziny i okładziny ścian, podłóg, sufitów, tynki wewnętrzne i powłoki malarskie.</w:t>
      </w:r>
    </w:p>
    <w:p w:rsidR="00821BEC" w:rsidRPr="008A3B55" w:rsidRDefault="00821BEC" w:rsidP="003A40B1">
      <w:pPr>
        <w:widowControl w:val="0"/>
        <w:numPr>
          <w:ilvl w:val="1"/>
          <w:numId w:val="12"/>
        </w:numPr>
        <w:suppressAutoHyphens w:val="0"/>
        <w:spacing w:before="120" w:after="120"/>
        <w:ind w:left="357" w:hanging="357"/>
        <w:jc w:val="both"/>
        <w:outlineLvl w:val="2"/>
        <w:rPr>
          <w:rFonts w:asciiTheme="majorHAnsi" w:hAnsiTheme="majorHAnsi"/>
          <w:b/>
          <w:sz w:val="22"/>
          <w:szCs w:val="22"/>
        </w:rPr>
      </w:pPr>
      <w:r w:rsidRPr="008A3B55">
        <w:rPr>
          <w:rFonts w:asciiTheme="majorHAnsi" w:hAnsiTheme="majorHAnsi"/>
          <w:b/>
          <w:sz w:val="22"/>
          <w:szCs w:val="22"/>
        </w:rPr>
        <w:t>Ubezpieczenie mienia w systemie pierwszego ryzyka:</w:t>
      </w:r>
    </w:p>
    <w:p w:rsidR="00821BEC" w:rsidRPr="008A3B55" w:rsidRDefault="00821BEC" w:rsidP="006308C0">
      <w:pPr>
        <w:pStyle w:val="Normalny1"/>
        <w:widowControl w:val="0"/>
        <w:autoSpaceDE w:val="0"/>
        <w:ind w:left="720"/>
        <w:jc w:val="both"/>
        <w:textAlignment w:val="baseline"/>
        <w:rPr>
          <w:rFonts w:asciiTheme="majorHAnsi" w:hAnsiTheme="majorHAnsi"/>
          <w:b/>
          <w:bCs/>
          <w:sz w:val="22"/>
          <w:szCs w:val="22"/>
        </w:rPr>
      </w:pPr>
      <w:r w:rsidRPr="008A3B55">
        <w:rPr>
          <w:rFonts w:asciiTheme="majorHAnsi" w:hAnsiTheme="majorHAnsi"/>
          <w:b/>
          <w:bCs/>
          <w:sz w:val="22"/>
          <w:szCs w:val="22"/>
        </w:rPr>
        <w:t>1) Środki obrotowe systemem  pierwszego ryzyka</w:t>
      </w:r>
    </w:p>
    <w:p w:rsidR="00821BEC" w:rsidRPr="008A3B55" w:rsidRDefault="00821BEC" w:rsidP="006308C0">
      <w:pPr>
        <w:pStyle w:val="Normalny1"/>
        <w:widowControl w:val="0"/>
        <w:autoSpaceDE w:val="0"/>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sz w:val="22"/>
          <w:szCs w:val="22"/>
        </w:rPr>
        <w:t xml:space="preserve">Suma ubezpieczenie: </w:t>
      </w:r>
      <w:r w:rsidR="006D18AE" w:rsidRPr="008A3B55">
        <w:rPr>
          <w:rStyle w:val="Domylnaczcionkaakapitu1"/>
          <w:rFonts w:asciiTheme="majorHAnsi" w:hAnsiTheme="majorHAnsi"/>
          <w:b/>
          <w:bCs/>
          <w:sz w:val="22"/>
          <w:szCs w:val="22"/>
        </w:rPr>
        <w:t>2</w:t>
      </w:r>
      <w:r w:rsidRPr="008A3B55">
        <w:rPr>
          <w:rStyle w:val="Domylnaczcionkaakapitu1"/>
          <w:rFonts w:asciiTheme="majorHAnsi" w:hAnsiTheme="majorHAnsi"/>
          <w:b/>
          <w:bCs/>
          <w:sz w:val="22"/>
          <w:szCs w:val="22"/>
        </w:rPr>
        <w:t>0.000,00 zł</w:t>
      </w:r>
      <w:r w:rsidRPr="008A3B55">
        <w:rPr>
          <w:rStyle w:val="Domylnaczcionkaakapitu1"/>
          <w:rFonts w:asciiTheme="majorHAnsi" w:hAnsiTheme="majorHAnsi"/>
          <w:sz w:val="22"/>
          <w:szCs w:val="22"/>
        </w:rPr>
        <w:t>, wg kosztów zakupu  lub wytworzenia</w:t>
      </w:r>
    </w:p>
    <w:p w:rsidR="00821BEC" w:rsidRPr="008A3B55" w:rsidRDefault="00821BEC" w:rsidP="006308C0">
      <w:pPr>
        <w:pStyle w:val="Normalny1"/>
        <w:widowControl w:val="0"/>
        <w:tabs>
          <w:tab w:val="left" w:pos="0"/>
        </w:tabs>
        <w:overflowPunct w:val="0"/>
        <w:autoSpaceDE w:val="0"/>
        <w:ind w:left="720"/>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b/>
          <w:sz w:val="22"/>
          <w:szCs w:val="22"/>
        </w:rPr>
        <w:t xml:space="preserve">2) Ubezpieczenie nakładów inwestycyjnych/adaptacyjnych systemem pierwszego ryzyka </w:t>
      </w:r>
      <w:r w:rsidRPr="008A3B55">
        <w:rPr>
          <w:rStyle w:val="Domylnaczcionkaakapitu1"/>
          <w:rFonts w:asciiTheme="majorHAnsi" w:hAnsiTheme="majorHAnsi"/>
          <w:sz w:val="22"/>
          <w:szCs w:val="22"/>
        </w:rPr>
        <w:t xml:space="preserve">Suma ubezpieczenia: </w:t>
      </w:r>
      <w:r w:rsidRPr="008A3B55">
        <w:rPr>
          <w:rStyle w:val="Domylnaczcionkaakapitu1"/>
          <w:rFonts w:asciiTheme="majorHAnsi" w:hAnsiTheme="majorHAnsi"/>
          <w:b/>
          <w:sz w:val="22"/>
          <w:szCs w:val="22"/>
        </w:rPr>
        <w:t>1</w:t>
      </w:r>
      <w:r w:rsidR="006D18AE" w:rsidRPr="008A3B55">
        <w:rPr>
          <w:rStyle w:val="Domylnaczcionkaakapitu1"/>
          <w:rFonts w:asciiTheme="majorHAnsi" w:hAnsiTheme="majorHAnsi"/>
          <w:b/>
          <w:sz w:val="22"/>
          <w:szCs w:val="22"/>
        </w:rPr>
        <w:t>0</w:t>
      </w:r>
      <w:r w:rsidRPr="008A3B55">
        <w:rPr>
          <w:rStyle w:val="Domylnaczcionkaakapitu1"/>
          <w:rFonts w:asciiTheme="majorHAnsi" w:hAnsiTheme="majorHAnsi"/>
          <w:b/>
          <w:sz w:val="22"/>
          <w:szCs w:val="22"/>
        </w:rPr>
        <w:t>0.000,00 zł</w:t>
      </w:r>
      <w:r w:rsidRPr="008A3B55">
        <w:rPr>
          <w:rStyle w:val="Domylnaczcionkaakapitu1"/>
          <w:rFonts w:asciiTheme="majorHAnsi" w:hAnsiTheme="majorHAnsi"/>
          <w:sz w:val="22"/>
          <w:szCs w:val="22"/>
        </w:rPr>
        <w:t>. Suma ubezpieczenia w wartości odtworzeniowej nowej.</w:t>
      </w:r>
    </w:p>
    <w:p w:rsidR="00821BEC" w:rsidRPr="008A3B55" w:rsidRDefault="00821BEC" w:rsidP="006308C0">
      <w:pPr>
        <w:pStyle w:val="Normalny1"/>
        <w:widowControl w:val="0"/>
        <w:autoSpaceDE w:val="0"/>
        <w:ind w:left="720"/>
        <w:jc w:val="both"/>
        <w:textAlignment w:val="baseline"/>
        <w:rPr>
          <w:rStyle w:val="Domylnaczcionkaakapitu1"/>
          <w:rFonts w:asciiTheme="majorHAnsi" w:hAnsiTheme="majorHAnsi"/>
          <w:b/>
          <w:bCs/>
          <w:sz w:val="22"/>
          <w:szCs w:val="22"/>
        </w:rPr>
      </w:pPr>
      <w:r w:rsidRPr="008A3B55">
        <w:rPr>
          <w:rStyle w:val="Domylnaczcionkaakapitu1"/>
          <w:rFonts w:asciiTheme="majorHAnsi" w:hAnsiTheme="majorHAnsi"/>
          <w:b/>
          <w:bCs/>
          <w:sz w:val="22"/>
          <w:szCs w:val="22"/>
        </w:rPr>
        <w:t>3) Gotówka i inne wartości pieniężne systemem pierwszego ryzyka</w:t>
      </w:r>
    </w:p>
    <w:p w:rsidR="00821BEC" w:rsidRPr="008A3B55" w:rsidRDefault="00821BEC" w:rsidP="006308C0">
      <w:pPr>
        <w:pStyle w:val="Normalny1"/>
        <w:widowControl w:val="0"/>
        <w:autoSpaceDE w:val="0"/>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sz w:val="22"/>
          <w:szCs w:val="22"/>
        </w:rPr>
        <w:t xml:space="preserve">Suma ubezpieczenie: </w:t>
      </w:r>
      <w:r w:rsidR="00240403" w:rsidRPr="008A3B55">
        <w:rPr>
          <w:rStyle w:val="Domylnaczcionkaakapitu1"/>
          <w:rFonts w:asciiTheme="majorHAnsi" w:hAnsiTheme="majorHAnsi"/>
          <w:b/>
          <w:bCs/>
          <w:sz w:val="22"/>
          <w:szCs w:val="22"/>
        </w:rPr>
        <w:t>10</w:t>
      </w:r>
      <w:r w:rsidRPr="008A3B55">
        <w:rPr>
          <w:rStyle w:val="Domylnaczcionkaakapitu1"/>
          <w:rFonts w:asciiTheme="majorHAnsi" w:hAnsiTheme="majorHAnsi"/>
          <w:b/>
          <w:bCs/>
          <w:sz w:val="22"/>
          <w:szCs w:val="22"/>
        </w:rPr>
        <w:t>.000,00 zł</w:t>
      </w:r>
      <w:r w:rsidRPr="008A3B55">
        <w:rPr>
          <w:rStyle w:val="Domylnaczcionkaakapitu1"/>
          <w:rFonts w:asciiTheme="majorHAnsi" w:hAnsiTheme="majorHAnsi"/>
          <w:sz w:val="22"/>
          <w:szCs w:val="22"/>
        </w:rPr>
        <w:t>, w wartości nominalnej</w:t>
      </w:r>
    </w:p>
    <w:p w:rsidR="00821BEC" w:rsidRPr="008A3B55" w:rsidRDefault="00821BEC" w:rsidP="006308C0">
      <w:pPr>
        <w:pStyle w:val="Normalny1"/>
        <w:widowControl w:val="0"/>
        <w:autoSpaceDE w:val="0"/>
        <w:ind w:left="720"/>
        <w:jc w:val="both"/>
        <w:textAlignment w:val="baseline"/>
        <w:rPr>
          <w:rStyle w:val="Domylnaczcionkaakapitu1"/>
          <w:rFonts w:asciiTheme="majorHAnsi" w:hAnsiTheme="majorHAnsi"/>
          <w:b/>
          <w:bCs/>
          <w:sz w:val="22"/>
          <w:szCs w:val="22"/>
        </w:rPr>
      </w:pPr>
      <w:r w:rsidRPr="008A3B55">
        <w:rPr>
          <w:rStyle w:val="Domylnaczcionkaakapitu1"/>
          <w:rFonts w:asciiTheme="majorHAnsi" w:hAnsiTheme="majorHAnsi"/>
          <w:b/>
          <w:bCs/>
          <w:sz w:val="22"/>
          <w:szCs w:val="22"/>
        </w:rPr>
        <w:t xml:space="preserve">4) Środki niskocenne systemem pierwszego ryzyka </w:t>
      </w:r>
    </w:p>
    <w:p w:rsidR="00821BEC" w:rsidRPr="008A3B55" w:rsidRDefault="00821BEC" w:rsidP="006308C0">
      <w:pPr>
        <w:pStyle w:val="Normalny1"/>
        <w:widowControl w:val="0"/>
        <w:autoSpaceDE w:val="0"/>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sz w:val="22"/>
          <w:szCs w:val="22"/>
        </w:rPr>
        <w:t xml:space="preserve">Suma ubezpieczenia: </w:t>
      </w:r>
      <w:r w:rsidR="00CE4400" w:rsidRPr="008A3B55">
        <w:rPr>
          <w:rStyle w:val="Domylnaczcionkaakapitu1"/>
          <w:rFonts w:asciiTheme="majorHAnsi" w:hAnsiTheme="majorHAnsi"/>
          <w:b/>
          <w:bCs/>
          <w:sz w:val="22"/>
          <w:szCs w:val="22"/>
        </w:rPr>
        <w:t>4</w:t>
      </w:r>
      <w:r w:rsidRPr="008A3B55">
        <w:rPr>
          <w:rStyle w:val="Domylnaczcionkaakapitu1"/>
          <w:rFonts w:asciiTheme="majorHAnsi" w:hAnsiTheme="majorHAnsi"/>
          <w:b/>
          <w:bCs/>
          <w:sz w:val="22"/>
          <w:szCs w:val="22"/>
        </w:rPr>
        <w:t>00.000,00 zł</w:t>
      </w:r>
      <w:r w:rsidRPr="008A3B55">
        <w:rPr>
          <w:rStyle w:val="Domylnaczcionkaakapitu1"/>
          <w:rFonts w:asciiTheme="majorHAnsi" w:hAnsiTheme="majorHAnsi"/>
          <w:sz w:val="22"/>
          <w:szCs w:val="22"/>
        </w:rPr>
        <w:t>, w wartości odtworzeniowej nowej</w:t>
      </w:r>
    </w:p>
    <w:p w:rsidR="00821BEC" w:rsidRPr="008A3B55" w:rsidRDefault="00821BEC" w:rsidP="006308C0">
      <w:pPr>
        <w:pStyle w:val="Normalny1"/>
        <w:widowControl w:val="0"/>
        <w:autoSpaceDE w:val="0"/>
        <w:ind w:left="720"/>
        <w:jc w:val="both"/>
        <w:textAlignment w:val="baseline"/>
        <w:rPr>
          <w:rStyle w:val="Domylnaczcionkaakapitu1"/>
          <w:rFonts w:asciiTheme="majorHAnsi" w:hAnsiTheme="majorHAnsi"/>
          <w:b/>
          <w:sz w:val="22"/>
          <w:szCs w:val="22"/>
        </w:rPr>
      </w:pPr>
      <w:r w:rsidRPr="008A3B55">
        <w:rPr>
          <w:rStyle w:val="Domylnaczcionkaakapitu1"/>
          <w:rFonts w:asciiTheme="majorHAnsi" w:hAnsiTheme="majorHAnsi"/>
          <w:b/>
          <w:sz w:val="22"/>
          <w:szCs w:val="22"/>
        </w:rPr>
        <w:t>5) Ubezpieczenie zbiorów bibliotecznych, księgozbiorów i materiałów archiwalnych systemem pierwszego ryzyka</w:t>
      </w:r>
    </w:p>
    <w:p w:rsidR="00821BEC" w:rsidRPr="008A3B55" w:rsidRDefault="00821BEC" w:rsidP="006308C0">
      <w:pPr>
        <w:pStyle w:val="Normalny1"/>
        <w:widowControl w:val="0"/>
        <w:jc w:val="both"/>
        <w:rPr>
          <w:rStyle w:val="Domylnaczcionkaakapitu1"/>
          <w:rFonts w:asciiTheme="majorHAnsi" w:hAnsiTheme="majorHAnsi"/>
          <w:sz w:val="22"/>
          <w:szCs w:val="22"/>
        </w:rPr>
      </w:pPr>
      <w:r w:rsidRPr="008A3B55">
        <w:rPr>
          <w:rStyle w:val="Domylnaczcionkaakapitu1"/>
          <w:rFonts w:asciiTheme="majorHAnsi" w:hAnsiTheme="majorHAnsi"/>
          <w:sz w:val="22"/>
          <w:szCs w:val="22"/>
        </w:rPr>
        <w:t xml:space="preserve">Suma ubezpieczenia: </w:t>
      </w:r>
      <w:r w:rsidR="00435711" w:rsidRPr="008A3B55">
        <w:rPr>
          <w:rStyle w:val="Domylnaczcionkaakapitu1"/>
          <w:rFonts w:asciiTheme="majorHAnsi" w:hAnsiTheme="majorHAnsi"/>
          <w:b/>
          <w:sz w:val="22"/>
          <w:szCs w:val="22"/>
        </w:rPr>
        <w:t>1</w:t>
      </w:r>
      <w:r w:rsidR="007D2E30">
        <w:rPr>
          <w:rStyle w:val="Domylnaczcionkaakapitu1"/>
          <w:rFonts w:asciiTheme="majorHAnsi" w:hAnsiTheme="majorHAnsi"/>
          <w:b/>
          <w:sz w:val="22"/>
          <w:szCs w:val="22"/>
        </w:rPr>
        <w:t>5</w:t>
      </w:r>
      <w:r w:rsidRPr="008A3B55">
        <w:rPr>
          <w:rStyle w:val="Domylnaczcionkaakapitu1"/>
          <w:rFonts w:asciiTheme="majorHAnsi" w:hAnsiTheme="majorHAnsi"/>
          <w:b/>
          <w:sz w:val="22"/>
          <w:szCs w:val="22"/>
        </w:rPr>
        <w:t>0.000,00 zł</w:t>
      </w:r>
      <w:r w:rsidRPr="008A3B55">
        <w:rPr>
          <w:rStyle w:val="Domylnaczcionkaakapitu1"/>
          <w:rFonts w:asciiTheme="majorHAnsi" w:hAnsiTheme="majorHAnsi"/>
          <w:sz w:val="22"/>
          <w:szCs w:val="22"/>
        </w:rPr>
        <w:t xml:space="preserve"> na jedno i wszystkie zdarzenia w każdym okresie ubezpieczenia. Suma ubezpieczenia zbiorów bibliotecznych i księgozbiorów w wartości odtworzeniowej nowej, materiałów archiwalnych według wyceny rzeczoznawcy, księgowej </w:t>
      </w:r>
      <w:r w:rsidRPr="008A3B55">
        <w:rPr>
          <w:rStyle w:val="Domylnaczcionkaakapitu1"/>
          <w:rFonts w:asciiTheme="majorHAnsi" w:hAnsiTheme="majorHAnsi"/>
          <w:sz w:val="22"/>
          <w:szCs w:val="22"/>
        </w:rPr>
        <w:lastRenderedPageBreak/>
        <w:t>brutto lub katalogowej.</w:t>
      </w:r>
    </w:p>
    <w:p w:rsidR="00821BEC" w:rsidRPr="008A3B55" w:rsidRDefault="00821BEC" w:rsidP="006308C0">
      <w:pPr>
        <w:pStyle w:val="Normalny1"/>
        <w:widowControl w:val="0"/>
        <w:ind w:left="720"/>
        <w:jc w:val="both"/>
        <w:rPr>
          <w:rStyle w:val="Domylnaczcionkaakapitu1"/>
          <w:rFonts w:asciiTheme="majorHAnsi" w:hAnsiTheme="majorHAnsi"/>
          <w:b/>
          <w:bCs/>
          <w:sz w:val="22"/>
          <w:szCs w:val="22"/>
        </w:rPr>
      </w:pPr>
      <w:r w:rsidRPr="008A3B55">
        <w:rPr>
          <w:rStyle w:val="Domylnaczcionkaakapitu1"/>
          <w:rFonts w:asciiTheme="majorHAnsi" w:hAnsiTheme="majorHAnsi"/>
          <w:b/>
          <w:bCs/>
          <w:sz w:val="22"/>
          <w:szCs w:val="22"/>
        </w:rPr>
        <w:t xml:space="preserve">6) Mienie pracownicze systemem pierwszego ryzyka </w:t>
      </w:r>
    </w:p>
    <w:p w:rsidR="00821BEC" w:rsidRPr="008A3B55" w:rsidRDefault="00821BEC" w:rsidP="006308C0">
      <w:pPr>
        <w:pStyle w:val="Normalny1"/>
        <w:widowControl w:val="0"/>
        <w:tabs>
          <w:tab w:val="left" w:pos="0"/>
        </w:tabs>
        <w:overflowPunct w:val="0"/>
        <w:autoSpaceDE w:val="0"/>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sz w:val="22"/>
          <w:szCs w:val="22"/>
        </w:rPr>
        <w:t xml:space="preserve">Suma ubezpieczenia </w:t>
      </w:r>
      <w:r w:rsidR="00CE4400" w:rsidRPr="008A3B55">
        <w:rPr>
          <w:rStyle w:val="Domylnaczcionkaakapitu1"/>
          <w:rFonts w:asciiTheme="majorHAnsi" w:hAnsiTheme="majorHAnsi"/>
          <w:sz w:val="22"/>
          <w:szCs w:val="22"/>
        </w:rPr>
        <w:t xml:space="preserve"> </w:t>
      </w:r>
      <w:r w:rsidR="00240403" w:rsidRPr="008A3B55">
        <w:rPr>
          <w:rStyle w:val="Domylnaczcionkaakapitu1"/>
          <w:rFonts w:asciiTheme="majorHAnsi" w:hAnsiTheme="majorHAnsi"/>
          <w:b/>
          <w:sz w:val="22"/>
          <w:szCs w:val="22"/>
        </w:rPr>
        <w:t>2</w:t>
      </w:r>
      <w:r w:rsidR="006D18AE" w:rsidRPr="008A3B55">
        <w:rPr>
          <w:rStyle w:val="Domylnaczcionkaakapitu1"/>
          <w:rFonts w:asciiTheme="majorHAnsi" w:hAnsiTheme="majorHAnsi"/>
          <w:b/>
          <w:bCs/>
          <w:sz w:val="22"/>
          <w:szCs w:val="22"/>
        </w:rPr>
        <w:t>0</w:t>
      </w:r>
      <w:r w:rsidRPr="008A3B55">
        <w:rPr>
          <w:rStyle w:val="Domylnaczcionkaakapitu1"/>
          <w:rFonts w:asciiTheme="majorHAnsi" w:hAnsiTheme="majorHAnsi"/>
          <w:b/>
          <w:bCs/>
          <w:sz w:val="22"/>
          <w:szCs w:val="22"/>
        </w:rPr>
        <w:t>.000,00 zł</w:t>
      </w:r>
      <w:r w:rsidRPr="008A3B55">
        <w:rPr>
          <w:rStyle w:val="Domylnaczcionkaakapitu1"/>
          <w:rFonts w:asciiTheme="majorHAnsi" w:hAnsiTheme="majorHAnsi"/>
          <w:sz w:val="22"/>
          <w:szCs w:val="22"/>
        </w:rPr>
        <w:t>, w wartości odtworzeniowej nowej (z podlimitem 2000 zł na osobę).</w:t>
      </w:r>
    </w:p>
    <w:p w:rsidR="00821BEC" w:rsidRPr="008A3B55" w:rsidRDefault="00821BEC" w:rsidP="006308C0">
      <w:pPr>
        <w:pStyle w:val="Normalny1"/>
        <w:widowControl w:val="0"/>
        <w:tabs>
          <w:tab w:val="left" w:pos="709"/>
        </w:tabs>
        <w:overflowPunct w:val="0"/>
        <w:autoSpaceDE w:val="0"/>
        <w:ind w:left="720"/>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b/>
          <w:sz w:val="22"/>
          <w:szCs w:val="22"/>
        </w:rPr>
        <w:t>7) Ubezpieczenie wyposażenia i urządzeń OSP oraz wyposażenie ochrony osobistej</w:t>
      </w:r>
      <w:r w:rsidRPr="008A3B55">
        <w:rPr>
          <w:rStyle w:val="Domylnaczcionkaakapitu1"/>
          <w:rFonts w:asciiTheme="majorHAnsi" w:hAnsiTheme="majorHAnsi"/>
          <w:sz w:val="22"/>
          <w:szCs w:val="22"/>
        </w:rPr>
        <w:t xml:space="preserve"> </w:t>
      </w:r>
      <w:r w:rsidRPr="008A3B55">
        <w:rPr>
          <w:rStyle w:val="Domylnaczcionkaakapitu1"/>
          <w:rFonts w:asciiTheme="majorHAnsi" w:hAnsiTheme="majorHAnsi"/>
          <w:b/>
          <w:sz w:val="22"/>
          <w:szCs w:val="22"/>
        </w:rPr>
        <w:t>członków OSP</w:t>
      </w:r>
      <w:r w:rsidRPr="008A3B55">
        <w:rPr>
          <w:rStyle w:val="Domylnaczcionkaakapitu1"/>
          <w:rFonts w:asciiTheme="majorHAnsi" w:hAnsiTheme="majorHAnsi"/>
          <w:sz w:val="22"/>
          <w:szCs w:val="22"/>
        </w:rPr>
        <w:t xml:space="preserve"> (np. rękawice, buty, ubrania specjalne, gumowce, kaski</w:t>
      </w:r>
    </w:p>
    <w:p w:rsidR="00821BEC" w:rsidRPr="008A3B55" w:rsidRDefault="00821BEC" w:rsidP="006308C0">
      <w:pPr>
        <w:pStyle w:val="Normalny1"/>
        <w:widowControl w:val="0"/>
        <w:tabs>
          <w:tab w:val="left" w:pos="709"/>
        </w:tabs>
        <w:overflowPunct w:val="0"/>
        <w:autoSpaceDE w:val="0"/>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sz w:val="22"/>
          <w:szCs w:val="22"/>
        </w:rPr>
        <w:t xml:space="preserve">i inne). Suma ubezpieczenia  </w:t>
      </w:r>
      <w:r w:rsidR="00240403" w:rsidRPr="008A3B55">
        <w:rPr>
          <w:rStyle w:val="Domylnaczcionkaakapitu1"/>
          <w:rFonts w:asciiTheme="majorHAnsi" w:hAnsiTheme="majorHAnsi"/>
          <w:b/>
          <w:sz w:val="22"/>
          <w:szCs w:val="22"/>
        </w:rPr>
        <w:t>10</w:t>
      </w:r>
      <w:r w:rsidRPr="008A3B55">
        <w:rPr>
          <w:rStyle w:val="Domylnaczcionkaakapitu1"/>
          <w:rFonts w:asciiTheme="majorHAnsi" w:hAnsiTheme="majorHAnsi"/>
          <w:b/>
          <w:sz w:val="22"/>
          <w:szCs w:val="22"/>
        </w:rPr>
        <w:t>0.000,- zł</w:t>
      </w:r>
      <w:r w:rsidRPr="008A3B55">
        <w:rPr>
          <w:rStyle w:val="Domylnaczcionkaakapitu1"/>
          <w:rFonts w:asciiTheme="majorHAnsi" w:hAnsiTheme="majorHAnsi"/>
          <w:sz w:val="22"/>
          <w:szCs w:val="22"/>
        </w:rPr>
        <w:t xml:space="preserve"> w wartości odtworzeniowej nowej </w:t>
      </w:r>
      <w:r w:rsidRPr="008A3B55">
        <w:rPr>
          <w:rStyle w:val="Domylnaczcionkaakapitu1"/>
          <w:rFonts w:asciiTheme="majorHAnsi" w:hAnsiTheme="majorHAnsi"/>
          <w:b/>
          <w:sz w:val="22"/>
          <w:szCs w:val="22"/>
        </w:rPr>
        <w:t>systemem pierwszego ryzyka</w:t>
      </w:r>
      <w:r w:rsidRPr="008A3B55">
        <w:rPr>
          <w:rStyle w:val="Domylnaczcionkaakapitu1"/>
          <w:rFonts w:asciiTheme="majorHAnsi" w:hAnsiTheme="majorHAnsi"/>
          <w:sz w:val="22"/>
          <w:szCs w:val="22"/>
        </w:rPr>
        <w:t xml:space="preserve"> (ochrona ubezpieczeniowa obejmuje powyższe wyposażenie i urządzenia OSP i wyposażenie ochrony osobistej członków OSP także w każdym miejscu podczas przeprowadzanych  akcji ratowniczo-gaśniczych oraz w trakcie zawodów i ćwiczeń)</w:t>
      </w:r>
    </w:p>
    <w:p w:rsidR="00821BEC" w:rsidRPr="008A3B55" w:rsidRDefault="00821BEC" w:rsidP="006308C0">
      <w:pPr>
        <w:pStyle w:val="Normalny1"/>
        <w:widowControl w:val="0"/>
        <w:tabs>
          <w:tab w:val="left" w:pos="709"/>
        </w:tabs>
        <w:spacing w:before="120" w:after="100"/>
        <w:ind w:left="720"/>
        <w:jc w:val="both"/>
        <w:rPr>
          <w:rStyle w:val="Domylnaczcionkaakapitu1"/>
          <w:rFonts w:asciiTheme="majorHAnsi" w:hAnsiTheme="majorHAnsi"/>
          <w:b/>
          <w:sz w:val="22"/>
          <w:szCs w:val="22"/>
        </w:rPr>
      </w:pPr>
      <w:r w:rsidRPr="008A3B55">
        <w:rPr>
          <w:rStyle w:val="Domylnaczcionkaakapitu1"/>
          <w:rFonts w:asciiTheme="majorHAnsi" w:hAnsiTheme="majorHAnsi"/>
          <w:b/>
          <w:sz w:val="22"/>
          <w:szCs w:val="22"/>
        </w:rPr>
        <w:t>8) Ubezpieczenie budowli, urządzeń i wyposażenia zewnętrznego</w:t>
      </w:r>
    </w:p>
    <w:p w:rsidR="00821BEC" w:rsidRPr="008A3B55" w:rsidRDefault="00821BEC" w:rsidP="006308C0">
      <w:pPr>
        <w:pStyle w:val="Normalny1"/>
        <w:widowControl w:val="0"/>
        <w:tabs>
          <w:tab w:val="left" w:pos="709"/>
        </w:tabs>
        <w:spacing w:before="120" w:after="100"/>
        <w:jc w:val="both"/>
        <w:rPr>
          <w:rStyle w:val="Domylnaczcionkaakapitu1"/>
          <w:rFonts w:asciiTheme="majorHAnsi" w:hAnsiTheme="majorHAnsi"/>
          <w:b/>
          <w:bCs/>
          <w:sz w:val="22"/>
          <w:szCs w:val="22"/>
        </w:rPr>
      </w:pPr>
      <w:r w:rsidRPr="008A3B55">
        <w:rPr>
          <w:rStyle w:val="Domylnaczcionkaakapitu1"/>
          <w:rFonts w:asciiTheme="majorHAnsi" w:hAnsiTheme="majorHAnsi"/>
          <w:sz w:val="22"/>
          <w:szCs w:val="22"/>
        </w:rPr>
        <w:t>(ogrodzenia, balustrady, przystanki, wiaty, maszty flagowe, drogi i chodniki wewnętrzne, place , sieci wod.-kan. wraz z przyłączami i pokrywami, kanalizacje wraz z przyłączami i pokrywami: deszczowe, wodociągowe, sanitarne, teletechniczne, co, gazowe, obiekty małej architektury ,</w:t>
      </w:r>
      <w:r w:rsidR="00923C4D" w:rsidRPr="008A3B55">
        <w:rPr>
          <w:rStyle w:val="Domylnaczcionkaakapitu1"/>
          <w:rFonts w:asciiTheme="majorHAnsi" w:hAnsiTheme="majorHAnsi"/>
          <w:sz w:val="22"/>
          <w:szCs w:val="22"/>
        </w:rPr>
        <w:t xml:space="preserve"> </w:t>
      </w:r>
      <w:r w:rsidRPr="008A3B55">
        <w:rPr>
          <w:rStyle w:val="Domylnaczcionkaakapitu1"/>
          <w:rFonts w:asciiTheme="majorHAnsi" w:hAnsiTheme="majorHAnsi"/>
          <w:sz w:val="22"/>
          <w:szCs w:val="22"/>
        </w:rPr>
        <w:t xml:space="preserve">znaki drogowe i tablice z nazwami ulic, słupy oświetleniowe, lampy, oświetlenie uliczne, iluminacje budynków, hydranty, pojemniki i kosze na śmieci i surowce wtórne, wyposażenie placów zabaw, parków, skwerów, boisk, ławki, tablice ogłoszeniowe i itp.). Suma ubezpieczenia: </w:t>
      </w:r>
      <w:r w:rsidR="00CE4400" w:rsidRPr="008A3B55">
        <w:rPr>
          <w:rStyle w:val="Domylnaczcionkaakapitu1"/>
          <w:rFonts w:asciiTheme="majorHAnsi" w:hAnsiTheme="majorHAnsi"/>
          <w:b/>
          <w:sz w:val="22"/>
          <w:szCs w:val="22"/>
        </w:rPr>
        <w:t>2</w:t>
      </w:r>
      <w:r w:rsidRPr="008A3B55">
        <w:rPr>
          <w:rStyle w:val="Domylnaczcionkaakapitu1"/>
          <w:rFonts w:asciiTheme="majorHAnsi" w:hAnsiTheme="majorHAnsi"/>
          <w:b/>
          <w:sz w:val="22"/>
          <w:szCs w:val="22"/>
        </w:rPr>
        <w:t>0 000,00 zł</w:t>
      </w:r>
      <w:r w:rsidRPr="008A3B55">
        <w:rPr>
          <w:rStyle w:val="Domylnaczcionkaakapitu1"/>
          <w:rFonts w:asciiTheme="majorHAnsi" w:hAnsiTheme="majorHAnsi"/>
          <w:sz w:val="22"/>
          <w:szCs w:val="22"/>
        </w:rPr>
        <w:t xml:space="preserve"> na jedno i wszystkie zdarzenia w każdym okresie ubezpieczenia. Suma ubezpieczenia w wartości odtworzeniowej nowej</w:t>
      </w:r>
      <w:r w:rsidRPr="008A3B55">
        <w:rPr>
          <w:rStyle w:val="Domylnaczcionkaakapitu1"/>
          <w:rFonts w:asciiTheme="majorHAnsi" w:hAnsiTheme="majorHAnsi"/>
          <w:b/>
          <w:bCs/>
          <w:sz w:val="22"/>
          <w:szCs w:val="22"/>
        </w:rPr>
        <w:t xml:space="preserve"> systemem pierwszego ryzyka</w:t>
      </w:r>
    </w:p>
    <w:p w:rsidR="00821BEC" w:rsidRPr="008A3B55" w:rsidRDefault="00821BEC" w:rsidP="006308C0">
      <w:pPr>
        <w:pStyle w:val="Normalny1"/>
        <w:widowControl w:val="0"/>
        <w:jc w:val="both"/>
        <w:rPr>
          <w:rFonts w:asciiTheme="majorHAnsi" w:hAnsiTheme="majorHAnsi"/>
          <w:sz w:val="22"/>
          <w:szCs w:val="22"/>
        </w:rPr>
      </w:pPr>
    </w:p>
    <w:p w:rsidR="003A40B1" w:rsidRPr="008A3B55" w:rsidRDefault="003A40B1" w:rsidP="002276BD">
      <w:pPr>
        <w:pStyle w:val="Akapitzlist"/>
        <w:widowControl w:val="0"/>
        <w:numPr>
          <w:ilvl w:val="0"/>
          <w:numId w:val="105"/>
        </w:numPr>
        <w:tabs>
          <w:tab w:val="left" w:pos="1080"/>
        </w:tabs>
        <w:suppressAutoHyphens/>
        <w:spacing w:before="120" w:after="120" w:line="100" w:lineRule="atLeast"/>
        <w:ind w:left="1080" w:hanging="360"/>
        <w:contextualSpacing w:val="0"/>
        <w:jc w:val="both"/>
        <w:rPr>
          <w:rFonts w:asciiTheme="majorHAnsi" w:eastAsia="Times New Roman" w:hAnsiTheme="majorHAnsi"/>
          <w:b/>
          <w:vanish/>
          <w:lang w:eastAsia="ar-SA"/>
        </w:rPr>
      </w:pPr>
    </w:p>
    <w:p w:rsidR="003A40B1" w:rsidRPr="008A3B55" w:rsidRDefault="003A40B1" w:rsidP="002276BD">
      <w:pPr>
        <w:pStyle w:val="Akapitzlist"/>
        <w:widowControl w:val="0"/>
        <w:numPr>
          <w:ilvl w:val="0"/>
          <w:numId w:val="105"/>
        </w:numPr>
        <w:tabs>
          <w:tab w:val="left" w:pos="1080"/>
        </w:tabs>
        <w:suppressAutoHyphens/>
        <w:spacing w:before="120" w:after="120" w:line="100" w:lineRule="atLeast"/>
        <w:ind w:left="1080" w:hanging="360"/>
        <w:contextualSpacing w:val="0"/>
        <w:jc w:val="both"/>
        <w:rPr>
          <w:rFonts w:asciiTheme="majorHAnsi" w:eastAsia="Times New Roman" w:hAnsiTheme="majorHAnsi"/>
          <w:b/>
          <w:vanish/>
          <w:lang w:eastAsia="ar-SA"/>
        </w:rPr>
      </w:pPr>
    </w:p>
    <w:p w:rsidR="003A40B1" w:rsidRPr="008A3B55" w:rsidRDefault="003A40B1" w:rsidP="002276BD">
      <w:pPr>
        <w:pStyle w:val="Akapitzlist"/>
        <w:widowControl w:val="0"/>
        <w:numPr>
          <w:ilvl w:val="1"/>
          <w:numId w:val="105"/>
        </w:numPr>
        <w:tabs>
          <w:tab w:val="left" w:pos="1080"/>
        </w:tabs>
        <w:suppressAutoHyphens/>
        <w:spacing w:before="120" w:after="120" w:line="100" w:lineRule="atLeast"/>
        <w:contextualSpacing w:val="0"/>
        <w:jc w:val="both"/>
        <w:rPr>
          <w:rFonts w:asciiTheme="majorHAnsi" w:eastAsia="Times New Roman" w:hAnsiTheme="majorHAnsi"/>
          <w:b/>
          <w:vanish/>
          <w:lang w:eastAsia="ar-SA"/>
        </w:rPr>
      </w:pPr>
    </w:p>
    <w:p w:rsidR="003A40B1" w:rsidRPr="008A3B55" w:rsidRDefault="003A40B1" w:rsidP="002276BD">
      <w:pPr>
        <w:pStyle w:val="Akapitzlist"/>
        <w:widowControl w:val="0"/>
        <w:numPr>
          <w:ilvl w:val="1"/>
          <w:numId w:val="105"/>
        </w:numPr>
        <w:tabs>
          <w:tab w:val="left" w:pos="1080"/>
        </w:tabs>
        <w:suppressAutoHyphens/>
        <w:spacing w:before="120" w:after="120" w:line="100" w:lineRule="atLeast"/>
        <w:contextualSpacing w:val="0"/>
        <w:jc w:val="both"/>
        <w:rPr>
          <w:rFonts w:asciiTheme="majorHAnsi" w:eastAsia="Times New Roman" w:hAnsiTheme="majorHAnsi"/>
          <w:b/>
          <w:vanish/>
          <w:lang w:eastAsia="ar-SA"/>
        </w:rPr>
      </w:pPr>
    </w:p>
    <w:p w:rsidR="003A40B1" w:rsidRPr="008A3B55" w:rsidRDefault="003A40B1" w:rsidP="002276BD">
      <w:pPr>
        <w:pStyle w:val="Akapitzlist"/>
        <w:widowControl w:val="0"/>
        <w:numPr>
          <w:ilvl w:val="1"/>
          <w:numId w:val="105"/>
        </w:numPr>
        <w:tabs>
          <w:tab w:val="left" w:pos="1080"/>
        </w:tabs>
        <w:suppressAutoHyphens/>
        <w:spacing w:before="120" w:after="120" w:line="100" w:lineRule="atLeast"/>
        <w:contextualSpacing w:val="0"/>
        <w:jc w:val="both"/>
        <w:rPr>
          <w:rFonts w:asciiTheme="majorHAnsi" w:eastAsia="Times New Roman" w:hAnsiTheme="majorHAnsi"/>
          <w:b/>
          <w:vanish/>
          <w:lang w:eastAsia="ar-SA"/>
        </w:rPr>
      </w:pPr>
    </w:p>
    <w:p w:rsidR="003A40B1" w:rsidRPr="008A3B55" w:rsidRDefault="003A40B1" w:rsidP="002276BD">
      <w:pPr>
        <w:pStyle w:val="Akapitzlist"/>
        <w:widowControl w:val="0"/>
        <w:numPr>
          <w:ilvl w:val="1"/>
          <w:numId w:val="105"/>
        </w:numPr>
        <w:tabs>
          <w:tab w:val="left" w:pos="1080"/>
        </w:tabs>
        <w:suppressAutoHyphens/>
        <w:spacing w:before="120" w:after="120" w:line="100" w:lineRule="atLeast"/>
        <w:contextualSpacing w:val="0"/>
        <w:jc w:val="both"/>
        <w:rPr>
          <w:rFonts w:asciiTheme="majorHAnsi" w:eastAsia="Times New Roman" w:hAnsiTheme="majorHAnsi"/>
          <w:b/>
          <w:vanish/>
          <w:lang w:eastAsia="ar-SA"/>
        </w:rPr>
      </w:pPr>
    </w:p>
    <w:p w:rsidR="00821BEC" w:rsidRPr="008A3B55" w:rsidRDefault="00821BEC" w:rsidP="002276BD">
      <w:pPr>
        <w:pStyle w:val="Normalny1"/>
        <w:widowControl w:val="0"/>
        <w:numPr>
          <w:ilvl w:val="1"/>
          <w:numId w:val="105"/>
        </w:numPr>
        <w:tabs>
          <w:tab w:val="clear" w:pos="360"/>
          <w:tab w:val="num" w:pos="1080"/>
        </w:tabs>
        <w:spacing w:before="120" w:after="120"/>
        <w:ind w:left="1080"/>
        <w:jc w:val="both"/>
        <w:rPr>
          <w:rFonts w:asciiTheme="majorHAnsi" w:hAnsiTheme="majorHAnsi"/>
          <w:b/>
          <w:sz w:val="22"/>
          <w:szCs w:val="22"/>
        </w:rPr>
      </w:pPr>
      <w:r w:rsidRPr="008A3B55">
        <w:rPr>
          <w:rFonts w:asciiTheme="majorHAnsi" w:hAnsiTheme="majorHAnsi"/>
          <w:b/>
          <w:sz w:val="22"/>
          <w:szCs w:val="22"/>
        </w:rPr>
        <w:t xml:space="preserve">Limity odpowiedzialności dla ubezpieczenia mienia od kradzieży </w:t>
      </w:r>
    </w:p>
    <w:p w:rsidR="00821BEC" w:rsidRPr="008A3B55" w:rsidRDefault="00821BEC" w:rsidP="00E77B4C">
      <w:pPr>
        <w:pStyle w:val="Normalny1"/>
        <w:widowControl w:val="0"/>
        <w:spacing w:before="120" w:after="120"/>
        <w:ind w:left="720"/>
        <w:jc w:val="both"/>
        <w:rPr>
          <w:rFonts w:asciiTheme="majorHAnsi" w:hAnsiTheme="majorHAnsi"/>
          <w:b/>
          <w:sz w:val="22"/>
          <w:szCs w:val="22"/>
        </w:rPr>
      </w:pPr>
      <w:r w:rsidRPr="008A3B55">
        <w:rPr>
          <w:rFonts w:asciiTheme="majorHAnsi" w:hAnsiTheme="majorHAnsi"/>
          <w:b/>
          <w:sz w:val="22"/>
          <w:szCs w:val="22"/>
        </w:rPr>
        <w:t xml:space="preserve">z włamaniem i rabunku: </w:t>
      </w:r>
    </w:p>
    <w:tbl>
      <w:tblPr>
        <w:tblW w:w="0" w:type="auto"/>
        <w:tblInd w:w="216" w:type="dxa"/>
        <w:tblLayout w:type="fixed"/>
        <w:tblLook w:val="0000" w:firstRow="0" w:lastRow="0" w:firstColumn="0" w:lastColumn="0" w:noHBand="0" w:noVBand="0"/>
      </w:tblPr>
      <w:tblGrid>
        <w:gridCol w:w="548"/>
        <w:gridCol w:w="5648"/>
        <w:gridCol w:w="2984"/>
      </w:tblGrid>
      <w:tr w:rsidR="00821BEC" w:rsidRPr="008A3B55" w:rsidTr="00FE019B">
        <w:trPr>
          <w:trHeight w:val="489"/>
        </w:trPr>
        <w:tc>
          <w:tcPr>
            <w:tcW w:w="5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b/>
                <w:sz w:val="22"/>
                <w:szCs w:val="22"/>
              </w:rPr>
            </w:pPr>
            <w:r w:rsidRPr="008A3B55">
              <w:rPr>
                <w:rFonts w:asciiTheme="majorHAnsi" w:hAnsiTheme="majorHAnsi"/>
                <w:b/>
                <w:sz w:val="22"/>
                <w:szCs w:val="22"/>
              </w:rPr>
              <w:t>Lp.</w:t>
            </w:r>
          </w:p>
        </w:tc>
        <w:tc>
          <w:tcPr>
            <w:tcW w:w="56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b/>
                <w:sz w:val="22"/>
                <w:szCs w:val="22"/>
              </w:rPr>
            </w:pPr>
            <w:r w:rsidRPr="008A3B55">
              <w:rPr>
                <w:rFonts w:asciiTheme="majorHAnsi" w:hAnsiTheme="majorHAnsi"/>
                <w:b/>
                <w:sz w:val="22"/>
                <w:szCs w:val="22"/>
              </w:rPr>
              <w:t>Przedmiot ubezpieczenia</w:t>
            </w:r>
          </w:p>
        </w:tc>
        <w:tc>
          <w:tcPr>
            <w:tcW w:w="2984"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b/>
                <w:sz w:val="22"/>
                <w:szCs w:val="22"/>
              </w:rPr>
            </w:pPr>
            <w:r w:rsidRPr="008A3B55">
              <w:rPr>
                <w:rFonts w:asciiTheme="majorHAnsi" w:hAnsiTheme="majorHAnsi"/>
                <w:b/>
                <w:sz w:val="22"/>
                <w:szCs w:val="22"/>
              </w:rPr>
              <w:t>Suma ubezpieczenia w zł</w:t>
            </w:r>
          </w:p>
        </w:tc>
      </w:tr>
      <w:tr w:rsidR="00821BEC" w:rsidRPr="008A3B55" w:rsidTr="00FE019B">
        <w:trPr>
          <w:trHeight w:val="119"/>
        </w:trPr>
        <w:tc>
          <w:tcPr>
            <w:tcW w:w="5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sz w:val="22"/>
                <w:szCs w:val="22"/>
              </w:rPr>
            </w:pPr>
            <w:r w:rsidRPr="008A3B55">
              <w:rPr>
                <w:rFonts w:asciiTheme="majorHAnsi" w:hAnsiTheme="majorHAnsi"/>
                <w:sz w:val="22"/>
                <w:szCs w:val="22"/>
              </w:rPr>
              <w:t>1</w:t>
            </w:r>
          </w:p>
        </w:tc>
        <w:tc>
          <w:tcPr>
            <w:tcW w:w="56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rPr>
                <w:rFonts w:asciiTheme="majorHAnsi" w:hAnsiTheme="majorHAnsi"/>
                <w:sz w:val="22"/>
                <w:szCs w:val="22"/>
              </w:rPr>
            </w:pPr>
            <w:r w:rsidRPr="008A3B55">
              <w:rPr>
                <w:rFonts w:asciiTheme="majorHAnsi" w:hAnsiTheme="majorHAnsi"/>
                <w:sz w:val="22"/>
                <w:szCs w:val="22"/>
              </w:rPr>
              <w:t xml:space="preserve">Środki trwałe, w tym konto 013, maszyny, urządzenia i wyposażenie, mienie ruchome, sprzęt elektroniczny deklarowany do ubezpieczenia mienia od wszystkich ryzyk, środki niskocenne, </w:t>
            </w:r>
            <w:r w:rsidR="008E140A" w:rsidRPr="008A3B55">
              <w:rPr>
                <w:rFonts w:asciiTheme="majorHAnsi" w:hAnsiTheme="majorHAnsi"/>
                <w:sz w:val="22"/>
                <w:szCs w:val="22"/>
              </w:rPr>
              <w:t xml:space="preserve">zbiory biblioteczne, mienie pracownicze, </w:t>
            </w:r>
            <w:r w:rsidRPr="008A3B55">
              <w:rPr>
                <w:rFonts w:asciiTheme="majorHAnsi" w:hAnsiTheme="majorHAnsi"/>
                <w:sz w:val="22"/>
                <w:szCs w:val="22"/>
              </w:rPr>
              <w:t>budowle, urządzenia i wyposażenie zewnętrzne, wyposażenia i urządzeń OSP oraz wyposażenie ochrony osobistej członków OSP</w:t>
            </w:r>
          </w:p>
        </w:tc>
        <w:tc>
          <w:tcPr>
            <w:tcW w:w="2984"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435711" w:rsidP="00FE019B">
            <w:pPr>
              <w:pStyle w:val="Normalny1"/>
              <w:widowControl w:val="0"/>
              <w:jc w:val="right"/>
              <w:rPr>
                <w:rFonts w:asciiTheme="majorHAnsi" w:hAnsiTheme="majorHAnsi"/>
                <w:sz w:val="22"/>
                <w:szCs w:val="22"/>
              </w:rPr>
            </w:pPr>
            <w:r w:rsidRPr="008A3B55">
              <w:rPr>
                <w:rFonts w:asciiTheme="majorHAnsi" w:hAnsiTheme="majorHAnsi"/>
                <w:sz w:val="22"/>
                <w:szCs w:val="22"/>
              </w:rPr>
              <w:t>5</w:t>
            </w:r>
            <w:r w:rsidR="00821BEC" w:rsidRPr="008A3B55">
              <w:rPr>
                <w:rFonts w:asciiTheme="majorHAnsi" w:hAnsiTheme="majorHAnsi"/>
                <w:sz w:val="22"/>
                <w:szCs w:val="22"/>
              </w:rPr>
              <w:t xml:space="preserve">0.000,00 zł   </w:t>
            </w:r>
          </w:p>
        </w:tc>
      </w:tr>
      <w:tr w:rsidR="00821BEC" w:rsidRPr="008A3B55" w:rsidTr="00FE019B">
        <w:trPr>
          <w:trHeight w:val="371"/>
        </w:trPr>
        <w:tc>
          <w:tcPr>
            <w:tcW w:w="5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sz w:val="22"/>
                <w:szCs w:val="22"/>
              </w:rPr>
            </w:pPr>
            <w:r w:rsidRPr="008A3B55">
              <w:rPr>
                <w:rFonts w:asciiTheme="majorHAnsi" w:hAnsiTheme="majorHAnsi"/>
                <w:sz w:val="22"/>
                <w:szCs w:val="22"/>
              </w:rPr>
              <w:t>2</w:t>
            </w:r>
          </w:p>
        </w:tc>
        <w:tc>
          <w:tcPr>
            <w:tcW w:w="56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rPr>
                <w:rFonts w:asciiTheme="majorHAnsi" w:hAnsiTheme="majorHAnsi"/>
                <w:sz w:val="22"/>
                <w:szCs w:val="22"/>
              </w:rPr>
            </w:pPr>
            <w:r w:rsidRPr="008A3B55">
              <w:rPr>
                <w:rFonts w:asciiTheme="majorHAnsi" w:hAnsiTheme="majorHAnsi"/>
                <w:sz w:val="22"/>
                <w:szCs w:val="22"/>
              </w:rPr>
              <w:t>Środki obrotowe</w:t>
            </w:r>
          </w:p>
        </w:tc>
        <w:tc>
          <w:tcPr>
            <w:tcW w:w="2984"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240403" w:rsidP="00FE019B">
            <w:pPr>
              <w:pStyle w:val="Normalny1"/>
              <w:widowControl w:val="0"/>
              <w:jc w:val="right"/>
              <w:rPr>
                <w:rFonts w:asciiTheme="majorHAnsi" w:hAnsiTheme="majorHAnsi"/>
                <w:sz w:val="22"/>
                <w:szCs w:val="22"/>
              </w:rPr>
            </w:pPr>
            <w:r w:rsidRPr="008A3B55">
              <w:rPr>
                <w:rFonts w:asciiTheme="majorHAnsi" w:hAnsiTheme="majorHAnsi"/>
                <w:sz w:val="22"/>
                <w:szCs w:val="22"/>
              </w:rPr>
              <w:t>10</w:t>
            </w:r>
            <w:r w:rsidR="00821BEC" w:rsidRPr="008A3B55">
              <w:rPr>
                <w:rFonts w:asciiTheme="majorHAnsi" w:hAnsiTheme="majorHAnsi"/>
                <w:sz w:val="22"/>
                <w:szCs w:val="22"/>
              </w:rPr>
              <w:t xml:space="preserve">.000,00 zł   </w:t>
            </w:r>
          </w:p>
        </w:tc>
      </w:tr>
      <w:tr w:rsidR="00821BEC" w:rsidRPr="008A3B55" w:rsidTr="00FE019B">
        <w:trPr>
          <w:trHeight w:val="364"/>
        </w:trPr>
        <w:tc>
          <w:tcPr>
            <w:tcW w:w="5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sz w:val="22"/>
                <w:szCs w:val="22"/>
              </w:rPr>
            </w:pPr>
            <w:r w:rsidRPr="008A3B55">
              <w:rPr>
                <w:rFonts w:asciiTheme="majorHAnsi" w:hAnsiTheme="majorHAnsi"/>
                <w:sz w:val="22"/>
                <w:szCs w:val="22"/>
              </w:rPr>
              <w:t>3</w:t>
            </w:r>
          </w:p>
        </w:tc>
        <w:tc>
          <w:tcPr>
            <w:tcW w:w="56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snapToGrid w:val="0"/>
              <w:rPr>
                <w:rFonts w:asciiTheme="majorHAnsi" w:hAnsiTheme="majorHAnsi"/>
                <w:sz w:val="22"/>
                <w:szCs w:val="22"/>
              </w:rPr>
            </w:pPr>
            <w:r w:rsidRPr="008A3B55">
              <w:rPr>
                <w:rFonts w:asciiTheme="majorHAnsi" w:hAnsiTheme="majorHAnsi"/>
                <w:sz w:val="22"/>
                <w:szCs w:val="22"/>
              </w:rPr>
              <w:t xml:space="preserve">Gotówka i inne wartości pieniężne od kradzieży </w:t>
            </w:r>
            <w:r w:rsidRPr="008A3B55">
              <w:rPr>
                <w:rFonts w:asciiTheme="majorHAnsi" w:hAnsiTheme="majorHAnsi"/>
                <w:sz w:val="22"/>
                <w:szCs w:val="22"/>
              </w:rPr>
              <w:br/>
              <w:t xml:space="preserve">z włamaniem </w:t>
            </w:r>
          </w:p>
        </w:tc>
        <w:tc>
          <w:tcPr>
            <w:tcW w:w="2984"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240403" w:rsidP="00FE019B">
            <w:pPr>
              <w:pStyle w:val="Normalny1"/>
              <w:widowControl w:val="0"/>
              <w:jc w:val="right"/>
              <w:rPr>
                <w:rFonts w:asciiTheme="majorHAnsi" w:hAnsiTheme="majorHAnsi"/>
                <w:sz w:val="22"/>
                <w:szCs w:val="22"/>
              </w:rPr>
            </w:pPr>
            <w:r w:rsidRPr="008A3B55">
              <w:rPr>
                <w:rFonts w:asciiTheme="majorHAnsi" w:hAnsiTheme="majorHAnsi"/>
                <w:sz w:val="22"/>
                <w:szCs w:val="22"/>
              </w:rPr>
              <w:t>10</w:t>
            </w:r>
            <w:r w:rsidR="00821BEC" w:rsidRPr="008A3B55">
              <w:rPr>
                <w:rFonts w:asciiTheme="majorHAnsi" w:hAnsiTheme="majorHAnsi"/>
                <w:sz w:val="22"/>
                <w:szCs w:val="22"/>
              </w:rPr>
              <w:t xml:space="preserve">.000,00 zł   </w:t>
            </w:r>
          </w:p>
        </w:tc>
      </w:tr>
      <w:tr w:rsidR="00821BEC" w:rsidRPr="008A3B55" w:rsidTr="00FE019B">
        <w:trPr>
          <w:trHeight w:val="635"/>
        </w:trPr>
        <w:tc>
          <w:tcPr>
            <w:tcW w:w="5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sz w:val="22"/>
                <w:szCs w:val="22"/>
              </w:rPr>
            </w:pPr>
            <w:r w:rsidRPr="008A3B55">
              <w:rPr>
                <w:rFonts w:asciiTheme="majorHAnsi" w:hAnsiTheme="majorHAnsi"/>
                <w:sz w:val="22"/>
                <w:szCs w:val="22"/>
              </w:rPr>
              <w:t>4</w:t>
            </w:r>
          </w:p>
        </w:tc>
        <w:tc>
          <w:tcPr>
            <w:tcW w:w="56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snapToGrid w:val="0"/>
              <w:rPr>
                <w:rFonts w:asciiTheme="majorHAnsi" w:hAnsiTheme="majorHAnsi"/>
                <w:sz w:val="22"/>
                <w:szCs w:val="22"/>
              </w:rPr>
            </w:pPr>
            <w:r w:rsidRPr="008A3B55">
              <w:rPr>
                <w:rFonts w:asciiTheme="majorHAnsi" w:hAnsiTheme="majorHAnsi"/>
                <w:sz w:val="22"/>
                <w:szCs w:val="22"/>
              </w:rPr>
              <w:t xml:space="preserve">Gotówka i inne wartości pieniężne od rabunku w lokalu, w tym podatki i opłaty zbierane przez sołtysów </w:t>
            </w:r>
          </w:p>
        </w:tc>
        <w:tc>
          <w:tcPr>
            <w:tcW w:w="2984"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240403" w:rsidP="00FE019B">
            <w:pPr>
              <w:pStyle w:val="Normalny1"/>
              <w:widowControl w:val="0"/>
              <w:jc w:val="right"/>
              <w:rPr>
                <w:rFonts w:asciiTheme="majorHAnsi" w:hAnsiTheme="majorHAnsi"/>
                <w:sz w:val="22"/>
                <w:szCs w:val="22"/>
              </w:rPr>
            </w:pPr>
            <w:r w:rsidRPr="008A3B55">
              <w:rPr>
                <w:rFonts w:asciiTheme="majorHAnsi" w:hAnsiTheme="majorHAnsi"/>
                <w:sz w:val="22"/>
                <w:szCs w:val="22"/>
              </w:rPr>
              <w:t>10</w:t>
            </w:r>
            <w:r w:rsidR="00821BEC" w:rsidRPr="008A3B55">
              <w:rPr>
                <w:rFonts w:asciiTheme="majorHAnsi" w:hAnsiTheme="majorHAnsi"/>
                <w:sz w:val="22"/>
                <w:szCs w:val="22"/>
              </w:rPr>
              <w:t xml:space="preserve">.000,00 zł   </w:t>
            </w:r>
          </w:p>
        </w:tc>
      </w:tr>
      <w:tr w:rsidR="00821BEC" w:rsidRPr="008A3B55" w:rsidTr="00FE019B">
        <w:trPr>
          <w:trHeight w:val="619"/>
        </w:trPr>
        <w:tc>
          <w:tcPr>
            <w:tcW w:w="5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jc w:val="center"/>
              <w:rPr>
                <w:rFonts w:asciiTheme="majorHAnsi" w:hAnsiTheme="majorHAnsi"/>
                <w:sz w:val="22"/>
                <w:szCs w:val="22"/>
              </w:rPr>
            </w:pPr>
            <w:r w:rsidRPr="008A3B55">
              <w:rPr>
                <w:rFonts w:asciiTheme="majorHAnsi" w:hAnsiTheme="majorHAnsi"/>
                <w:sz w:val="22"/>
                <w:szCs w:val="22"/>
              </w:rPr>
              <w:t>5</w:t>
            </w:r>
          </w:p>
        </w:tc>
        <w:tc>
          <w:tcPr>
            <w:tcW w:w="5648"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821BEC" w:rsidP="00FE019B">
            <w:pPr>
              <w:pStyle w:val="Normalny1"/>
              <w:widowControl w:val="0"/>
              <w:snapToGrid w:val="0"/>
              <w:rPr>
                <w:rFonts w:asciiTheme="majorHAnsi" w:hAnsiTheme="majorHAnsi"/>
                <w:sz w:val="22"/>
                <w:szCs w:val="22"/>
              </w:rPr>
            </w:pPr>
            <w:r w:rsidRPr="008A3B55">
              <w:rPr>
                <w:rFonts w:asciiTheme="majorHAnsi" w:hAnsiTheme="majorHAnsi"/>
                <w:sz w:val="22"/>
                <w:szCs w:val="22"/>
              </w:rPr>
              <w:t xml:space="preserve">Gotówka i inne wartości pieniężne w transporcie </w:t>
            </w:r>
          </w:p>
          <w:p w:rsidR="00821BEC" w:rsidRPr="008A3B55" w:rsidRDefault="00821BEC" w:rsidP="00FE019B">
            <w:pPr>
              <w:pStyle w:val="Normalny1"/>
              <w:widowControl w:val="0"/>
              <w:snapToGrid w:val="0"/>
              <w:rPr>
                <w:rFonts w:asciiTheme="majorHAnsi" w:hAnsiTheme="majorHAnsi"/>
                <w:sz w:val="22"/>
                <w:szCs w:val="22"/>
              </w:rPr>
            </w:pPr>
            <w:r w:rsidRPr="008A3B55">
              <w:rPr>
                <w:rFonts w:asciiTheme="majorHAnsi" w:hAnsiTheme="majorHAnsi"/>
                <w:sz w:val="22"/>
                <w:szCs w:val="22"/>
              </w:rPr>
              <w:t>teren RP, w tym podatki i opłaty zbierane przez sołtysów</w:t>
            </w:r>
          </w:p>
        </w:tc>
        <w:tc>
          <w:tcPr>
            <w:tcW w:w="2984" w:type="dxa"/>
            <w:tcBorders>
              <w:top w:val="single" w:sz="4" w:space="0" w:color="000000"/>
              <w:left w:val="single" w:sz="4" w:space="0" w:color="000000"/>
              <w:bottom w:val="single" w:sz="4" w:space="0" w:color="000000"/>
              <w:right w:val="single" w:sz="4" w:space="0" w:color="000000"/>
            </w:tcBorders>
            <w:vAlign w:val="center"/>
          </w:tcPr>
          <w:p w:rsidR="00821BEC" w:rsidRPr="008A3B55" w:rsidRDefault="00240403" w:rsidP="00FE019B">
            <w:pPr>
              <w:pStyle w:val="Normalny1"/>
              <w:widowControl w:val="0"/>
              <w:jc w:val="right"/>
              <w:rPr>
                <w:rFonts w:asciiTheme="majorHAnsi" w:hAnsiTheme="majorHAnsi"/>
                <w:sz w:val="22"/>
                <w:szCs w:val="22"/>
              </w:rPr>
            </w:pPr>
            <w:r w:rsidRPr="008A3B55">
              <w:rPr>
                <w:rFonts w:asciiTheme="majorHAnsi" w:hAnsiTheme="majorHAnsi"/>
                <w:sz w:val="22"/>
                <w:szCs w:val="22"/>
              </w:rPr>
              <w:t>10</w:t>
            </w:r>
            <w:r w:rsidR="00821BEC" w:rsidRPr="008A3B55">
              <w:rPr>
                <w:rFonts w:asciiTheme="majorHAnsi" w:hAnsiTheme="majorHAnsi"/>
                <w:sz w:val="22"/>
                <w:szCs w:val="22"/>
              </w:rPr>
              <w:t xml:space="preserve">.000,00 zł   </w:t>
            </w:r>
          </w:p>
        </w:tc>
      </w:tr>
    </w:tbl>
    <w:p w:rsidR="00821BEC" w:rsidRPr="008A3B55" w:rsidRDefault="00821BEC" w:rsidP="006308C0">
      <w:pPr>
        <w:pStyle w:val="Normalny1"/>
        <w:keepNext/>
        <w:widowControl w:val="0"/>
        <w:overflowPunct w:val="0"/>
        <w:autoSpaceDE w:val="0"/>
        <w:jc w:val="both"/>
        <w:textAlignment w:val="baseline"/>
        <w:rPr>
          <w:rFonts w:asciiTheme="majorHAnsi" w:hAnsiTheme="majorHAnsi"/>
          <w:sz w:val="22"/>
          <w:szCs w:val="22"/>
        </w:rPr>
      </w:pPr>
    </w:p>
    <w:p w:rsidR="00821BEC" w:rsidRPr="008A3B55" w:rsidRDefault="00821BEC" w:rsidP="002276BD">
      <w:pPr>
        <w:pStyle w:val="Normalny1"/>
        <w:keepNext/>
        <w:widowControl w:val="0"/>
        <w:numPr>
          <w:ilvl w:val="2"/>
          <w:numId w:val="105"/>
        </w:numPr>
        <w:tabs>
          <w:tab w:val="left" w:pos="1429"/>
        </w:tabs>
        <w:overflowPunct w:val="0"/>
        <w:autoSpaceDE w:val="0"/>
        <w:spacing w:before="100" w:after="120"/>
        <w:ind w:left="1429"/>
        <w:jc w:val="both"/>
        <w:textAlignment w:val="baseline"/>
        <w:rPr>
          <w:rFonts w:asciiTheme="majorHAnsi" w:hAnsiTheme="majorHAnsi"/>
          <w:sz w:val="22"/>
          <w:szCs w:val="22"/>
        </w:rPr>
      </w:pPr>
      <w:r w:rsidRPr="008A3B55">
        <w:rPr>
          <w:rFonts w:asciiTheme="majorHAnsi" w:hAnsiTheme="majorHAnsi"/>
          <w:sz w:val="22"/>
          <w:szCs w:val="22"/>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821BEC" w:rsidRPr="008A3B55" w:rsidRDefault="00821BEC" w:rsidP="002276BD">
      <w:pPr>
        <w:pStyle w:val="Normalny1"/>
        <w:keepNext/>
        <w:widowControl w:val="0"/>
        <w:numPr>
          <w:ilvl w:val="2"/>
          <w:numId w:val="105"/>
        </w:numPr>
        <w:tabs>
          <w:tab w:val="left" w:pos="1429"/>
        </w:tabs>
        <w:overflowPunct w:val="0"/>
        <w:autoSpaceDE w:val="0"/>
        <w:ind w:left="1429"/>
        <w:jc w:val="both"/>
        <w:textAlignment w:val="baseline"/>
        <w:rPr>
          <w:rStyle w:val="Domylnaczcionkaakapitu1"/>
          <w:rFonts w:asciiTheme="majorHAnsi" w:hAnsiTheme="majorHAnsi"/>
          <w:sz w:val="22"/>
          <w:szCs w:val="22"/>
        </w:rPr>
      </w:pPr>
      <w:r w:rsidRPr="008A3B55">
        <w:rPr>
          <w:rStyle w:val="Domylnaczcionkaakapitu1"/>
          <w:rFonts w:asciiTheme="majorHAnsi" w:hAnsiTheme="majorHAnsi"/>
          <w:bCs/>
          <w:sz w:val="22"/>
          <w:szCs w:val="22"/>
        </w:rPr>
        <w:t xml:space="preserve">Wymagany zakres ubezpieczenia obejmuje </w:t>
      </w:r>
      <w:r w:rsidRPr="008A3B55">
        <w:rPr>
          <w:rStyle w:val="Domylnaczcionkaakapitu1"/>
          <w:rFonts w:asciiTheme="majorHAnsi" w:hAnsiTheme="majorHAnsi"/>
          <w:sz w:val="22"/>
          <w:szCs w:val="22"/>
        </w:rPr>
        <w:t>szkody w ubezpieczonym mieniu powstałe wskutek kradzieży z włamaniem lub rabunku (dokonanych lub usiłowanych), polegające na:</w:t>
      </w:r>
    </w:p>
    <w:p w:rsidR="00821BEC" w:rsidRPr="008A3B55" w:rsidRDefault="00821BEC" w:rsidP="002276BD">
      <w:pPr>
        <w:pStyle w:val="Normalny1"/>
        <w:widowControl w:val="0"/>
        <w:numPr>
          <w:ilvl w:val="0"/>
          <w:numId w:val="106"/>
        </w:numPr>
        <w:tabs>
          <w:tab w:val="left" w:pos="1741"/>
        </w:tabs>
        <w:overflowPunct w:val="0"/>
        <w:autoSpaceDE w:val="0"/>
        <w:ind w:left="1741"/>
        <w:jc w:val="both"/>
        <w:textAlignment w:val="baseline"/>
        <w:rPr>
          <w:rFonts w:asciiTheme="majorHAnsi" w:hAnsiTheme="majorHAnsi"/>
          <w:sz w:val="22"/>
          <w:szCs w:val="22"/>
        </w:rPr>
      </w:pPr>
      <w:r w:rsidRPr="008A3B55">
        <w:rPr>
          <w:rFonts w:asciiTheme="majorHAnsi" w:hAnsiTheme="majorHAnsi"/>
          <w:sz w:val="22"/>
          <w:szCs w:val="22"/>
        </w:rPr>
        <w:t>utracie lub ubytku ubezpieczonego mienia z powodu jego zaboru,</w:t>
      </w:r>
    </w:p>
    <w:p w:rsidR="00821BEC" w:rsidRPr="008A3B55" w:rsidRDefault="00821BEC" w:rsidP="002276BD">
      <w:pPr>
        <w:pStyle w:val="Normalny1"/>
        <w:widowControl w:val="0"/>
        <w:numPr>
          <w:ilvl w:val="0"/>
          <w:numId w:val="106"/>
        </w:numPr>
        <w:tabs>
          <w:tab w:val="left" w:pos="1741"/>
        </w:tabs>
        <w:overflowPunct w:val="0"/>
        <w:autoSpaceDE w:val="0"/>
        <w:ind w:left="1741"/>
        <w:jc w:val="both"/>
        <w:textAlignment w:val="baseline"/>
        <w:rPr>
          <w:rFonts w:asciiTheme="majorHAnsi" w:hAnsiTheme="majorHAnsi"/>
          <w:sz w:val="22"/>
          <w:szCs w:val="22"/>
        </w:rPr>
      </w:pPr>
      <w:r w:rsidRPr="008A3B55">
        <w:rPr>
          <w:rFonts w:asciiTheme="majorHAnsi" w:hAnsiTheme="majorHAnsi"/>
          <w:sz w:val="22"/>
          <w:szCs w:val="22"/>
        </w:rPr>
        <w:t xml:space="preserve">zniszczeniu lub uszkodzeniu ubezpieczonego mienia spowodowanego </w:t>
      </w:r>
      <w:r w:rsidRPr="008A3B55">
        <w:rPr>
          <w:rFonts w:asciiTheme="majorHAnsi" w:hAnsiTheme="majorHAnsi"/>
          <w:sz w:val="22"/>
          <w:szCs w:val="22"/>
        </w:rPr>
        <w:lastRenderedPageBreak/>
        <w:t>dewastacją i wandalizmem,</w:t>
      </w:r>
    </w:p>
    <w:p w:rsidR="00821BEC" w:rsidRPr="008A3B55" w:rsidRDefault="00821BEC" w:rsidP="002276BD">
      <w:pPr>
        <w:pStyle w:val="Normalny1"/>
        <w:widowControl w:val="0"/>
        <w:numPr>
          <w:ilvl w:val="0"/>
          <w:numId w:val="106"/>
        </w:numPr>
        <w:tabs>
          <w:tab w:val="left" w:pos="1741"/>
        </w:tabs>
        <w:overflowPunct w:val="0"/>
        <w:autoSpaceDE w:val="0"/>
        <w:ind w:left="1741"/>
        <w:jc w:val="both"/>
        <w:textAlignment w:val="baseline"/>
        <w:rPr>
          <w:rFonts w:asciiTheme="majorHAnsi" w:hAnsiTheme="majorHAnsi"/>
          <w:sz w:val="22"/>
          <w:szCs w:val="22"/>
        </w:rPr>
      </w:pPr>
      <w:r w:rsidRPr="008A3B55">
        <w:rPr>
          <w:rFonts w:asciiTheme="majorHAnsi" w:hAnsiTheme="majorHAnsi"/>
          <w:sz w:val="22"/>
          <w:szCs w:val="22"/>
        </w:rPr>
        <w:t>zniszczeniu, uszkodzeniu lub utracie zabezpieczeń (limit 30 000 zł).</w:t>
      </w:r>
    </w:p>
    <w:p w:rsidR="00821BEC" w:rsidRPr="008A3B55" w:rsidRDefault="00821BEC" w:rsidP="006308C0">
      <w:pPr>
        <w:pStyle w:val="Normalny1"/>
        <w:widowControl w:val="0"/>
        <w:tabs>
          <w:tab w:val="left" w:pos="709"/>
          <w:tab w:val="left" w:pos="1134"/>
        </w:tabs>
        <w:overflowPunct w:val="0"/>
        <w:autoSpaceDE w:val="0"/>
        <w:ind w:left="709"/>
        <w:jc w:val="both"/>
        <w:textAlignment w:val="baseline"/>
        <w:rPr>
          <w:rFonts w:asciiTheme="majorHAnsi" w:hAnsiTheme="majorHAnsi"/>
          <w:sz w:val="22"/>
          <w:szCs w:val="22"/>
        </w:rPr>
      </w:pPr>
    </w:p>
    <w:p w:rsidR="00821BEC" w:rsidRPr="008A3B55" w:rsidRDefault="00821BEC" w:rsidP="002276BD">
      <w:pPr>
        <w:pStyle w:val="Normalny1"/>
        <w:numPr>
          <w:ilvl w:val="1"/>
          <w:numId w:val="105"/>
        </w:numPr>
        <w:tabs>
          <w:tab w:val="left" w:pos="1080"/>
        </w:tabs>
        <w:autoSpaceDE w:val="0"/>
        <w:ind w:left="1080"/>
        <w:jc w:val="both"/>
        <w:rPr>
          <w:rStyle w:val="Domylnaczcionkaakapitu1"/>
          <w:rFonts w:asciiTheme="majorHAnsi" w:hAnsiTheme="majorHAnsi"/>
          <w:sz w:val="22"/>
          <w:szCs w:val="22"/>
        </w:rPr>
      </w:pPr>
      <w:r w:rsidRPr="008A3B55">
        <w:rPr>
          <w:rStyle w:val="Domylnaczcionkaakapitu1"/>
          <w:rFonts w:asciiTheme="majorHAnsi" w:hAnsiTheme="majorHAnsi"/>
          <w:b/>
          <w:sz w:val="22"/>
          <w:szCs w:val="22"/>
        </w:rPr>
        <w:t>Ubezpieczenie przedmiotów szklanych od stłuczenia:</w:t>
      </w:r>
      <w:r w:rsidRPr="008A3B55">
        <w:rPr>
          <w:rStyle w:val="Domylnaczcionkaakapitu1"/>
          <w:rFonts w:asciiTheme="majorHAnsi" w:hAnsiTheme="majorHAnsi"/>
          <w:sz w:val="22"/>
          <w:szCs w:val="22"/>
        </w:rPr>
        <w:t xml:space="preserve"> limit odpowiedzialności w każdym rocznym okresie ubezpieczenia wynosi </w:t>
      </w:r>
      <w:r w:rsidRPr="008A3B55">
        <w:rPr>
          <w:rStyle w:val="Domylnaczcionkaakapitu1"/>
          <w:rFonts w:asciiTheme="majorHAnsi" w:hAnsiTheme="majorHAnsi"/>
          <w:b/>
          <w:sz w:val="22"/>
          <w:szCs w:val="22"/>
        </w:rPr>
        <w:t>20 000,00 zł</w:t>
      </w:r>
      <w:r w:rsidRPr="008A3B55">
        <w:rPr>
          <w:rStyle w:val="Domylnaczcionkaakapitu1"/>
          <w:rFonts w:asciiTheme="majorHAnsi" w:hAnsiTheme="majorHAnsi"/>
          <w:sz w:val="22"/>
          <w:szCs w:val="22"/>
        </w:rPr>
        <w:t xml:space="preserve"> na jedno i wszystkie zdarzenia (wartość odtworzeniowa nowa).</w:t>
      </w:r>
    </w:p>
    <w:p w:rsidR="00821BEC" w:rsidRPr="008A3B55" w:rsidRDefault="00821BEC" w:rsidP="00645A3C">
      <w:pPr>
        <w:pStyle w:val="Normalny1"/>
        <w:tabs>
          <w:tab w:val="left" w:pos="1080"/>
        </w:tabs>
        <w:autoSpaceDE w:val="0"/>
        <w:ind w:left="1080"/>
        <w:jc w:val="both"/>
        <w:rPr>
          <w:rStyle w:val="Domylnaczcionkaakapitu1"/>
          <w:rFonts w:asciiTheme="majorHAnsi" w:hAnsiTheme="majorHAnsi"/>
          <w:sz w:val="22"/>
          <w:szCs w:val="22"/>
        </w:rPr>
      </w:pPr>
    </w:p>
    <w:p w:rsidR="00821BEC" w:rsidRPr="008A3B55" w:rsidRDefault="00821BEC" w:rsidP="002276BD">
      <w:pPr>
        <w:pStyle w:val="Akapitzlist"/>
        <w:widowControl w:val="0"/>
        <w:numPr>
          <w:ilvl w:val="0"/>
          <w:numId w:val="105"/>
        </w:numPr>
        <w:tabs>
          <w:tab w:val="left" w:pos="993"/>
          <w:tab w:val="left" w:pos="1134"/>
        </w:tabs>
        <w:suppressAutoHyphens/>
        <w:spacing w:before="120" w:after="120" w:line="100" w:lineRule="atLeast"/>
        <w:ind w:left="709"/>
        <w:contextualSpacing w:val="0"/>
        <w:jc w:val="both"/>
        <w:rPr>
          <w:rFonts w:asciiTheme="majorHAnsi" w:hAnsiTheme="majorHAnsi"/>
          <w:b/>
        </w:rPr>
      </w:pPr>
      <w:r w:rsidRPr="008A3B55">
        <w:rPr>
          <w:rFonts w:asciiTheme="majorHAnsi" w:hAnsiTheme="majorHAnsi"/>
          <w:b/>
        </w:rPr>
        <w:t>Rodzaje wartości przyjęte do ubezpieczenia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Style w:val="Domylnaczcionkaakapitu1"/>
          <w:rFonts w:asciiTheme="majorHAnsi" w:hAnsiTheme="majorHAnsi"/>
        </w:rPr>
      </w:pPr>
      <w:r w:rsidRPr="008A3B55">
        <w:rPr>
          <w:rStyle w:val="Domylnaczcionkaakapitu1"/>
          <w:rFonts w:asciiTheme="majorHAnsi" w:hAnsiTheme="majorHAnsi"/>
        </w:rPr>
        <w:t>obiekty budowlane (zgodnie z ustawą Prawo budowlane): m.in. budynki i budowle; obiekty podobne pod względem konstrukcyjnym do budowli; obiekty niepołączone trwale z gruntem; tymczasowe obiekty budowlane (np. stragany, kioski), szklarnia, bramy ogrodzenia – wartość odtworzeniowa nowa lub księgowa brutto;</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Style w:val="Domylnaczcionkaakapitu1"/>
          <w:rFonts w:asciiTheme="majorHAnsi" w:hAnsiTheme="majorHAnsi"/>
        </w:rPr>
      </w:pPr>
      <w:r w:rsidRPr="008A3B55">
        <w:rPr>
          <w:rStyle w:val="Domylnaczcionkaakapitu1"/>
          <w:rFonts w:asciiTheme="majorHAnsi" w:hAnsiTheme="majorHAnsi"/>
        </w:rPr>
        <w:t>obiekty małej architektury (w tym pomniki, rzeźby, kompozycje przestrzenne) – wartość księgowa brutto lub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pozostałe środki trwałe (grupy 3 – 8 KŚT, konto 013) – wartość księgowa brutto lub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sprzęt i urządzenia elektroniczne i techniczne - wartość księgowa brutto lub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proofErr w:type="spellStart"/>
      <w:r w:rsidRPr="008A3B55">
        <w:rPr>
          <w:rFonts w:asciiTheme="majorHAnsi" w:hAnsiTheme="majorHAnsi"/>
        </w:rPr>
        <w:t>solary</w:t>
      </w:r>
      <w:proofErr w:type="spellEnd"/>
      <w:r w:rsidRPr="008A3B55">
        <w:rPr>
          <w:rFonts w:asciiTheme="majorHAnsi" w:hAnsiTheme="majorHAnsi"/>
        </w:rPr>
        <w:t xml:space="preserve"> - wartość księgowa brutto lub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sieci wodno-kanalizacyjne, sanitarne i deszczowe, instalacje i sieci elektryczne - wartość księgowa brutto lub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środki niskocenne - wartość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środki obrotowe – wartość wytworzenia lub zakupu</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mienie osób trzecich – wartość, w której zostanie zadeklarowane przez właściciela mienia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nakłady adaptacyjne i inwestycyjne - wartość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gotówka i inne walory pieniężne – wartość nominalna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budowle nieujęte w ubezpieczeniu systemem sum stałych – wartość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znaki drogowe i tablice z nazwami ulic, słupy oświetleniowe, lampy, sygnalizacja świetlna, oświetlenie uliczne – wartość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urządzenia i wyposażenie zewnętrzne nieujęte w ubezpieczeniu systemem sum stałych – wartość odtworzeniowa nowa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pojazdy niepodlegające obowiązkowej rejestracji oraz pojazdy nieubezpieczone w zakresie ubezpieczenia auto casco – wartość księgowa brutto lub rynkowa</w:t>
      </w:r>
    </w:p>
    <w:p w:rsidR="00821BEC" w:rsidRPr="008A3B55" w:rsidRDefault="00821BEC" w:rsidP="002276BD">
      <w:pPr>
        <w:pStyle w:val="Akapitzlist"/>
        <w:widowControl w:val="0"/>
        <w:numPr>
          <w:ilvl w:val="1"/>
          <w:numId w:val="105"/>
        </w:numPr>
        <w:tabs>
          <w:tab w:val="left" w:pos="1080"/>
        </w:tabs>
        <w:suppressAutoHyphens/>
        <w:spacing w:after="0" w:line="100" w:lineRule="atLeast"/>
        <w:ind w:left="1080"/>
        <w:contextualSpacing w:val="0"/>
        <w:jc w:val="both"/>
        <w:rPr>
          <w:rFonts w:asciiTheme="majorHAnsi" w:hAnsiTheme="majorHAnsi"/>
        </w:rPr>
      </w:pPr>
      <w:r w:rsidRPr="008A3B55">
        <w:rPr>
          <w:rFonts w:asciiTheme="majorHAnsi" w:hAnsiTheme="majorHAnsi"/>
        </w:rPr>
        <w:t>przedmioty szklane – wartość odtworzeniowa nowa</w:t>
      </w:r>
    </w:p>
    <w:p w:rsidR="00821BEC" w:rsidRPr="008A3B55" w:rsidRDefault="00821BEC" w:rsidP="00C46A3A">
      <w:pPr>
        <w:autoSpaceDE w:val="0"/>
        <w:autoSpaceDN w:val="0"/>
        <w:adjustRightInd w:val="0"/>
        <w:spacing w:before="120" w:after="120"/>
        <w:ind w:left="567"/>
        <w:jc w:val="both"/>
        <w:rPr>
          <w:rFonts w:asciiTheme="majorHAnsi" w:hAnsiTheme="majorHAnsi"/>
          <w:b/>
          <w:sz w:val="22"/>
          <w:szCs w:val="22"/>
        </w:rPr>
      </w:pPr>
    </w:p>
    <w:p w:rsidR="00821BEC" w:rsidRPr="008A3B55" w:rsidRDefault="00821BEC" w:rsidP="00C46A3A">
      <w:pPr>
        <w:autoSpaceDE w:val="0"/>
        <w:autoSpaceDN w:val="0"/>
        <w:adjustRightInd w:val="0"/>
        <w:spacing w:before="120" w:after="120"/>
        <w:ind w:left="567"/>
        <w:jc w:val="both"/>
        <w:rPr>
          <w:rFonts w:asciiTheme="majorHAnsi" w:hAnsiTheme="majorHAnsi"/>
          <w:b/>
          <w:sz w:val="22"/>
          <w:szCs w:val="22"/>
        </w:rPr>
      </w:pPr>
      <w:r w:rsidRPr="008A3B55">
        <w:rPr>
          <w:rFonts w:asciiTheme="majorHAnsi" w:hAnsiTheme="majorHAnsi"/>
          <w:b/>
          <w:sz w:val="22"/>
          <w:szCs w:val="22"/>
        </w:rPr>
        <w:t>Uwaga: zamawiający pozostawia sobie prawo do zmiany rodzaju wartości.</w:t>
      </w:r>
    </w:p>
    <w:p w:rsidR="00821BEC" w:rsidRPr="008A3B55" w:rsidRDefault="00821BEC" w:rsidP="002276BD">
      <w:pPr>
        <w:numPr>
          <w:ilvl w:val="0"/>
          <w:numId w:val="137"/>
        </w:numPr>
        <w:tabs>
          <w:tab w:val="left" w:pos="567"/>
        </w:tabs>
        <w:suppressAutoHyphens w:val="0"/>
        <w:autoSpaceDE w:val="0"/>
        <w:autoSpaceDN w:val="0"/>
        <w:adjustRightInd w:val="0"/>
        <w:spacing w:after="120"/>
        <w:rPr>
          <w:rFonts w:asciiTheme="majorHAnsi" w:hAnsiTheme="majorHAnsi"/>
          <w:b/>
          <w:sz w:val="22"/>
          <w:szCs w:val="22"/>
        </w:rPr>
      </w:pPr>
      <w:r w:rsidRPr="008A3B55">
        <w:rPr>
          <w:rFonts w:asciiTheme="majorHAnsi" w:hAnsiTheme="majorHAnsi"/>
          <w:b/>
          <w:sz w:val="22"/>
          <w:szCs w:val="22"/>
        </w:rPr>
        <w:t>Akceptowalne wyłączenia odpowiedzialności ubezpieczyciela w zakresie ubezpieczenia</w:t>
      </w:r>
    </w:p>
    <w:p w:rsidR="00821BEC" w:rsidRPr="008A3B55" w:rsidRDefault="00821BEC" w:rsidP="00C46A3A">
      <w:pPr>
        <w:tabs>
          <w:tab w:val="left" w:pos="567"/>
        </w:tabs>
        <w:autoSpaceDE w:val="0"/>
        <w:autoSpaceDN w:val="0"/>
        <w:adjustRightInd w:val="0"/>
        <w:spacing w:after="60"/>
        <w:ind w:left="567"/>
        <w:jc w:val="both"/>
        <w:rPr>
          <w:rFonts w:asciiTheme="majorHAnsi" w:hAnsiTheme="majorHAnsi"/>
          <w:sz w:val="22"/>
          <w:szCs w:val="22"/>
        </w:rPr>
      </w:pPr>
      <w:r w:rsidRPr="008A3B55">
        <w:rPr>
          <w:rFonts w:asciiTheme="majorHAnsi" w:hAnsiTheme="majorHAnsi"/>
          <w:color w:val="000000"/>
          <w:sz w:val="22"/>
          <w:szCs w:val="22"/>
        </w:rPr>
        <w:t>Odpowiedzialność ubezpieczyciela nie obejmuje wyłącznie szkód powstałych wskutek</w:t>
      </w:r>
      <w:r w:rsidRPr="008A3B55">
        <w:rPr>
          <w:rFonts w:asciiTheme="majorHAnsi" w:hAnsiTheme="majorHAnsi"/>
          <w:sz w:val="22"/>
          <w:szCs w:val="22"/>
        </w:rPr>
        <w:t>:</w:t>
      </w:r>
    </w:p>
    <w:p w:rsidR="00821BEC" w:rsidRPr="008A3B55" w:rsidRDefault="00821BEC" w:rsidP="002276BD">
      <w:pPr>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sz w:val="22"/>
          <w:szCs w:val="22"/>
        </w:rPr>
        <w:t>konfiskaty, zawłaszczenia mienia, nacjonalizacji, rekwizycji, zniszczenia, które nastąpiły na mocy aktu prawnego wydanego przez prawomocne władze;</w:t>
      </w:r>
    </w:p>
    <w:p w:rsidR="00821BEC" w:rsidRPr="008A3B55" w:rsidRDefault="00821BEC"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sz w:val="22"/>
          <w:szCs w:val="22"/>
        </w:rPr>
        <w:t>stanu wojennego, stanu wyjątkowego, przewrotu, buntu, powstania, rewolucji, wojskowego zamachu stanu lub przejęcia władzy, wojny domowej, inwazji, najazdu, wrogich działań innego państwa, działań wojennych lub innych akcji mających charakter wojenny, wojny, niezależnie od tego, czy wojna została wypowiedziana, czy nie;</w:t>
      </w:r>
    </w:p>
    <w:p w:rsidR="00821BEC" w:rsidRPr="008A3B55" w:rsidRDefault="00821BEC"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sz w:val="22"/>
          <w:szCs w:val="22"/>
        </w:rPr>
        <w:t>aktów terroryzmu, za wyjątkiem postanowień i limitu określonego w fakultatywnej klauzuli aktów terroryzmu;</w:t>
      </w:r>
    </w:p>
    <w:p w:rsidR="00821BEC" w:rsidRPr="008A3B55" w:rsidRDefault="00821BEC"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sz w:val="22"/>
          <w:szCs w:val="22"/>
        </w:rPr>
        <w:t xml:space="preserve">zamieszek i niepokojów społecznych, rozruchów, strajków, za wyjątkiem postanowień i </w:t>
      </w:r>
      <w:r w:rsidRPr="008A3B55">
        <w:rPr>
          <w:rFonts w:asciiTheme="majorHAnsi" w:hAnsiTheme="majorHAnsi"/>
          <w:sz w:val="22"/>
          <w:szCs w:val="22"/>
        </w:rPr>
        <w:lastRenderedPageBreak/>
        <w:t>limitu określonego w klauzuli strajków i zamieszek;</w:t>
      </w:r>
    </w:p>
    <w:p w:rsidR="007E5DC0" w:rsidRPr="008A3B55" w:rsidRDefault="007E5DC0"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cs="Arial"/>
          <w:sz w:val="22"/>
          <w:szCs w:val="22"/>
        </w:rPr>
        <w:t>wyrządzone przez Ubezpieczającego/Ubezpieczonego, w tym jego reprezentantów pod wpływem alkoholu, narkotyków, środków psychotropowych lub innych podobnie działających środków odurzających;</w:t>
      </w:r>
    </w:p>
    <w:p w:rsidR="007E5DC0" w:rsidRPr="008A3B55" w:rsidRDefault="007E5DC0"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cs="Arial"/>
          <w:sz w:val="22"/>
          <w:szCs w:val="22"/>
        </w:rPr>
        <w:t>powstałe wskutek nieprzestrzegania powszechnie obowiązujących przepisów prawa</w:t>
      </w:r>
    </w:p>
    <w:p w:rsidR="007E5DC0" w:rsidRPr="008A3B55" w:rsidRDefault="007E5DC0"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cs="Arial"/>
          <w:sz w:val="22"/>
          <w:szCs w:val="22"/>
        </w:rPr>
        <w:t>powstałe bezpośrednio lub pośrednio wskutek oddziaływania pola magnetycznego</w:t>
      </w:r>
    </w:p>
    <w:p w:rsidR="007E5DC0" w:rsidRPr="008A3B55" w:rsidRDefault="007E5DC0"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cs="Arial"/>
          <w:sz w:val="22"/>
          <w:szCs w:val="22"/>
        </w:rPr>
        <w:t>powstałe bezpośrednio lub pośrednio wskutek sabotażu</w:t>
      </w:r>
    </w:p>
    <w:p w:rsidR="007E5DC0" w:rsidRPr="008A3B55" w:rsidRDefault="007E5DC0"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cs="Arial"/>
          <w:sz w:val="22"/>
          <w:szCs w:val="22"/>
        </w:rPr>
        <w:t>powstałe bezpośrednio lub pośrednio wskutek lokautu</w:t>
      </w:r>
    </w:p>
    <w:p w:rsidR="00821BEC" w:rsidRPr="008A3B55" w:rsidRDefault="00821BEC"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b/>
          <w:bCs/>
          <w:iCs/>
          <w:sz w:val="22"/>
          <w:szCs w:val="22"/>
        </w:rPr>
      </w:pPr>
      <w:r w:rsidRPr="008A3B55">
        <w:rPr>
          <w:rFonts w:asciiTheme="majorHAnsi" w:hAnsiTheme="majorHAnsi"/>
          <w:color w:val="000000"/>
          <w:sz w:val="22"/>
          <w:szCs w:val="22"/>
        </w:rPr>
        <w:t xml:space="preserve">promieniowania jonizacyjnego lub skażenia radioaktywnego, bez względu na to, </w:t>
      </w:r>
      <w:r w:rsidRPr="008A3B55">
        <w:rPr>
          <w:rFonts w:asciiTheme="majorHAnsi" w:hAnsiTheme="majorHAnsi"/>
          <w:color w:val="000000"/>
          <w:sz w:val="22"/>
          <w:szCs w:val="22"/>
        </w:rPr>
        <w:br/>
        <w:t>czy źródłem ich pochodzenia jest paliwo jądrowe, czy jakiekolwiek odpady promieniotwórcze powstałe w wyniku reakcji rozpadu albo syntezy jądrowej</w:t>
      </w:r>
      <w:r w:rsidRPr="008A3B55">
        <w:rPr>
          <w:rFonts w:asciiTheme="majorHAnsi" w:hAnsiTheme="majorHAnsi"/>
          <w:sz w:val="22"/>
          <w:szCs w:val="22"/>
        </w:rPr>
        <w:t>;</w:t>
      </w:r>
    </w:p>
    <w:p w:rsidR="00821BEC" w:rsidRPr="008A3B55" w:rsidRDefault="00821BEC" w:rsidP="002276BD">
      <w:pPr>
        <w:widowControl w:val="0"/>
        <w:numPr>
          <w:ilvl w:val="1"/>
          <w:numId w:val="137"/>
        </w:numPr>
        <w:tabs>
          <w:tab w:val="left" w:pos="567"/>
        </w:tabs>
        <w:suppressAutoHyphens w:val="0"/>
        <w:autoSpaceDE w:val="0"/>
        <w:autoSpaceDN w:val="0"/>
        <w:adjustRightInd w:val="0"/>
        <w:ind w:left="567" w:hanging="539"/>
        <w:jc w:val="both"/>
        <w:rPr>
          <w:rFonts w:asciiTheme="majorHAnsi" w:hAnsiTheme="majorHAnsi"/>
          <w:sz w:val="22"/>
          <w:szCs w:val="22"/>
        </w:rPr>
      </w:pPr>
      <w:r w:rsidRPr="008A3B55">
        <w:rPr>
          <w:rFonts w:asciiTheme="majorHAnsi" w:hAnsiTheme="majorHAnsi"/>
          <w:sz w:val="22"/>
          <w:szCs w:val="22"/>
        </w:rPr>
        <w:t>skażenia lub zanieczyszczenia odpadami przemysłowymi;</w:t>
      </w:r>
    </w:p>
    <w:p w:rsidR="00821BEC" w:rsidRPr="008A3B55" w:rsidRDefault="00821BEC" w:rsidP="002276BD">
      <w:pPr>
        <w:numPr>
          <w:ilvl w:val="1"/>
          <w:numId w:val="137"/>
        </w:numPr>
        <w:tabs>
          <w:tab w:val="left" w:pos="567"/>
        </w:tabs>
        <w:suppressAutoHyphens w:val="0"/>
        <w:autoSpaceDE w:val="0"/>
        <w:autoSpaceDN w:val="0"/>
        <w:adjustRightInd w:val="0"/>
        <w:ind w:left="567" w:hanging="539"/>
        <w:jc w:val="both"/>
        <w:rPr>
          <w:rFonts w:asciiTheme="majorHAnsi" w:hAnsiTheme="majorHAnsi"/>
          <w:sz w:val="22"/>
          <w:szCs w:val="22"/>
        </w:rPr>
      </w:pPr>
      <w:r w:rsidRPr="008A3B55">
        <w:rPr>
          <w:rFonts w:asciiTheme="majorHAnsi" w:hAnsiTheme="majorHAnsi"/>
          <w:sz w:val="22"/>
          <w:szCs w:val="22"/>
        </w:rPr>
        <w:t>zniszczenia przedmiotu ubezpieczenia wskutek czynników oddziałujących czasowo takich jak: powolne działanie czynników termicznych, chemicznych, biologicznych lub geologicznych, normalnego zużycia, wad ukrytych, wadliwej właściwości lub natury przedmiotu ubezpieczenia, chyba że w następstwie wystąpiło zdarzenie niewyłączone z zakresu - wówczas ubezpieczyciel ponosi odpowiedzialność za skutki takiego zdarzenia;</w:t>
      </w:r>
    </w:p>
    <w:p w:rsidR="00821BEC" w:rsidRPr="008A3B55" w:rsidRDefault="00821BEC" w:rsidP="002276BD">
      <w:pPr>
        <w:numPr>
          <w:ilvl w:val="1"/>
          <w:numId w:val="137"/>
        </w:numPr>
        <w:tabs>
          <w:tab w:val="left" w:pos="567"/>
        </w:tabs>
        <w:suppressAutoHyphens w:val="0"/>
        <w:autoSpaceDE w:val="0"/>
        <w:autoSpaceDN w:val="0"/>
        <w:adjustRightInd w:val="0"/>
        <w:ind w:left="567" w:hanging="539"/>
        <w:jc w:val="both"/>
        <w:rPr>
          <w:rFonts w:asciiTheme="majorHAnsi" w:hAnsiTheme="majorHAnsi"/>
          <w:sz w:val="22"/>
          <w:szCs w:val="22"/>
        </w:rPr>
      </w:pPr>
      <w:r w:rsidRPr="008A3B55">
        <w:rPr>
          <w:rFonts w:asciiTheme="majorHAnsi" w:hAnsiTheme="majorHAnsi"/>
          <w:sz w:val="22"/>
          <w:szCs w:val="22"/>
        </w:rPr>
        <w:t>eksplozji lub implozji wywołanych przez ubezpieczającego w celach produkcyjnych lub eksploatacyjnych;</w:t>
      </w:r>
    </w:p>
    <w:p w:rsidR="00821BEC" w:rsidRPr="008A3B55" w:rsidRDefault="00821BEC" w:rsidP="002276BD">
      <w:pPr>
        <w:numPr>
          <w:ilvl w:val="1"/>
          <w:numId w:val="137"/>
        </w:numPr>
        <w:tabs>
          <w:tab w:val="left" w:pos="567"/>
        </w:tabs>
        <w:suppressAutoHyphens w:val="0"/>
        <w:autoSpaceDE w:val="0"/>
        <w:autoSpaceDN w:val="0"/>
        <w:adjustRightInd w:val="0"/>
        <w:ind w:left="567" w:hanging="539"/>
        <w:jc w:val="both"/>
        <w:rPr>
          <w:rFonts w:asciiTheme="majorHAnsi" w:hAnsiTheme="majorHAnsi"/>
          <w:sz w:val="22"/>
          <w:szCs w:val="22"/>
        </w:rPr>
      </w:pPr>
      <w:r w:rsidRPr="008A3B55">
        <w:rPr>
          <w:rFonts w:asciiTheme="majorHAnsi" w:hAnsiTheme="majorHAnsi"/>
          <w:sz w:val="22"/>
          <w:szCs w:val="22"/>
        </w:rPr>
        <w:t>niewłaściwego wykonawstwa lub projektu, chyba że w następstwie wystąpiło zdarzenie niewyłączone z zakresu - wówczas ubezpieczyciel ponosi odpowiedzialność za skutki takiego zdarzenia;</w:t>
      </w:r>
    </w:p>
    <w:p w:rsidR="00821BEC" w:rsidRPr="008A3B55" w:rsidRDefault="00821BEC" w:rsidP="002276BD">
      <w:pPr>
        <w:numPr>
          <w:ilvl w:val="1"/>
          <w:numId w:val="137"/>
        </w:numPr>
        <w:tabs>
          <w:tab w:val="left" w:pos="540"/>
        </w:tabs>
        <w:suppressAutoHyphens w:val="0"/>
        <w:autoSpaceDE w:val="0"/>
        <w:autoSpaceDN w:val="0"/>
        <w:adjustRightInd w:val="0"/>
        <w:ind w:left="540" w:hanging="539"/>
        <w:jc w:val="both"/>
        <w:rPr>
          <w:rFonts w:asciiTheme="majorHAnsi" w:hAnsiTheme="majorHAnsi"/>
          <w:sz w:val="22"/>
          <w:szCs w:val="22"/>
        </w:rPr>
      </w:pPr>
      <w:r w:rsidRPr="008A3B55">
        <w:rPr>
          <w:rFonts w:asciiTheme="majorHAnsi" w:hAnsiTheme="majorHAnsi"/>
          <w:sz w:val="22"/>
          <w:szCs w:val="22"/>
        </w:rPr>
        <w:t>katastrofy budowlanej, za wyjątkiem postanowień i limitu określonego w definicji katastrofy budowlanej;</w:t>
      </w:r>
    </w:p>
    <w:p w:rsidR="00821BEC" w:rsidRPr="008A3B55" w:rsidRDefault="00821BEC" w:rsidP="002276BD">
      <w:pPr>
        <w:numPr>
          <w:ilvl w:val="1"/>
          <w:numId w:val="137"/>
        </w:numPr>
        <w:tabs>
          <w:tab w:val="left" w:pos="540"/>
        </w:tabs>
        <w:autoSpaceDN w:val="0"/>
        <w:jc w:val="both"/>
        <w:textAlignment w:val="baseline"/>
        <w:rPr>
          <w:rFonts w:asciiTheme="majorHAnsi" w:hAnsiTheme="majorHAnsi"/>
          <w:sz w:val="22"/>
          <w:szCs w:val="22"/>
        </w:rPr>
      </w:pPr>
      <w:r w:rsidRPr="008A3B55">
        <w:rPr>
          <w:rFonts w:asciiTheme="majorHAnsi" w:hAnsiTheme="majorHAnsi" w:cs="Cambria"/>
          <w:sz w:val="22"/>
          <w:szCs w:val="22"/>
        </w:rPr>
        <w:t xml:space="preserve">zapadania się i osuwania ziemi w wyniku szkód górniczych w rozumieniu ustawy z dnia 4 lutego 1994 r. </w:t>
      </w:r>
      <w:r w:rsidRPr="008A3B55">
        <w:rPr>
          <w:rFonts w:asciiTheme="majorHAnsi" w:hAnsiTheme="majorHAnsi" w:cs="Cambria"/>
          <w:iCs/>
          <w:sz w:val="22"/>
          <w:szCs w:val="22"/>
        </w:rPr>
        <w:t>Prawo górnicze i geologiczne</w:t>
      </w:r>
      <w:r w:rsidR="004867F6" w:rsidRPr="008A3B55">
        <w:rPr>
          <w:rFonts w:asciiTheme="majorHAnsi" w:hAnsiTheme="majorHAnsi" w:cs="Cambria"/>
          <w:sz w:val="22"/>
          <w:szCs w:val="22"/>
        </w:rPr>
        <w:t xml:space="preserve">, a także </w:t>
      </w:r>
      <w:r w:rsidRPr="008A3B55">
        <w:rPr>
          <w:rFonts w:asciiTheme="majorHAnsi" w:hAnsiTheme="majorHAnsi" w:cs="Cambria"/>
          <w:sz w:val="22"/>
          <w:szCs w:val="22"/>
        </w:rPr>
        <w:t>spowodowane działalnością człowieka</w:t>
      </w:r>
      <w:r w:rsidR="004867F6" w:rsidRPr="008A3B55">
        <w:rPr>
          <w:rFonts w:asciiTheme="majorHAnsi" w:hAnsiTheme="majorHAnsi" w:cs="Cambria"/>
          <w:sz w:val="22"/>
          <w:szCs w:val="22"/>
        </w:rPr>
        <w:t>.</w:t>
      </w:r>
      <w:r w:rsidRPr="008A3B55">
        <w:rPr>
          <w:rFonts w:asciiTheme="majorHAnsi" w:hAnsiTheme="majorHAnsi" w:cs="Cambria"/>
          <w:sz w:val="22"/>
          <w:szCs w:val="22"/>
        </w:rPr>
        <w:t xml:space="preserve"> </w:t>
      </w:r>
    </w:p>
    <w:p w:rsidR="00821BEC" w:rsidRPr="008A3B55" w:rsidRDefault="00821BEC" w:rsidP="002276BD">
      <w:pPr>
        <w:numPr>
          <w:ilvl w:val="1"/>
          <w:numId w:val="137"/>
        </w:numPr>
        <w:tabs>
          <w:tab w:val="left" w:pos="540"/>
        </w:tabs>
        <w:suppressAutoHyphens w:val="0"/>
        <w:autoSpaceDE w:val="0"/>
        <w:autoSpaceDN w:val="0"/>
        <w:adjustRightInd w:val="0"/>
        <w:ind w:left="540" w:hanging="539"/>
        <w:jc w:val="both"/>
        <w:rPr>
          <w:rFonts w:asciiTheme="majorHAnsi" w:hAnsiTheme="majorHAnsi"/>
          <w:sz w:val="22"/>
          <w:szCs w:val="22"/>
        </w:rPr>
      </w:pPr>
      <w:r w:rsidRPr="008A3B55">
        <w:rPr>
          <w:rFonts w:asciiTheme="majorHAnsi" w:hAnsiTheme="majorHAnsi"/>
          <w:sz w:val="22"/>
          <w:szCs w:val="22"/>
        </w:rPr>
        <w:t>fałszerstwa, sprzeniewierzenia, oszustwa, nieuczciwości, poświadczenia nieprawdy oraz innego zachowania o podobnym charakterze;</w:t>
      </w:r>
    </w:p>
    <w:p w:rsidR="002E6E48" w:rsidRPr="008A3B55" w:rsidRDefault="00821BEC" w:rsidP="002276BD">
      <w:pPr>
        <w:numPr>
          <w:ilvl w:val="1"/>
          <w:numId w:val="137"/>
        </w:numPr>
        <w:tabs>
          <w:tab w:val="left" w:pos="540"/>
        </w:tabs>
        <w:suppressAutoHyphens w:val="0"/>
        <w:autoSpaceDE w:val="0"/>
        <w:autoSpaceDN w:val="0"/>
        <w:adjustRightInd w:val="0"/>
        <w:ind w:left="540" w:hanging="539"/>
        <w:jc w:val="both"/>
        <w:rPr>
          <w:rFonts w:asciiTheme="majorHAnsi" w:hAnsiTheme="majorHAnsi"/>
          <w:sz w:val="22"/>
          <w:szCs w:val="22"/>
        </w:rPr>
      </w:pPr>
      <w:r w:rsidRPr="008A3B55">
        <w:rPr>
          <w:rFonts w:asciiTheme="majorHAnsi" w:hAnsiTheme="majorHAnsi"/>
          <w:sz w:val="22"/>
          <w:szCs w:val="22"/>
        </w:rPr>
        <w:t>ciągłej eksploatacji, a w szczególności normalnego zużycia, kawitacji, erozji, korozji, kamienia kotłowego.</w:t>
      </w:r>
    </w:p>
    <w:p w:rsidR="002E6E48" w:rsidRPr="008A3B55" w:rsidRDefault="002E6E48" w:rsidP="002276BD">
      <w:pPr>
        <w:numPr>
          <w:ilvl w:val="1"/>
          <w:numId w:val="137"/>
        </w:numPr>
        <w:tabs>
          <w:tab w:val="left" w:pos="540"/>
        </w:tabs>
        <w:suppressAutoHyphens w:val="0"/>
        <w:autoSpaceDE w:val="0"/>
        <w:autoSpaceDN w:val="0"/>
        <w:adjustRightInd w:val="0"/>
        <w:ind w:left="540" w:hanging="539"/>
        <w:jc w:val="both"/>
        <w:rPr>
          <w:rFonts w:asciiTheme="majorHAnsi" w:hAnsiTheme="majorHAnsi"/>
          <w:sz w:val="22"/>
          <w:szCs w:val="22"/>
        </w:rPr>
      </w:pPr>
      <w:r w:rsidRPr="008A3B55">
        <w:rPr>
          <w:rFonts w:asciiTheme="majorHAnsi" w:hAnsiTheme="majorHAnsi" w:cs="Arial"/>
          <w:sz w:val="22"/>
          <w:szCs w:val="22"/>
        </w:rPr>
        <w:t>objęte systemem ubezpieczeń obowiązkowych;</w:t>
      </w:r>
    </w:p>
    <w:p w:rsidR="002E6E48" w:rsidRPr="008A3B55" w:rsidRDefault="002E6E48" w:rsidP="002E6E48">
      <w:pPr>
        <w:tabs>
          <w:tab w:val="left" w:pos="540"/>
        </w:tabs>
        <w:suppressAutoHyphens w:val="0"/>
        <w:autoSpaceDE w:val="0"/>
        <w:autoSpaceDN w:val="0"/>
        <w:adjustRightInd w:val="0"/>
        <w:jc w:val="both"/>
        <w:rPr>
          <w:rFonts w:asciiTheme="majorHAnsi" w:hAnsiTheme="majorHAnsi"/>
          <w:sz w:val="22"/>
          <w:szCs w:val="22"/>
        </w:rPr>
      </w:pPr>
    </w:p>
    <w:p w:rsidR="00821BEC" w:rsidRPr="008A3B55" w:rsidRDefault="00821BEC" w:rsidP="00C46A3A">
      <w:pPr>
        <w:tabs>
          <w:tab w:val="left" w:pos="540"/>
        </w:tabs>
        <w:autoSpaceDE w:val="0"/>
        <w:autoSpaceDN w:val="0"/>
        <w:adjustRightInd w:val="0"/>
        <w:spacing w:before="120" w:after="60"/>
        <w:ind w:left="567"/>
        <w:jc w:val="both"/>
        <w:rPr>
          <w:rFonts w:asciiTheme="majorHAnsi" w:hAnsiTheme="majorHAnsi"/>
          <w:b/>
          <w:bCs/>
          <w:iCs/>
          <w:sz w:val="22"/>
          <w:szCs w:val="22"/>
        </w:rPr>
      </w:pPr>
      <w:r w:rsidRPr="008A3B55">
        <w:rPr>
          <w:rFonts w:asciiTheme="majorHAnsi" w:hAnsiTheme="majorHAnsi"/>
          <w:b/>
          <w:sz w:val="22"/>
          <w:szCs w:val="22"/>
        </w:rPr>
        <w:t>Poza tym ochroną ubezpieczeniową nie są objęte:</w:t>
      </w:r>
    </w:p>
    <w:p w:rsidR="00821BEC" w:rsidRPr="008A3B55" w:rsidRDefault="00821BEC" w:rsidP="002276BD">
      <w:pPr>
        <w:numPr>
          <w:ilvl w:val="1"/>
          <w:numId w:val="137"/>
        </w:numPr>
        <w:suppressAutoHyphens w:val="0"/>
        <w:autoSpaceDE w:val="0"/>
        <w:autoSpaceDN w:val="0"/>
        <w:adjustRightInd w:val="0"/>
        <w:ind w:left="567" w:hanging="567"/>
        <w:jc w:val="both"/>
        <w:rPr>
          <w:rFonts w:asciiTheme="majorHAnsi" w:hAnsiTheme="majorHAnsi"/>
          <w:bCs/>
          <w:iCs/>
          <w:sz w:val="22"/>
          <w:szCs w:val="22"/>
        </w:rPr>
      </w:pPr>
      <w:r w:rsidRPr="008A3B55">
        <w:rPr>
          <w:rFonts w:asciiTheme="majorHAnsi" w:hAnsiTheme="majorHAnsi"/>
          <w:bCs/>
          <w:iCs/>
          <w:sz w:val="22"/>
          <w:szCs w:val="22"/>
        </w:rPr>
        <w:t>budynki i budowle przeznaczone do rozbiórki i znajdujące się w nich mienie oraz maszyny, urządzenia, wyposażenie przeznaczone do likwidacji (lub na złom), chyba że ubezpieczyciel przyjął je do ubezpieczenia i objął ochroną;</w:t>
      </w:r>
    </w:p>
    <w:p w:rsidR="00821BEC" w:rsidRPr="008A3B55" w:rsidRDefault="00821BEC" w:rsidP="002276BD">
      <w:pPr>
        <w:numPr>
          <w:ilvl w:val="1"/>
          <w:numId w:val="137"/>
        </w:numPr>
        <w:tabs>
          <w:tab w:val="left" w:pos="540"/>
        </w:tabs>
        <w:suppressAutoHyphens w:val="0"/>
        <w:autoSpaceDE w:val="0"/>
        <w:autoSpaceDN w:val="0"/>
        <w:adjustRightInd w:val="0"/>
        <w:ind w:left="540" w:hanging="540"/>
        <w:jc w:val="both"/>
        <w:rPr>
          <w:rFonts w:asciiTheme="majorHAnsi" w:hAnsiTheme="majorHAnsi"/>
          <w:b/>
          <w:bCs/>
          <w:iCs/>
          <w:sz w:val="22"/>
          <w:szCs w:val="22"/>
        </w:rPr>
      </w:pPr>
      <w:r w:rsidRPr="008A3B55">
        <w:rPr>
          <w:rFonts w:asciiTheme="majorHAnsi" w:hAnsiTheme="majorHAnsi"/>
          <w:bCs/>
          <w:iCs/>
          <w:sz w:val="22"/>
          <w:szCs w:val="22"/>
        </w:rPr>
        <w:t>uprawy roślinne na pniu lub inne uprawy, drzewa, krzewy, zwierzęta; ptaki, ryby,</w:t>
      </w:r>
      <w:r w:rsidRPr="008A3B55">
        <w:rPr>
          <w:rFonts w:asciiTheme="majorHAnsi" w:hAnsiTheme="majorHAnsi"/>
          <w:sz w:val="22"/>
          <w:szCs w:val="22"/>
        </w:rPr>
        <w:t xml:space="preserve"> </w:t>
      </w:r>
      <w:r w:rsidRPr="008A3B55">
        <w:rPr>
          <w:rFonts w:asciiTheme="majorHAnsi" w:hAnsiTheme="majorHAnsi"/>
          <w:sz w:val="22"/>
          <w:szCs w:val="22"/>
        </w:rPr>
        <w:br/>
        <w:t>za wyjątkiem postanowień i limitu określonego w warunkach szczególnych obligatoryjnych</w:t>
      </w:r>
      <w:r w:rsidRPr="008A3B55">
        <w:rPr>
          <w:rFonts w:asciiTheme="majorHAnsi" w:hAnsiTheme="majorHAnsi"/>
          <w:bCs/>
          <w:iCs/>
          <w:sz w:val="22"/>
          <w:szCs w:val="22"/>
        </w:rPr>
        <w:t>;</w:t>
      </w:r>
    </w:p>
    <w:p w:rsidR="00821BEC" w:rsidRPr="008A3B55" w:rsidRDefault="00821BEC" w:rsidP="002276BD">
      <w:pPr>
        <w:numPr>
          <w:ilvl w:val="1"/>
          <w:numId w:val="137"/>
        </w:numPr>
        <w:tabs>
          <w:tab w:val="left" w:pos="540"/>
        </w:tabs>
        <w:suppressAutoHyphens w:val="0"/>
        <w:autoSpaceDE w:val="0"/>
        <w:autoSpaceDN w:val="0"/>
        <w:adjustRightInd w:val="0"/>
        <w:ind w:left="540" w:hanging="540"/>
        <w:jc w:val="both"/>
        <w:rPr>
          <w:rFonts w:asciiTheme="majorHAnsi" w:hAnsiTheme="majorHAnsi"/>
          <w:b/>
          <w:bCs/>
          <w:iCs/>
          <w:sz w:val="22"/>
          <w:szCs w:val="22"/>
        </w:rPr>
      </w:pPr>
      <w:r w:rsidRPr="008A3B55">
        <w:rPr>
          <w:rFonts w:asciiTheme="majorHAnsi" w:eastAsia="Humanist521PL-Roman" w:hAnsiTheme="majorHAnsi"/>
          <w:sz w:val="22"/>
          <w:szCs w:val="22"/>
        </w:rPr>
        <w:t>tabor kolejowy, statki powietrzne i pojazdy lądowe podlegające obowiązkowi rejestracji;</w:t>
      </w:r>
    </w:p>
    <w:p w:rsidR="00821BEC" w:rsidRPr="008A3B55" w:rsidRDefault="00821BEC" w:rsidP="002276BD">
      <w:pPr>
        <w:numPr>
          <w:ilvl w:val="1"/>
          <w:numId w:val="137"/>
        </w:numPr>
        <w:tabs>
          <w:tab w:val="left" w:pos="540"/>
        </w:tabs>
        <w:suppressAutoHyphens w:val="0"/>
        <w:autoSpaceDE w:val="0"/>
        <w:autoSpaceDN w:val="0"/>
        <w:adjustRightInd w:val="0"/>
        <w:ind w:left="540" w:hanging="540"/>
        <w:jc w:val="both"/>
        <w:rPr>
          <w:rFonts w:asciiTheme="majorHAnsi" w:hAnsiTheme="majorHAnsi"/>
          <w:b/>
          <w:bCs/>
          <w:iCs/>
          <w:sz w:val="22"/>
          <w:szCs w:val="22"/>
        </w:rPr>
      </w:pPr>
      <w:r w:rsidRPr="008A3B55">
        <w:rPr>
          <w:rFonts w:asciiTheme="majorHAnsi" w:eastAsia="Humanist521PL-Roman" w:hAnsiTheme="majorHAnsi"/>
          <w:sz w:val="22"/>
          <w:szCs w:val="22"/>
        </w:rPr>
        <w:t>grunty, złoża geologiczne; naturalne wody podziemne i powierzchniowe, zbiorniki wodne,</w:t>
      </w:r>
      <w:r w:rsidRPr="008A3B55">
        <w:rPr>
          <w:rFonts w:asciiTheme="majorHAnsi" w:hAnsiTheme="majorHAnsi"/>
          <w:sz w:val="22"/>
          <w:szCs w:val="22"/>
        </w:rPr>
        <w:t xml:space="preserve"> chyba że są to sztuczne zbiorniki w miejscu ubezpieczenia;</w:t>
      </w:r>
      <w:r w:rsidRPr="008A3B55">
        <w:rPr>
          <w:rFonts w:asciiTheme="majorHAnsi" w:eastAsia="Humanist521PL-Roman" w:hAnsiTheme="majorHAnsi"/>
          <w:sz w:val="22"/>
          <w:szCs w:val="22"/>
        </w:rPr>
        <w:t xml:space="preserve"> </w:t>
      </w:r>
    </w:p>
    <w:p w:rsidR="00821BEC" w:rsidRPr="008A3B55" w:rsidRDefault="00821BEC" w:rsidP="002276BD">
      <w:pPr>
        <w:numPr>
          <w:ilvl w:val="1"/>
          <w:numId w:val="137"/>
        </w:numPr>
        <w:tabs>
          <w:tab w:val="left" w:pos="540"/>
        </w:tabs>
        <w:suppressAutoHyphens w:val="0"/>
        <w:autoSpaceDE w:val="0"/>
        <w:autoSpaceDN w:val="0"/>
        <w:adjustRightInd w:val="0"/>
        <w:ind w:left="540" w:hanging="540"/>
        <w:jc w:val="both"/>
        <w:rPr>
          <w:rFonts w:asciiTheme="majorHAnsi" w:hAnsiTheme="majorHAnsi"/>
          <w:b/>
          <w:bCs/>
          <w:iCs/>
          <w:sz w:val="22"/>
          <w:szCs w:val="22"/>
        </w:rPr>
      </w:pPr>
      <w:r w:rsidRPr="008A3B55">
        <w:rPr>
          <w:rFonts w:asciiTheme="majorHAnsi" w:hAnsiTheme="majorHAnsi"/>
          <w:sz w:val="22"/>
          <w:szCs w:val="22"/>
        </w:rPr>
        <w:t>straty wynikające z opóźnień, utraty rynku, straty pośrednie oraz utrata zysku;</w:t>
      </w:r>
    </w:p>
    <w:p w:rsidR="00821BEC" w:rsidRPr="008A3B55" w:rsidRDefault="00821BEC" w:rsidP="002276BD">
      <w:pPr>
        <w:widowControl w:val="0"/>
        <w:numPr>
          <w:ilvl w:val="1"/>
          <w:numId w:val="137"/>
        </w:numPr>
        <w:tabs>
          <w:tab w:val="left" w:pos="540"/>
        </w:tabs>
        <w:suppressAutoHyphens w:val="0"/>
        <w:autoSpaceDE w:val="0"/>
        <w:autoSpaceDN w:val="0"/>
        <w:adjustRightInd w:val="0"/>
        <w:ind w:left="539" w:hanging="539"/>
        <w:jc w:val="both"/>
        <w:rPr>
          <w:rFonts w:asciiTheme="majorHAnsi" w:hAnsiTheme="majorHAnsi"/>
          <w:sz w:val="22"/>
          <w:szCs w:val="22"/>
        </w:rPr>
      </w:pPr>
      <w:r w:rsidRPr="008A3B55">
        <w:rPr>
          <w:rFonts w:asciiTheme="majorHAnsi" w:hAnsiTheme="majorHAnsi"/>
          <w:sz w:val="22"/>
          <w:szCs w:val="22"/>
        </w:rPr>
        <w:t>szkody w środkach obrotowych o przekroczonym terminie ważności lub wycofanych z obrotu), chyba że ubezpieczyciel przyjął je do ubezpieczenia i objął ochroną;</w:t>
      </w:r>
    </w:p>
    <w:p w:rsidR="00F82323" w:rsidRPr="008A3B55" w:rsidRDefault="00821BEC" w:rsidP="002276BD">
      <w:pPr>
        <w:widowControl w:val="0"/>
        <w:numPr>
          <w:ilvl w:val="1"/>
          <w:numId w:val="137"/>
        </w:numPr>
        <w:tabs>
          <w:tab w:val="left" w:pos="540"/>
        </w:tabs>
        <w:suppressAutoHyphens w:val="0"/>
        <w:autoSpaceDE w:val="0"/>
        <w:autoSpaceDN w:val="0"/>
        <w:adjustRightInd w:val="0"/>
        <w:ind w:left="539" w:hanging="539"/>
        <w:jc w:val="both"/>
        <w:rPr>
          <w:rFonts w:asciiTheme="majorHAnsi" w:hAnsiTheme="majorHAnsi"/>
          <w:sz w:val="22"/>
          <w:szCs w:val="22"/>
        </w:rPr>
      </w:pPr>
      <w:r w:rsidRPr="008A3B55">
        <w:rPr>
          <w:rFonts w:asciiTheme="majorHAnsi" w:hAnsiTheme="majorHAnsi"/>
          <w:sz w:val="22"/>
          <w:szCs w:val="22"/>
        </w:rPr>
        <w:t xml:space="preserve">szkody w programach komputerowych i nośnikach informacji; </w:t>
      </w:r>
    </w:p>
    <w:p w:rsidR="00F82323" w:rsidRPr="008A3B55" w:rsidRDefault="00821BEC" w:rsidP="002276BD">
      <w:pPr>
        <w:widowControl w:val="0"/>
        <w:numPr>
          <w:ilvl w:val="1"/>
          <w:numId w:val="137"/>
        </w:numPr>
        <w:tabs>
          <w:tab w:val="left" w:pos="540"/>
        </w:tabs>
        <w:suppressAutoHyphens w:val="0"/>
        <w:autoSpaceDE w:val="0"/>
        <w:autoSpaceDN w:val="0"/>
        <w:adjustRightInd w:val="0"/>
        <w:ind w:left="539" w:hanging="539"/>
        <w:jc w:val="both"/>
        <w:rPr>
          <w:rFonts w:asciiTheme="majorHAnsi" w:hAnsiTheme="majorHAnsi"/>
          <w:sz w:val="22"/>
          <w:szCs w:val="22"/>
        </w:rPr>
      </w:pPr>
      <w:r w:rsidRPr="008A3B55">
        <w:rPr>
          <w:rFonts w:asciiTheme="majorHAnsi" w:hAnsiTheme="majorHAnsi"/>
          <w:sz w:val="22"/>
          <w:szCs w:val="22"/>
        </w:rPr>
        <w:t>szkody takie jak defekty estetyczne, tj. zadrapania na powierzchniach malowanych, polerowanych lub emaliowanych, o ile nie powstały one wskutek zdarzenia powodującego uszkodzenie przedmiotu ubezpieczenia, w tym w wyniku dewastacji i wandalizmu.</w:t>
      </w:r>
      <w:r w:rsidR="00F82323" w:rsidRPr="008A3B55">
        <w:rPr>
          <w:rFonts w:asciiTheme="majorHAnsi" w:hAnsiTheme="majorHAnsi" w:cs="Arial"/>
          <w:sz w:val="22"/>
          <w:szCs w:val="22"/>
        </w:rPr>
        <w:t xml:space="preserve"> polegające na lub powstałe w wyniku utraty mienia, jeżeli utrata nastąpiła w niewyjaśnionych okolicznościach i z nieustalonych przyczyn, bądź została ujawniona w trakcie inwentaryzacji </w:t>
      </w:r>
    </w:p>
    <w:p w:rsidR="00F82323" w:rsidRPr="008A3B55" w:rsidRDefault="00A84B62" w:rsidP="002276BD">
      <w:pPr>
        <w:widowControl w:val="0"/>
        <w:numPr>
          <w:ilvl w:val="1"/>
          <w:numId w:val="137"/>
        </w:numPr>
        <w:tabs>
          <w:tab w:val="left" w:pos="540"/>
        </w:tabs>
        <w:suppressAutoHyphens w:val="0"/>
        <w:autoSpaceDE w:val="0"/>
        <w:autoSpaceDN w:val="0"/>
        <w:adjustRightInd w:val="0"/>
        <w:ind w:left="539" w:hanging="539"/>
        <w:jc w:val="both"/>
        <w:rPr>
          <w:rFonts w:asciiTheme="majorHAnsi" w:hAnsiTheme="majorHAnsi"/>
          <w:sz w:val="22"/>
          <w:szCs w:val="22"/>
        </w:rPr>
      </w:pPr>
      <w:r w:rsidRPr="008A3B55">
        <w:rPr>
          <w:rFonts w:asciiTheme="majorHAnsi" w:hAnsiTheme="majorHAnsi" w:cs="Arial"/>
          <w:sz w:val="22"/>
          <w:szCs w:val="22"/>
        </w:rPr>
        <w:t xml:space="preserve">szkody </w:t>
      </w:r>
      <w:r w:rsidR="00F82323" w:rsidRPr="008A3B55">
        <w:rPr>
          <w:rFonts w:asciiTheme="majorHAnsi" w:hAnsiTheme="majorHAnsi" w:cs="Arial"/>
          <w:sz w:val="22"/>
          <w:szCs w:val="22"/>
        </w:rPr>
        <w:t xml:space="preserve">za które dostawcy bądź usługodawcy są odpowiedzialni na mocy umowy lub </w:t>
      </w:r>
      <w:r w:rsidR="00F82323" w:rsidRPr="008A3B55">
        <w:rPr>
          <w:rFonts w:asciiTheme="majorHAnsi" w:hAnsiTheme="majorHAnsi" w:cs="Arial"/>
          <w:sz w:val="22"/>
          <w:szCs w:val="22"/>
        </w:rPr>
        <w:lastRenderedPageBreak/>
        <w:t>obowiązujących przepisów prawa oraz powstałe w okresie działania rękojmi lub gwarancji pokrywane przez producenta lub warsztat naprawczy;</w:t>
      </w:r>
    </w:p>
    <w:p w:rsidR="00821BEC" w:rsidRPr="008A3B55" w:rsidRDefault="00A84B62" w:rsidP="002276BD">
      <w:pPr>
        <w:widowControl w:val="0"/>
        <w:numPr>
          <w:ilvl w:val="1"/>
          <w:numId w:val="137"/>
        </w:numPr>
        <w:tabs>
          <w:tab w:val="left" w:pos="540"/>
        </w:tabs>
        <w:suppressAutoHyphens w:val="0"/>
        <w:autoSpaceDE w:val="0"/>
        <w:autoSpaceDN w:val="0"/>
        <w:adjustRightInd w:val="0"/>
        <w:ind w:left="539" w:hanging="539"/>
        <w:jc w:val="both"/>
        <w:rPr>
          <w:rFonts w:asciiTheme="majorHAnsi" w:hAnsiTheme="majorHAnsi"/>
          <w:sz w:val="22"/>
          <w:szCs w:val="22"/>
        </w:rPr>
      </w:pPr>
      <w:r w:rsidRPr="008A3B55">
        <w:rPr>
          <w:rFonts w:asciiTheme="majorHAnsi" w:hAnsiTheme="majorHAnsi" w:cs="Arial"/>
          <w:sz w:val="22"/>
          <w:szCs w:val="22"/>
        </w:rPr>
        <w:t xml:space="preserve">szkody </w:t>
      </w:r>
      <w:r w:rsidR="008B1BBF" w:rsidRPr="008A3B55">
        <w:rPr>
          <w:rFonts w:asciiTheme="majorHAnsi" w:hAnsiTheme="majorHAnsi" w:cs="Arial"/>
          <w:sz w:val="22"/>
          <w:szCs w:val="22"/>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rsidR="00A84B62" w:rsidRPr="008A3B55" w:rsidRDefault="00A84B62" w:rsidP="002276BD">
      <w:pPr>
        <w:widowControl w:val="0"/>
        <w:numPr>
          <w:ilvl w:val="1"/>
          <w:numId w:val="137"/>
        </w:numPr>
        <w:tabs>
          <w:tab w:val="left" w:pos="540"/>
        </w:tabs>
        <w:suppressAutoHyphens w:val="0"/>
        <w:autoSpaceDE w:val="0"/>
        <w:autoSpaceDN w:val="0"/>
        <w:adjustRightInd w:val="0"/>
        <w:ind w:left="539" w:hanging="539"/>
        <w:jc w:val="both"/>
        <w:rPr>
          <w:rFonts w:asciiTheme="majorHAnsi" w:hAnsiTheme="majorHAnsi"/>
          <w:sz w:val="22"/>
          <w:szCs w:val="22"/>
        </w:rPr>
      </w:pPr>
      <w:r w:rsidRPr="008A3B55">
        <w:rPr>
          <w:rFonts w:asciiTheme="majorHAnsi" w:hAnsiTheme="majorHAnsi" w:cs="Arial"/>
          <w:sz w:val="22"/>
          <w:szCs w:val="22"/>
        </w:rPr>
        <w:t>polegające na lub powstałe w wyniku modyfikacji genetycznych;</w:t>
      </w:r>
    </w:p>
    <w:p w:rsidR="00821BEC" w:rsidRPr="008A3B55" w:rsidRDefault="00821BEC" w:rsidP="00C46A3A">
      <w:pPr>
        <w:widowControl w:val="0"/>
        <w:spacing w:before="120"/>
        <w:ind w:left="540"/>
        <w:jc w:val="both"/>
        <w:rPr>
          <w:rFonts w:asciiTheme="majorHAnsi" w:hAnsiTheme="majorHAnsi"/>
          <w:b/>
          <w:i/>
          <w:sz w:val="22"/>
          <w:szCs w:val="22"/>
        </w:rPr>
      </w:pPr>
      <w:r w:rsidRPr="008A3B55">
        <w:rPr>
          <w:rFonts w:asciiTheme="majorHAnsi" w:hAnsiTheme="majorHAnsi"/>
          <w:b/>
          <w:i/>
          <w:sz w:val="22"/>
          <w:szCs w:val="22"/>
        </w:rPr>
        <w:t>Katalog wyłączeń odpowiedzialności u</w:t>
      </w:r>
      <w:r w:rsidR="00FE7A6A" w:rsidRPr="008A3B55">
        <w:rPr>
          <w:rFonts w:asciiTheme="majorHAnsi" w:hAnsiTheme="majorHAnsi"/>
          <w:b/>
          <w:i/>
          <w:sz w:val="22"/>
          <w:szCs w:val="22"/>
        </w:rPr>
        <w:t>bezpiec</w:t>
      </w:r>
      <w:r w:rsidR="004867F6" w:rsidRPr="008A3B55">
        <w:rPr>
          <w:rFonts w:asciiTheme="majorHAnsi" w:hAnsiTheme="majorHAnsi"/>
          <w:b/>
          <w:i/>
          <w:sz w:val="22"/>
          <w:szCs w:val="22"/>
        </w:rPr>
        <w:t>zyciela wskazany w ust. 4</w:t>
      </w:r>
      <w:r w:rsidRPr="008A3B55">
        <w:rPr>
          <w:rFonts w:asciiTheme="majorHAnsi" w:hAnsiTheme="majorHAnsi"/>
          <w:b/>
          <w:i/>
          <w:sz w:val="22"/>
          <w:szCs w:val="22"/>
        </w:rPr>
        <w:t xml:space="preserve"> powyżej ma charakter zamknięty i nie może być interpretowany rozszerzająco.</w:t>
      </w:r>
    </w:p>
    <w:p w:rsidR="00821BEC" w:rsidRPr="008A3B55" w:rsidRDefault="00821BEC" w:rsidP="00B078E9">
      <w:pPr>
        <w:pStyle w:val="Akapitzlist"/>
        <w:widowControl w:val="0"/>
        <w:numPr>
          <w:ilvl w:val="0"/>
          <w:numId w:val="15"/>
        </w:numPr>
        <w:tabs>
          <w:tab w:val="clear" w:pos="0"/>
        </w:tabs>
        <w:spacing w:before="120" w:after="60" w:line="240" w:lineRule="auto"/>
        <w:ind w:left="720" w:hanging="720"/>
        <w:contextualSpacing w:val="0"/>
        <w:jc w:val="both"/>
        <w:outlineLvl w:val="2"/>
        <w:rPr>
          <w:rFonts w:asciiTheme="majorHAnsi" w:hAnsiTheme="majorHAnsi"/>
          <w:b/>
        </w:rPr>
      </w:pPr>
      <w:r w:rsidRPr="008A3B55">
        <w:rPr>
          <w:rFonts w:asciiTheme="majorHAnsi" w:hAnsiTheme="majorHAnsi"/>
          <w:b/>
        </w:rPr>
        <w:t>Warunki szczególne obligatoryjne:</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treści definicji podanych w SIWZ</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ryzyka katastrofy budowl</w:t>
      </w:r>
      <w:r w:rsidR="00E77B4C" w:rsidRPr="008A3B55">
        <w:rPr>
          <w:rFonts w:asciiTheme="majorHAnsi" w:hAnsiTheme="majorHAnsi"/>
        </w:rPr>
        <w:t>anej z limitem o</w:t>
      </w:r>
      <w:r w:rsidR="002E6CAF" w:rsidRPr="008A3B55">
        <w:rPr>
          <w:rFonts w:asciiTheme="majorHAnsi" w:hAnsiTheme="majorHAnsi"/>
        </w:rPr>
        <w:t>dszkodowawczym 3.5</w:t>
      </w:r>
      <w:r w:rsidRPr="008A3B55">
        <w:rPr>
          <w:rFonts w:asciiTheme="majorHAnsi" w:hAnsiTheme="majorHAnsi"/>
        </w:rPr>
        <w:t xml:space="preserve">00.000,- zł na jedno i wszystkie zdarzenia </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ryzyka huraganu jako wiatru o prędkości min. 13,9 m/s</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likwidacyjnej</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automatycznego pokrycia (limit wspólny z ubezpieczeniem sprzętu elektronicznego oraz maszyn i urządzeń od wszystkich ryzyk)</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 xml:space="preserve">Przyjęcie podanej klauzuli strajków i zamieszek </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stempla bankowego lub pocztowego</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zbycia przedmiotu ubezpieczenia</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czasu ochrony</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nieściągania rat niewymagalnych</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uznania stanu zabezpieczeń</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zgłaszania szkód</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miejsc ubezpieczenia</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odtworzenia lub odnowienia dokumentów</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szkód mechanicznych</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szkód elektrycznych</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rozmrożenia</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usunięcia przyczyn awarii</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ubezpieczenia mienia w transporcie</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niezawiadomienia w terminie o szkodzie</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robót budowlano – montażowych</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przechowywania mienia</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reprezentantów</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usunięcia pozostałości po szkodzie</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wynagrodzenia rzeczoznawców i ekspertów</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kradzieży stałych elementów budynków i budowli</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zmian w odbudowie</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ubezpieczenia kosztów dodatkowych</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dodatkowej prewencyjnej sumy ubezpieczenia</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współwłasności mienia</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Przyjęcie podanej klauzuli likwidacji szkód w wiatach przystankowych</w:t>
      </w:r>
    </w:p>
    <w:p w:rsidR="00821BEC" w:rsidRPr="008A3B55" w:rsidRDefault="00821BEC" w:rsidP="00B078E9">
      <w:pPr>
        <w:pStyle w:val="Akapitzlist"/>
        <w:widowControl w:val="0"/>
        <w:numPr>
          <w:ilvl w:val="1"/>
          <w:numId w:val="15"/>
        </w:numPr>
        <w:tabs>
          <w:tab w:val="left" w:pos="720"/>
        </w:tabs>
        <w:spacing w:after="0" w:line="240" w:lineRule="auto"/>
        <w:ind w:left="737" w:hanging="737"/>
        <w:jc w:val="both"/>
        <w:rPr>
          <w:rFonts w:asciiTheme="majorHAnsi" w:hAnsiTheme="majorHAnsi"/>
        </w:rPr>
      </w:pPr>
      <w:r w:rsidRPr="008A3B55">
        <w:rPr>
          <w:rFonts w:asciiTheme="majorHAnsi" w:hAnsiTheme="majorHAnsi"/>
        </w:rPr>
        <w:t xml:space="preserve">Przyjęcie podanej klauzuli kosztów przeniesienia mienia i przekwaterowania osób </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Przyjęcie podanej klauzuli wyłączenia ryzyka z eksploatacji</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Przyjęcie podanej klauzuli ubezpieczenia przepięć</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Przyjęcie podanej klauzuli ubezpieczenia mediów gaśniczych</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Przyjęcie podanej klauzuli szkód w przedmiotach szklanych</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Przyjęcie podanej klauzuli automatycznego pokrycia konsumpcji sumy ubezpieczenia w ubezpieczeniu mienia systemem sum stałych</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 xml:space="preserve">W odniesieniu do wszystkich składników mienia, bez względu na rodzaj przyjętej wartości, zniesiona zostaje tzw. reguła proporcjonalnej redukcji odszkodowania lub jej pochodne. Jakiekolwiek postanowienia ogólnych lub szczególnych warunków </w:t>
      </w:r>
      <w:r w:rsidRPr="008A3B55">
        <w:rPr>
          <w:rFonts w:asciiTheme="majorHAnsi" w:hAnsiTheme="majorHAnsi"/>
        </w:rPr>
        <w:lastRenderedPageBreak/>
        <w:t>ubezpieczenia, dotyczące proporcjonalnego zmniejszenia odszkodowania lub innej proporcjonalnej jego redukcji, nie będą miały zastosowania.</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Style w:val="Domylnaczcionkaakapitu1"/>
          <w:rFonts w:asciiTheme="majorHAnsi" w:hAnsiTheme="majorHAnsi"/>
        </w:rPr>
      </w:pPr>
      <w:r w:rsidRPr="008A3B55">
        <w:rPr>
          <w:rStyle w:val="Domylnaczcionkaakapitu1"/>
          <w:rFonts w:asciiTheme="majorHAnsi" w:hAnsiTheme="majorHAnsi"/>
        </w:rPr>
        <w:t xml:space="preserve">W przypadku, gdy </w:t>
      </w:r>
      <w:r w:rsidRPr="008A3B55">
        <w:rPr>
          <w:rStyle w:val="Domylnaczcionkaakapitu1"/>
          <w:rFonts w:asciiTheme="majorHAnsi" w:hAnsiTheme="majorHAnsi"/>
          <w:bCs/>
          <w:iCs/>
        </w:rPr>
        <w:t xml:space="preserve">ogólne lub szczególne warunki ubezpieczenia </w:t>
      </w:r>
      <w:r w:rsidRPr="008A3B55">
        <w:rPr>
          <w:rStyle w:val="Domylnaczcionkaakapitu1"/>
          <w:rFonts w:asciiTheme="majorHAnsi" w:hAnsiTheme="majorHAnsi"/>
        </w:rPr>
        <w:t>przewidują ograniczenie lub wyłączenie odpowiedzialności z tytułu złego stanu technicznego dachu, wówczas ograniczenie to lub wyłączenie będzie miało zastosowanie jedynie w takim stopniu, w jakim stan techniczny dachu przyczynił się do powstania szkody i tylko wtedy jeżeli ubezpieczający lub ubezpieczony o tym stanie wiedział lub z zachowaniem należytej staranności wiedzieć powinien.</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821BEC" w:rsidRPr="008A3B55" w:rsidRDefault="00821BEC" w:rsidP="00B078E9">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Przyjęcie ryzyka dewastacji mienia z limit</w:t>
      </w:r>
      <w:r w:rsidR="002E6CAF" w:rsidRPr="008A3B55">
        <w:rPr>
          <w:rFonts w:asciiTheme="majorHAnsi" w:hAnsiTheme="majorHAnsi"/>
        </w:rPr>
        <w:t>em odszkodowawczym w wysokości 5</w:t>
      </w:r>
      <w:r w:rsidRPr="008A3B55">
        <w:rPr>
          <w:rFonts w:asciiTheme="majorHAnsi" w:hAnsiTheme="majorHAnsi"/>
        </w:rPr>
        <w:t>0 000,00 zł na jedno i wszystkie zdarzenia w każdym okresie ubezpieczenia, z włączeniem szkód powstałych wskutek pomalowania, w tym graffi</w:t>
      </w:r>
      <w:r w:rsidR="009B711B" w:rsidRPr="008A3B55">
        <w:rPr>
          <w:rFonts w:asciiTheme="majorHAnsi" w:hAnsiTheme="majorHAnsi"/>
        </w:rPr>
        <w:t>ti, z limitem odszkodowawczym  10</w:t>
      </w:r>
      <w:r w:rsidRPr="008A3B55">
        <w:rPr>
          <w:rFonts w:asciiTheme="majorHAnsi" w:hAnsiTheme="majorHAnsi"/>
        </w:rPr>
        <w:t> 000,00 zł</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Ochrona ubezpieczeniowa, do limitu odszkodowawczego 100 000,00 zł na jedno i wszystkie zdarzenia w każdym okresie ubezpieczenia, dotyczy również szkód wskutek nieszczelności dachów i rynien, szczelin w złączach płyt, przecieków w połączeniach, nieprawidłowych spawach, pękaniu mienia.</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 xml:space="preserve">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W odniesieniu do sprzętu elektronicznego o charakterze przenośnym, ochrona ubezpieczeniowa obowiązuje poza miejscem ubezpieczenia – zgodnie z treścią klauzuli ubezpieczenia sprzętu przenośnego poza miejscem ubezpieczenia.</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 xml:space="preserve">Ubezpieczyciel ponosi odpowiedzialność za szkody powstałe w ubezpieczonym mieniu w przypadku jego przeniesienia do innej lokalizacji. </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Ochrona ubezpieczeniowa zostaje rozszerzona o szkody w nasadzeniach, krzewach i drzewkach (terenach zi</w:t>
      </w:r>
      <w:r w:rsidR="002E6CAF" w:rsidRPr="008A3B55">
        <w:rPr>
          <w:rFonts w:asciiTheme="majorHAnsi" w:hAnsiTheme="majorHAnsi"/>
        </w:rPr>
        <w:t>elonych) do limitu w wysokości 2</w:t>
      </w:r>
      <w:r w:rsidRPr="008A3B55">
        <w:rPr>
          <w:rFonts w:asciiTheme="majorHAnsi" w:hAnsiTheme="majorHAnsi"/>
        </w:rPr>
        <w:t xml:space="preserve"> 000 zł na jedno i wszystkie </w:t>
      </w:r>
      <w:r w:rsidRPr="008A3B55">
        <w:rPr>
          <w:rFonts w:asciiTheme="majorHAnsi" w:hAnsiTheme="majorHAnsi"/>
        </w:rPr>
        <w:lastRenderedPageBreak/>
        <w:t>zdarzenia w okresie ubezpieczenia.</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Przyjęcie podanej klauzuli likwidacji istotnej szkody</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Ochrona ubezpieczeniowa obejmuje również mienie, które znajduje się na zewnątrz.</w:t>
      </w:r>
    </w:p>
    <w:p w:rsidR="00B205E6"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Ochrona ubezpieczeniowa obejmuje mienie osób trzecich do sumy 30 000,00 zł</w:t>
      </w:r>
    </w:p>
    <w:p w:rsidR="00821BEC" w:rsidRPr="008A3B55" w:rsidRDefault="00821BEC" w:rsidP="00B205E6">
      <w:pPr>
        <w:pStyle w:val="Akapitzlist"/>
        <w:widowControl w:val="0"/>
        <w:numPr>
          <w:ilvl w:val="1"/>
          <w:numId w:val="15"/>
        </w:numPr>
        <w:tabs>
          <w:tab w:val="left" w:pos="720"/>
        </w:tabs>
        <w:spacing w:after="0" w:line="240" w:lineRule="auto"/>
        <w:ind w:left="720" w:hanging="720"/>
        <w:jc w:val="both"/>
        <w:rPr>
          <w:rFonts w:asciiTheme="majorHAnsi" w:hAnsiTheme="majorHAnsi"/>
        </w:rPr>
      </w:pPr>
      <w:r w:rsidRPr="008A3B55">
        <w:rPr>
          <w:rFonts w:asciiTheme="majorHAnsi" w:hAnsiTheme="majorHAnsi"/>
        </w:rPr>
        <w:t>Płatność składki rocznej w 4 równych ratach kwartalnych</w:t>
      </w:r>
    </w:p>
    <w:p w:rsidR="00821BEC" w:rsidRPr="008A3B55" w:rsidRDefault="00821BEC" w:rsidP="00C46A3A">
      <w:pPr>
        <w:tabs>
          <w:tab w:val="left" w:pos="720"/>
        </w:tabs>
        <w:spacing w:before="120" w:after="60"/>
        <w:ind w:left="720"/>
        <w:jc w:val="both"/>
        <w:rPr>
          <w:rFonts w:asciiTheme="majorHAnsi" w:hAnsiTheme="majorHAnsi"/>
          <w:b/>
          <w:sz w:val="22"/>
          <w:szCs w:val="22"/>
        </w:rPr>
      </w:pPr>
      <w:r w:rsidRPr="008A3B55">
        <w:rPr>
          <w:rFonts w:asciiTheme="majorHAnsi" w:hAnsiTheme="majorHAnsi"/>
          <w:b/>
          <w:sz w:val="22"/>
          <w:szCs w:val="22"/>
        </w:rPr>
        <w:t>Dodatkowo w ubezpieczeniu od kradzieży z włamaniem i rabunku:</w:t>
      </w:r>
    </w:p>
    <w:p w:rsidR="00821BEC" w:rsidRPr="008A3B55" w:rsidRDefault="00821BEC" w:rsidP="00CB3B84">
      <w:pPr>
        <w:numPr>
          <w:ilvl w:val="1"/>
          <w:numId w:val="100"/>
        </w:numPr>
        <w:tabs>
          <w:tab w:val="left" w:pos="720"/>
        </w:tabs>
        <w:ind w:left="720" w:hanging="720"/>
        <w:jc w:val="both"/>
        <w:rPr>
          <w:rFonts w:asciiTheme="majorHAnsi" w:hAnsiTheme="majorHAnsi"/>
          <w:sz w:val="22"/>
          <w:szCs w:val="22"/>
        </w:rPr>
      </w:pPr>
      <w:r w:rsidRPr="008A3B55">
        <w:rPr>
          <w:rFonts w:asciiTheme="majorHAnsi" w:hAnsiTheme="majorHAnsi"/>
          <w:sz w:val="22"/>
          <w:szCs w:val="22"/>
        </w:rPr>
        <w:t>Przyjęcie podanej klauzuli naprawy zabezpieczeń przeciwkradzieżowych</w:t>
      </w:r>
    </w:p>
    <w:p w:rsidR="00821BEC" w:rsidRPr="008A3B55" w:rsidRDefault="00821BEC" w:rsidP="00CB3B84">
      <w:pPr>
        <w:numPr>
          <w:ilvl w:val="1"/>
          <w:numId w:val="100"/>
        </w:numPr>
        <w:tabs>
          <w:tab w:val="left" w:pos="720"/>
        </w:tabs>
        <w:ind w:left="720" w:hanging="720"/>
        <w:jc w:val="both"/>
        <w:rPr>
          <w:rFonts w:asciiTheme="majorHAnsi" w:hAnsiTheme="majorHAnsi"/>
          <w:sz w:val="22"/>
          <w:szCs w:val="22"/>
        </w:rPr>
      </w:pPr>
      <w:r w:rsidRPr="008A3B55">
        <w:rPr>
          <w:rFonts w:asciiTheme="majorHAnsi" w:hAnsiTheme="majorHAnsi"/>
          <w:sz w:val="22"/>
          <w:szCs w:val="22"/>
        </w:rPr>
        <w:t xml:space="preserve">Rozszerzenie ochrony ubezpieczeniowej o ryzyko wandalizmu </w:t>
      </w:r>
    </w:p>
    <w:p w:rsidR="00821BEC" w:rsidRPr="008A3B55" w:rsidRDefault="00821BEC" w:rsidP="00CB3B84">
      <w:pPr>
        <w:numPr>
          <w:ilvl w:val="1"/>
          <w:numId w:val="100"/>
        </w:numPr>
        <w:tabs>
          <w:tab w:val="left" w:pos="720"/>
        </w:tabs>
        <w:ind w:left="720" w:hanging="720"/>
        <w:jc w:val="both"/>
        <w:rPr>
          <w:rFonts w:asciiTheme="majorHAnsi" w:hAnsiTheme="majorHAnsi"/>
          <w:sz w:val="22"/>
          <w:szCs w:val="22"/>
        </w:rPr>
      </w:pPr>
      <w:r w:rsidRPr="008A3B55">
        <w:rPr>
          <w:rFonts w:asciiTheme="majorHAnsi" w:hAnsiTheme="majorHAnsi"/>
          <w:sz w:val="22"/>
          <w:szCs w:val="22"/>
        </w:rPr>
        <w:t>Rozszerzenie ochrony ubezpieczeniowej o ryzyko dewastacji</w:t>
      </w:r>
    </w:p>
    <w:p w:rsidR="00821BEC" w:rsidRPr="008A3B55" w:rsidRDefault="00821BEC" w:rsidP="00CB3B84">
      <w:pPr>
        <w:widowControl w:val="0"/>
        <w:numPr>
          <w:ilvl w:val="1"/>
          <w:numId w:val="100"/>
        </w:numPr>
        <w:tabs>
          <w:tab w:val="left" w:pos="720"/>
        </w:tabs>
        <w:ind w:left="720" w:hanging="720"/>
        <w:jc w:val="both"/>
        <w:rPr>
          <w:rFonts w:asciiTheme="majorHAnsi" w:hAnsiTheme="majorHAnsi"/>
          <w:sz w:val="22"/>
          <w:szCs w:val="22"/>
        </w:rPr>
      </w:pPr>
      <w:r w:rsidRPr="008A3B55">
        <w:rPr>
          <w:rFonts w:asciiTheme="majorHAnsi" w:hAnsiTheme="majorHAnsi"/>
          <w:sz w:val="22"/>
          <w:szCs w:val="22"/>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20 000,00 zł</w:t>
      </w:r>
    </w:p>
    <w:p w:rsidR="00821BEC" w:rsidRPr="008A3B55" w:rsidRDefault="00821BEC" w:rsidP="00CB3B84">
      <w:pPr>
        <w:widowControl w:val="0"/>
        <w:numPr>
          <w:ilvl w:val="1"/>
          <w:numId w:val="100"/>
        </w:numPr>
        <w:tabs>
          <w:tab w:val="left" w:pos="720"/>
        </w:tabs>
        <w:ind w:left="720" w:hanging="720"/>
        <w:jc w:val="both"/>
        <w:rPr>
          <w:rFonts w:asciiTheme="majorHAnsi" w:hAnsiTheme="majorHAnsi"/>
          <w:bCs/>
          <w:sz w:val="22"/>
          <w:szCs w:val="22"/>
        </w:rPr>
      </w:pPr>
      <w:r w:rsidRPr="008A3B55">
        <w:rPr>
          <w:rFonts w:asciiTheme="majorHAnsi" w:hAnsiTheme="majorHAnsi"/>
          <w:sz w:val="22"/>
          <w:szCs w:val="22"/>
        </w:rPr>
        <w:t>Objęcie ochroną ubezpieczeniową kradzieży zwykłej ubezpieczonego mienia, z limitem odszkodowawczym 10 000,00 zł w każdym okresie ubezpieczenia (wspólnym z limitem w ubezpieczeniu sprzętu elektronicznego od wszystkich ryzyk), z franszyzą integralna 100,00 zł</w:t>
      </w:r>
      <w:r w:rsidRPr="008A3B55">
        <w:rPr>
          <w:rFonts w:asciiTheme="majorHAnsi" w:hAnsiTheme="majorHAnsi"/>
          <w:bCs/>
          <w:sz w:val="22"/>
          <w:szCs w:val="22"/>
        </w:rPr>
        <w:t>.</w:t>
      </w:r>
    </w:p>
    <w:p w:rsidR="00821BEC" w:rsidRPr="008A3B55" w:rsidRDefault="00821BEC" w:rsidP="00CB3B84">
      <w:pPr>
        <w:numPr>
          <w:ilvl w:val="1"/>
          <w:numId w:val="100"/>
        </w:numPr>
        <w:tabs>
          <w:tab w:val="left" w:pos="709"/>
        </w:tabs>
        <w:ind w:left="720" w:hanging="720"/>
        <w:jc w:val="both"/>
        <w:rPr>
          <w:rFonts w:asciiTheme="majorHAnsi" w:hAnsiTheme="majorHAnsi"/>
          <w:bCs/>
          <w:sz w:val="22"/>
          <w:szCs w:val="22"/>
        </w:rPr>
      </w:pPr>
      <w:r w:rsidRPr="008A3B55">
        <w:rPr>
          <w:rFonts w:asciiTheme="majorHAnsi" w:hAnsiTheme="majorHAnsi"/>
          <w:sz w:val="22"/>
          <w:szCs w:val="22"/>
        </w:rPr>
        <w:t xml:space="preserve">W zakresie ubezpieczenia od ryzyka kradzieży z włamaniem i rabunku termin zawiadomienia o szkodzie – do 5 dni od dnia zdarzenia lub powzięcia przez Ubezpieczającego/ Ubezpieczonego wiadomości o zdarzeniu. </w:t>
      </w:r>
    </w:p>
    <w:p w:rsidR="00821BEC" w:rsidRPr="008A3B55" w:rsidRDefault="00821BEC" w:rsidP="00CB3B84">
      <w:pPr>
        <w:numPr>
          <w:ilvl w:val="1"/>
          <w:numId w:val="100"/>
        </w:numPr>
        <w:tabs>
          <w:tab w:val="left" w:pos="709"/>
        </w:tabs>
        <w:spacing w:before="120"/>
        <w:ind w:left="720" w:hanging="720"/>
        <w:jc w:val="both"/>
        <w:rPr>
          <w:rFonts w:asciiTheme="majorHAnsi" w:hAnsiTheme="majorHAnsi"/>
          <w:bCs/>
          <w:sz w:val="22"/>
          <w:szCs w:val="22"/>
        </w:rPr>
      </w:pPr>
      <w:r w:rsidRPr="008A3B55">
        <w:rPr>
          <w:rFonts w:asciiTheme="majorHAnsi" w:hAnsiTheme="majorHAnsi"/>
          <w:b/>
          <w:sz w:val="22"/>
          <w:szCs w:val="22"/>
        </w:rPr>
        <w:t>Franszyzy i udziały własne:</w:t>
      </w:r>
    </w:p>
    <w:p w:rsidR="00821BEC" w:rsidRPr="008A3B55" w:rsidRDefault="00821BEC" w:rsidP="00CB3B84">
      <w:pPr>
        <w:pStyle w:val="Akapitzlist1"/>
        <w:numPr>
          <w:ilvl w:val="2"/>
          <w:numId w:val="100"/>
        </w:numPr>
        <w:tabs>
          <w:tab w:val="left" w:pos="720"/>
        </w:tabs>
        <w:spacing w:after="0" w:line="240" w:lineRule="auto"/>
        <w:ind w:left="720" w:hanging="720"/>
        <w:contextualSpacing/>
        <w:jc w:val="both"/>
        <w:rPr>
          <w:rFonts w:asciiTheme="majorHAnsi" w:hAnsiTheme="majorHAnsi"/>
        </w:rPr>
      </w:pPr>
      <w:r w:rsidRPr="008A3B55">
        <w:rPr>
          <w:rFonts w:asciiTheme="majorHAnsi" w:hAnsiTheme="majorHAnsi"/>
        </w:rPr>
        <w:t>Franszyza integralna: brak za wyjątkiem ubezpieczenia przedmiotów szklanych, gdzie franszyza integralna wynosi 50 zł oraz ubezpieczenia mienia od kradzieży zwykłej, gdzie franszyza integralna wynosi 100 zł</w:t>
      </w:r>
    </w:p>
    <w:p w:rsidR="00821BEC" w:rsidRPr="008A3B55" w:rsidRDefault="00821BEC" w:rsidP="00CB3B84">
      <w:pPr>
        <w:pStyle w:val="Akapitzlist1"/>
        <w:numPr>
          <w:ilvl w:val="2"/>
          <w:numId w:val="100"/>
        </w:numPr>
        <w:tabs>
          <w:tab w:val="left" w:pos="720"/>
        </w:tabs>
        <w:spacing w:after="0" w:line="240" w:lineRule="auto"/>
        <w:ind w:left="720" w:hanging="720"/>
        <w:contextualSpacing/>
        <w:jc w:val="both"/>
        <w:rPr>
          <w:rFonts w:asciiTheme="majorHAnsi" w:hAnsiTheme="majorHAnsi"/>
        </w:rPr>
      </w:pPr>
      <w:r w:rsidRPr="008A3B55">
        <w:rPr>
          <w:rFonts w:asciiTheme="majorHAnsi" w:hAnsiTheme="majorHAnsi"/>
        </w:rPr>
        <w:t>Franszyza redukcyjna i udział własny - brak</w:t>
      </w:r>
    </w:p>
    <w:p w:rsidR="00821BEC" w:rsidRPr="008A3B55" w:rsidRDefault="00821BEC" w:rsidP="00B078E9">
      <w:pPr>
        <w:pStyle w:val="Akapitzlist"/>
        <w:widowControl w:val="0"/>
        <w:numPr>
          <w:ilvl w:val="0"/>
          <w:numId w:val="16"/>
        </w:numPr>
        <w:tabs>
          <w:tab w:val="clear" w:pos="0"/>
        </w:tabs>
        <w:spacing w:before="120" w:after="60" w:line="240" w:lineRule="auto"/>
        <w:ind w:left="720" w:hanging="720"/>
        <w:contextualSpacing w:val="0"/>
        <w:jc w:val="both"/>
        <w:outlineLvl w:val="2"/>
        <w:rPr>
          <w:rFonts w:asciiTheme="majorHAnsi" w:hAnsiTheme="majorHAnsi"/>
          <w:b/>
        </w:rPr>
      </w:pPr>
      <w:r w:rsidRPr="008A3B55">
        <w:rPr>
          <w:rFonts w:asciiTheme="majorHAnsi" w:hAnsiTheme="majorHAnsi"/>
          <w:b/>
        </w:rPr>
        <w:t>Klauzule dodatkowe i inne postanowienia szczególne fakultatywne:</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funduszu prewencyjnego</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ryzyka katastrofy budowlanej z obligatoryjnym podlimitem do wysokości sum ubezpieczenia przedmiotu ubezpieczenia</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 xml:space="preserve">Przyjęcie podanej klauzuli </w:t>
      </w:r>
      <w:r w:rsidRPr="008A3B55">
        <w:rPr>
          <w:rFonts w:asciiTheme="majorHAnsi" w:hAnsiTheme="majorHAnsi"/>
          <w:bCs/>
        </w:rPr>
        <w:t>przezornej sumy ubezpieczenia</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aktów terroryzmu</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okolicznościowej</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uznania okoliczności</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zmiany wielkości ryzyka</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wypłaty bezspornej części odszkodowania</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wyrównania sumy ubezpieczenia</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pokrycia kosztów naprawy uszkodzeń powstałych w mieniu otaczającym</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zmiany lokalizacji odbudowy</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Przyjęcie podanej klauzuli automatycznego pokrycia konsumpcji sumy ubezpieczenia w ubezpieczeniu mienia systemem pierwszego ryzyka</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 xml:space="preserve">Przyjęcie podanej klauzuli automatycznego pokrycia bez naliczania dodatkowej składki przy wzroście sumy ubezpieczenia do 10% </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lastRenderedPageBreak/>
        <w:t xml:space="preserve">Przyjęcie podanej klauzuli pokrycia strat dodatkowych </w:t>
      </w:r>
    </w:p>
    <w:p w:rsidR="00821BEC" w:rsidRPr="008A3B55" w:rsidRDefault="00821BEC" w:rsidP="00B078E9">
      <w:pPr>
        <w:pStyle w:val="Akapitzlist"/>
        <w:widowControl w:val="0"/>
        <w:numPr>
          <w:ilvl w:val="1"/>
          <w:numId w:val="16"/>
        </w:numPr>
        <w:tabs>
          <w:tab w:val="left" w:pos="720"/>
          <w:tab w:val="left" w:pos="900"/>
        </w:tabs>
        <w:spacing w:after="0" w:line="240" w:lineRule="auto"/>
        <w:ind w:left="737" w:hanging="737"/>
        <w:jc w:val="both"/>
        <w:rPr>
          <w:rFonts w:asciiTheme="majorHAnsi" w:hAnsiTheme="majorHAnsi"/>
        </w:rPr>
      </w:pPr>
      <w:r w:rsidRPr="008A3B55">
        <w:rPr>
          <w:rFonts w:asciiTheme="majorHAnsi" w:hAnsiTheme="majorHAnsi"/>
        </w:rPr>
        <w:t>Zniesienie franszyzy integralnej w ubezpieczeniu przedmiotów szklanych oraz ubezpieczeniu mienia od kradzieży zwykłej</w:t>
      </w:r>
    </w:p>
    <w:p w:rsidR="00821BEC" w:rsidRPr="008A3B55" w:rsidRDefault="00821BEC" w:rsidP="00017808">
      <w:pPr>
        <w:widowControl w:val="0"/>
        <w:numPr>
          <w:ilvl w:val="2"/>
          <w:numId w:val="13"/>
        </w:numPr>
        <w:tabs>
          <w:tab w:val="num" w:pos="540"/>
          <w:tab w:val="left" w:pos="567"/>
        </w:tabs>
        <w:spacing w:before="120" w:after="120"/>
        <w:ind w:left="539" w:hanging="539"/>
        <w:jc w:val="both"/>
        <w:outlineLvl w:val="1"/>
        <w:rPr>
          <w:rFonts w:asciiTheme="majorHAnsi" w:hAnsiTheme="majorHAnsi"/>
          <w:b/>
          <w:sz w:val="22"/>
          <w:szCs w:val="22"/>
          <w:u w:val="single"/>
        </w:rPr>
      </w:pPr>
      <w:r w:rsidRPr="008A3B55">
        <w:rPr>
          <w:rFonts w:asciiTheme="majorHAnsi" w:hAnsiTheme="majorHAnsi"/>
          <w:b/>
          <w:sz w:val="22"/>
          <w:szCs w:val="22"/>
          <w:u w:val="single"/>
        </w:rPr>
        <w:t>Ubezpieczenie sprzętu elektronicznego od wszystkich ryzyk</w:t>
      </w:r>
    </w:p>
    <w:p w:rsidR="00821BEC" w:rsidRPr="008A3B55" w:rsidRDefault="00821BEC" w:rsidP="005E0502">
      <w:pPr>
        <w:widowControl w:val="0"/>
        <w:numPr>
          <w:ilvl w:val="0"/>
          <w:numId w:val="59"/>
        </w:numPr>
        <w:tabs>
          <w:tab w:val="left" w:pos="567"/>
        </w:tabs>
        <w:suppressAutoHyphens w:val="0"/>
        <w:spacing w:before="240" w:after="120"/>
        <w:ind w:left="567" w:hanging="567"/>
        <w:jc w:val="both"/>
        <w:outlineLvl w:val="2"/>
        <w:rPr>
          <w:rFonts w:asciiTheme="majorHAnsi" w:hAnsiTheme="majorHAnsi"/>
          <w:b/>
          <w:sz w:val="22"/>
          <w:szCs w:val="22"/>
        </w:rPr>
      </w:pPr>
      <w:r w:rsidRPr="008A3B55">
        <w:rPr>
          <w:rFonts w:asciiTheme="majorHAnsi" w:hAnsiTheme="majorHAnsi"/>
          <w:b/>
          <w:sz w:val="22"/>
          <w:szCs w:val="22"/>
        </w:rPr>
        <w:t>Wymagany zakres ubezpieczenia:</w:t>
      </w:r>
    </w:p>
    <w:p w:rsidR="00821BEC" w:rsidRPr="008A3B55" w:rsidRDefault="00821BEC" w:rsidP="00D712EC">
      <w:pPr>
        <w:pStyle w:val="Normalny1"/>
        <w:widowControl w:val="0"/>
        <w:tabs>
          <w:tab w:val="left" w:pos="567"/>
        </w:tabs>
        <w:spacing w:before="100" w:after="60"/>
        <w:ind w:left="567"/>
        <w:jc w:val="both"/>
        <w:rPr>
          <w:rFonts w:asciiTheme="majorHAnsi" w:hAnsiTheme="majorHAnsi"/>
          <w:sz w:val="22"/>
          <w:szCs w:val="22"/>
        </w:rPr>
      </w:pPr>
      <w:r w:rsidRPr="008A3B55">
        <w:rPr>
          <w:rFonts w:asciiTheme="majorHAnsi" w:hAnsiTheme="majorHAnsi"/>
          <w:sz w:val="22"/>
          <w:szCs w:val="22"/>
        </w:rPr>
        <w:t>Wszystkie szkody materialne, w szczególności powstałe w wyniku:</w:t>
      </w:r>
    </w:p>
    <w:p w:rsidR="00821BEC" w:rsidRPr="008A3B55" w:rsidRDefault="00821BEC" w:rsidP="005E0502">
      <w:pPr>
        <w:pStyle w:val="Normalny1"/>
        <w:widowControl w:val="0"/>
        <w:numPr>
          <w:ilvl w:val="0"/>
          <w:numId w:val="54"/>
        </w:numPr>
        <w:tabs>
          <w:tab w:val="clear" w:pos="0"/>
          <w:tab w:val="num" w:pos="1287"/>
          <w:tab w:val="left" w:pos="2187"/>
        </w:tabs>
        <w:ind w:left="2187" w:hanging="360"/>
        <w:jc w:val="both"/>
        <w:rPr>
          <w:rFonts w:asciiTheme="majorHAnsi" w:hAnsiTheme="majorHAnsi"/>
          <w:sz w:val="22"/>
          <w:szCs w:val="22"/>
        </w:rPr>
      </w:pPr>
      <w:r w:rsidRPr="008A3B55">
        <w:rPr>
          <w:rFonts w:asciiTheme="majorHAnsi" w:hAnsiTheme="majorHAnsi"/>
          <w:sz w:val="22"/>
          <w:szCs w:val="22"/>
        </w:rPr>
        <w:t xml:space="preserve">zdarzeń losowych, w tym: huraganu, działania wody, powodzi, wilgoci; </w:t>
      </w:r>
    </w:p>
    <w:p w:rsidR="00821BEC" w:rsidRPr="008A3B55" w:rsidRDefault="00821BEC" w:rsidP="005E0502">
      <w:pPr>
        <w:pStyle w:val="Normalny1"/>
        <w:widowControl w:val="0"/>
        <w:numPr>
          <w:ilvl w:val="0"/>
          <w:numId w:val="54"/>
        </w:numPr>
        <w:tabs>
          <w:tab w:val="clear" w:pos="0"/>
          <w:tab w:val="num" w:pos="1287"/>
          <w:tab w:val="left" w:pos="2187"/>
        </w:tabs>
        <w:ind w:left="2187" w:hanging="360"/>
        <w:jc w:val="both"/>
        <w:rPr>
          <w:rStyle w:val="Domylnaczcionkaakapitu1"/>
          <w:rFonts w:asciiTheme="majorHAnsi" w:hAnsiTheme="majorHAnsi"/>
          <w:sz w:val="22"/>
          <w:szCs w:val="22"/>
        </w:rPr>
      </w:pPr>
      <w:r w:rsidRPr="008A3B55">
        <w:rPr>
          <w:rStyle w:val="Domylnaczcionkaakapitu1"/>
          <w:rFonts w:asciiTheme="majorHAnsi" w:hAnsiTheme="majorHAnsi"/>
          <w:sz w:val="22"/>
          <w:szCs w:val="22"/>
        </w:rPr>
        <w:t xml:space="preserve">zdarzeń technicznych lub technologicznych, w tym: błędów konstrukcyjnych, wadliwych materiałów, wad produkcyjnych niewykrytych w trakcie konstrukcji, w czasie produkcji i w czasie montażu, indukcji, przepięcia, </w:t>
      </w:r>
      <w:r w:rsidRPr="008A3B55">
        <w:rPr>
          <w:rStyle w:val="Domylnaczcionkaakapitu1"/>
          <w:rFonts w:asciiTheme="majorHAnsi" w:hAnsiTheme="majorHAnsi" w:cs="Arial"/>
          <w:sz w:val="22"/>
          <w:szCs w:val="22"/>
        </w:rPr>
        <w:t>przetężenia i innych przyczyn elektrycznych</w:t>
      </w:r>
      <w:r w:rsidRPr="008A3B55">
        <w:rPr>
          <w:rStyle w:val="Domylnaczcionkaakapitu1"/>
          <w:rFonts w:asciiTheme="majorHAnsi" w:hAnsiTheme="majorHAnsi"/>
          <w:sz w:val="22"/>
          <w:szCs w:val="22"/>
        </w:rPr>
        <w:t xml:space="preserve">; </w:t>
      </w:r>
    </w:p>
    <w:p w:rsidR="00821BEC" w:rsidRPr="008A3B55" w:rsidRDefault="00821BEC" w:rsidP="005E0502">
      <w:pPr>
        <w:pStyle w:val="Normalny1"/>
        <w:widowControl w:val="0"/>
        <w:numPr>
          <w:ilvl w:val="0"/>
          <w:numId w:val="54"/>
        </w:numPr>
        <w:tabs>
          <w:tab w:val="clear" w:pos="0"/>
          <w:tab w:val="num" w:pos="1287"/>
          <w:tab w:val="left" w:pos="2187"/>
        </w:tabs>
        <w:ind w:left="2187" w:hanging="360"/>
        <w:jc w:val="both"/>
        <w:rPr>
          <w:rFonts w:asciiTheme="majorHAnsi" w:hAnsiTheme="majorHAnsi"/>
          <w:sz w:val="22"/>
          <w:szCs w:val="22"/>
        </w:rPr>
      </w:pPr>
      <w:r w:rsidRPr="008A3B55">
        <w:rPr>
          <w:rFonts w:asciiTheme="majorHAnsi" w:hAnsiTheme="majorHAnsi"/>
          <w:sz w:val="22"/>
          <w:szCs w:val="22"/>
        </w:rPr>
        <w:t xml:space="preserve">działania człowieka; kradzieży z włamaniem, rabunku, celowego i świadomego zniszczenia przez ustalonych bądź nieustalonych sprawców, dewastacji, wandalizmu, niewłaściwego użytkowania, nieostrożności, </w:t>
      </w:r>
      <w:r w:rsidR="00EC2979" w:rsidRPr="008A3B55">
        <w:rPr>
          <w:rFonts w:asciiTheme="majorHAnsi" w:hAnsiTheme="majorHAnsi"/>
          <w:sz w:val="22"/>
          <w:szCs w:val="22"/>
        </w:rPr>
        <w:t xml:space="preserve">zawilgocenia, </w:t>
      </w:r>
      <w:r w:rsidRPr="008A3B55">
        <w:rPr>
          <w:rFonts w:asciiTheme="majorHAnsi" w:hAnsiTheme="majorHAnsi"/>
          <w:sz w:val="22"/>
          <w:szCs w:val="22"/>
        </w:rPr>
        <w:t xml:space="preserve">błędnej obsługi, zaniedbania, braku kwalifikacji, błędu operatora, upuszczenia/upadku), </w:t>
      </w:r>
    </w:p>
    <w:p w:rsidR="00821BEC" w:rsidRPr="008A3B55" w:rsidRDefault="00821BEC" w:rsidP="00D712EC">
      <w:pPr>
        <w:pStyle w:val="Normalny1"/>
        <w:widowControl w:val="0"/>
        <w:tabs>
          <w:tab w:val="left" w:pos="567"/>
        </w:tabs>
        <w:spacing w:before="60" w:after="100"/>
        <w:ind w:left="567"/>
        <w:jc w:val="both"/>
        <w:rPr>
          <w:rFonts w:asciiTheme="majorHAnsi" w:hAnsiTheme="majorHAnsi"/>
          <w:sz w:val="22"/>
          <w:szCs w:val="22"/>
        </w:rPr>
      </w:pPr>
      <w:r w:rsidRPr="008A3B55">
        <w:rPr>
          <w:rFonts w:asciiTheme="majorHAnsi" w:hAnsiTheme="majorHAnsi"/>
          <w:sz w:val="22"/>
          <w:szCs w:val="22"/>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821BEC" w:rsidRPr="008A3B55" w:rsidRDefault="00821BEC" w:rsidP="00D712EC">
      <w:pPr>
        <w:pStyle w:val="Normalny1"/>
        <w:widowControl w:val="0"/>
        <w:spacing w:before="240" w:after="240"/>
        <w:ind w:left="567"/>
        <w:jc w:val="both"/>
        <w:rPr>
          <w:rFonts w:asciiTheme="majorHAnsi" w:hAnsiTheme="majorHAnsi"/>
          <w:b/>
          <w:sz w:val="22"/>
          <w:szCs w:val="22"/>
        </w:rPr>
      </w:pPr>
      <w:r w:rsidRPr="008A3B55">
        <w:rPr>
          <w:rFonts w:asciiTheme="majorHAnsi" w:hAnsiTheme="majorHAnsi"/>
          <w:b/>
          <w:sz w:val="22"/>
          <w:szCs w:val="22"/>
        </w:rPr>
        <w:t>Zakres terytorialny ubezpieczenia: sprzęt stacjonarny - RP; sprzęt przenośny – Europa</w:t>
      </w:r>
    </w:p>
    <w:p w:rsidR="00821BEC" w:rsidRPr="008A3B55" w:rsidRDefault="00821BEC" w:rsidP="002276BD">
      <w:pPr>
        <w:pStyle w:val="Normalny1"/>
        <w:widowControl w:val="0"/>
        <w:numPr>
          <w:ilvl w:val="0"/>
          <w:numId w:val="107"/>
        </w:numPr>
        <w:tabs>
          <w:tab w:val="left" w:pos="927"/>
        </w:tabs>
        <w:spacing w:before="240" w:after="120"/>
        <w:ind w:left="927"/>
        <w:jc w:val="both"/>
        <w:rPr>
          <w:rFonts w:asciiTheme="majorHAnsi" w:hAnsiTheme="majorHAnsi"/>
          <w:b/>
          <w:sz w:val="22"/>
          <w:szCs w:val="22"/>
        </w:rPr>
      </w:pPr>
      <w:r w:rsidRPr="008A3B55">
        <w:rPr>
          <w:rFonts w:asciiTheme="majorHAnsi" w:hAnsiTheme="majorHAnsi"/>
          <w:b/>
          <w:sz w:val="22"/>
          <w:szCs w:val="22"/>
        </w:rPr>
        <w:t>Przedmiot i system ubezpieczenia:</w:t>
      </w:r>
    </w:p>
    <w:p w:rsidR="00821BEC" w:rsidRPr="008A3B55" w:rsidRDefault="00821BEC" w:rsidP="002276BD">
      <w:pPr>
        <w:pStyle w:val="Normalny1"/>
        <w:widowControl w:val="0"/>
        <w:numPr>
          <w:ilvl w:val="0"/>
          <w:numId w:val="108"/>
        </w:numPr>
        <w:tabs>
          <w:tab w:val="left" w:pos="1571"/>
        </w:tabs>
        <w:ind w:left="1571"/>
        <w:jc w:val="both"/>
        <w:rPr>
          <w:rFonts w:asciiTheme="majorHAnsi" w:hAnsiTheme="majorHAnsi"/>
          <w:sz w:val="22"/>
          <w:szCs w:val="22"/>
        </w:rPr>
      </w:pPr>
      <w:r w:rsidRPr="008A3B55">
        <w:rPr>
          <w:rFonts w:asciiTheme="majorHAnsi" w:hAnsiTheme="majorHAnsi"/>
          <w:sz w:val="22"/>
          <w:szCs w:val="22"/>
        </w:rPr>
        <w:t>sprzęt elektroniczny stacjonarny i przenośny od szkód materialnych - systemem sum stałych,</w:t>
      </w:r>
    </w:p>
    <w:p w:rsidR="00821BEC" w:rsidRPr="008A3B55" w:rsidRDefault="00821BEC" w:rsidP="002276BD">
      <w:pPr>
        <w:pStyle w:val="Normalny1"/>
        <w:widowControl w:val="0"/>
        <w:numPr>
          <w:ilvl w:val="0"/>
          <w:numId w:val="108"/>
        </w:numPr>
        <w:tabs>
          <w:tab w:val="left" w:pos="1571"/>
        </w:tabs>
        <w:ind w:left="1571"/>
        <w:jc w:val="both"/>
        <w:rPr>
          <w:rFonts w:asciiTheme="majorHAnsi" w:hAnsiTheme="majorHAnsi"/>
          <w:sz w:val="22"/>
          <w:szCs w:val="22"/>
        </w:rPr>
      </w:pPr>
      <w:r w:rsidRPr="008A3B55">
        <w:rPr>
          <w:rFonts w:asciiTheme="majorHAnsi" w:hAnsiTheme="majorHAnsi"/>
          <w:sz w:val="22"/>
          <w:szCs w:val="22"/>
        </w:rPr>
        <w:t>koszt odtworzenia danych i licencjonowanego oprogramowania – systemem pierwszego ryzyka</w:t>
      </w:r>
    </w:p>
    <w:p w:rsidR="00821BEC" w:rsidRPr="008A3B55" w:rsidRDefault="00821BEC" w:rsidP="002276BD">
      <w:pPr>
        <w:pStyle w:val="Normalny1"/>
        <w:widowControl w:val="0"/>
        <w:numPr>
          <w:ilvl w:val="0"/>
          <w:numId w:val="108"/>
        </w:numPr>
        <w:tabs>
          <w:tab w:val="left" w:pos="1571"/>
        </w:tabs>
        <w:ind w:left="1571"/>
        <w:jc w:val="both"/>
        <w:rPr>
          <w:rFonts w:asciiTheme="majorHAnsi" w:hAnsiTheme="majorHAnsi"/>
          <w:sz w:val="22"/>
          <w:szCs w:val="22"/>
        </w:rPr>
      </w:pPr>
      <w:r w:rsidRPr="008A3B55">
        <w:rPr>
          <w:rFonts w:asciiTheme="majorHAnsi" w:hAnsiTheme="majorHAnsi"/>
          <w:sz w:val="22"/>
          <w:szCs w:val="22"/>
        </w:rPr>
        <w:t>wymienne nośniki danych – systemem pierwszego ryzyka</w:t>
      </w:r>
    </w:p>
    <w:p w:rsidR="00821BEC" w:rsidRPr="008A3B55" w:rsidRDefault="00821BEC" w:rsidP="002276BD">
      <w:pPr>
        <w:pStyle w:val="Normalny1"/>
        <w:widowControl w:val="0"/>
        <w:numPr>
          <w:ilvl w:val="0"/>
          <w:numId w:val="108"/>
        </w:numPr>
        <w:tabs>
          <w:tab w:val="left" w:pos="1571"/>
        </w:tabs>
        <w:ind w:left="1571"/>
        <w:jc w:val="both"/>
        <w:rPr>
          <w:rFonts w:asciiTheme="majorHAnsi" w:hAnsiTheme="majorHAnsi"/>
          <w:sz w:val="22"/>
          <w:szCs w:val="22"/>
        </w:rPr>
      </w:pPr>
      <w:r w:rsidRPr="008A3B55">
        <w:rPr>
          <w:rFonts w:asciiTheme="majorHAnsi" w:hAnsiTheme="majorHAnsi"/>
          <w:sz w:val="22"/>
          <w:szCs w:val="22"/>
        </w:rPr>
        <w:t>zwiększone koszty działalności  - systemem pierwszego ryzyka</w:t>
      </w:r>
    </w:p>
    <w:p w:rsidR="00821BEC" w:rsidRPr="008A3B55" w:rsidRDefault="00821BEC" w:rsidP="002276BD">
      <w:pPr>
        <w:pStyle w:val="Normalny1"/>
        <w:widowControl w:val="0"/>
        <w:numPr>
          <w:ilvl w:val="0"/>
          <w:numId w:val="109"/>
        </w:numPr>
        <w:tabs>
          <w:tab w:val="left" w:pos="1571"/>
        </w:tabs>
        <w:ind w:left="1571"/>
        <w:jc w:val="both"/>
        <w:rPr>
          <w:rStyle w:val="Domylnaczcionkaakapitu1"/>
          <w:rFonts w:asciiTheme="majorHAnsi" w:hAnsiTheme="majorHAnsi"/>
          <w:sz w:val="22"/>
          <w:szCs w:val="22"/>
        </w:rPr>
      </w:pPr>
      <w:r w:rsidRPr="008A3B55">
        <w:rPr>
          <w:rStyle w:val="Domylnaczcionkaakapitu1"/>
          <w:rFonts w:asciiTheme="majorHAnsi" w:hAnsiTheme="majorHAnsi"/>
          <w:b/>
          <w:sz w:val="22"/>
          <w:szCs w:val="22"/>
        </w:rPr>
        <w:t>koszty proporcjonalne</w:t>
      </w:r>
      <w:r w:rsidRPr="008A3B55">
        <w:rPr>
          <w:rStyle w:val="Domylnaczcionkaakapitu1"/>
          <w:rFonts w:asciiTheme="majorHAnsi" w:hAnsiTheme="majorHAnsi"/>
          <w:sz w:val="22"/>
          <w:szCs w:val="22"/>
        </w:rPr>
        <w:t xml:space="preserve"> - narastające proporcjonalnie, obejmujące w szczególności koszty: </w:t>
      </w:r>
    </w:p>
    <w:p w:rsidR="00821BEC" w:rsidRPr="008A3B55" w:rsidRDefault="00821BEC" w:rsidP="002276BD">
      <w:pPr>
        <w:pStyle w:val="Normalny1"/>
        <w:widowControl w:val="0"/>
        <w:numPr>
          <w:ilvl w:val="0"/>
          <w:numId w:val="110"/>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tymczasowego wykorzystania sprzętu zastępczego lub systemów zewnętrznych, </w:t>
      </w:r>
    </w:p>
    <w:p w:rsidR="00821BEC" w:rsidRPr="008A3B55" w:rsidRDefault="00821BEC" w:rsidP="002276BD">
      <w:pPr>
        <w:pStyle w:val="Normalny1"/>
        <w:widowControl w:val="0"/>
        <w:numPr>
          <w:ilvl w:val="0"/>
          <w:numId w:val="110"/>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tymczasowego wynajęcia i użytkowania urządzeń i/lub pomieszczeń zastępczych, </w:t>
      </w:r>
    </w:p>
    <w:p w:rsidR="00821BEC" w:rsidRPr="008A3B55" w:rsidRDefault="00821BEC" w:rsidP="002276BD">
      <w:pPr>
        <w:pStyle w:val="Normalny1"/>
        <w:widowControl w:val="0"/>
        <w:numPr>
          <w:ilvl w:val="0"/>
          <w:numId w:val="110"/>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zastosowania alternatywnych procedur pracy lub procesów technologicznych, </w:t>
      </w:r>
    </w:p>
    <w:p w:rsidR="00821BEC" w:rsidRPr="008A3B55" w:rsidRDefault="00821BEC" w:rsidP="002276BD">
      <w:pPr>
        <w:pStyle w:val="Normalny1"/>
        <w:widowControl w:val="0"/>
        <w:numPr>
          <w:ilvl w:val="0"/>
          <w:numId w:val="110"/>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dodatkowego wynagrodzenia pracowników (tj. pracy w godzinach nadliczbowych oraz w godzinach nocnych), </w:t>
      </w:r>
    </w:p>
    <w:p w:rsidR="00821BEC" w:rsidRPr="008A3B55" w:rsidRDefault="00821BEC" w:rsidP="002276BD">
      <w:pPr>
        <w:pStyle w:val="Normalny1"/>
        <w:widowControl w:val="0"/>
        <w:numPr>
          <w:ilvl w:val="0"/>
          <w:numId w:val="110"/>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usług świadczonych przez osoby trzecie (tj. wykorzystania obcej siły roboczej w zakresie przetwarzania danych). </w:t>
      </w:r>
    </w:p>
    <w:p w:rsidR="00821BEC" w:rsidRPr="008A3B55" w:rsidRDefault="00821BEC" w:rsidP="002276BD">
      <w:pPr>
        <w:pStyle w:val="Normalny1"/>
        <w:widowControl w:val="0"/>
        <w:numPr>
          <w:ilvl w:val="0"/>
          <w:numId w:val="109"/>
        </w:numPr>
        <w:tabs>
          <w:tab w:val="left" w:pos="1571"/>
        </w:tabs>
        <w:ind w:left="1571"/>
        <w:jc w:val="both"/>
        <w:rPr>
          <w:rStyle w:val="Domylnaczcionkaakapitu1"/>
          <w:rFonts w:asciiTheme="majorHAnsi" w:hAnsiTheme="majorHAnsi"/>
          <w:sz w:val="22"/>
          <w:szCs w:val="22"/>
        </w:rPr>
      </w:pPr>
      <w:r w:rsidRPr="008A3B55">
        <w:rPr>
          <w:rStyle w:val="Domylnaczcionkaakapitu1"/>
          <w:rFonts w:asciiTheme="majorHAnsi" w:hAnsiTheme="majorHAnsi"/>
          <w:b/>
          <w:sz w:val="22"/>
          <w:szCs w:val="22"/>
        </w:rPr>
        <w:t>koszty nieproporcjonalne</w:t>
      </w:r>
      <w:r w:rsidRPr="008A3B55">
        <w:rPr>
          <w:rStyle w:val="Domylnaczcionkaakapitu1"/>
          <w:rFonts w:asciiTheme="majorHAnsi" w:hAnsiTheme="majorHAnsi"/>
          <w:sz w:val="22"/>
          <w:szCs w:val="22"/>
        </w:rPr>
        <w:t xml:space="preserve"> - obejmujące w szczególności koszty: </w:t>
      </w:r>
    </w:p>
    <w:p w:rsidR="00821BEC" w:rsidRPr="008A3B55" w:rsidRDefault="00821BEC" w:rsidP="002276BD">
      <w:pPr>
        <w:pStyle w:val="Normalny1"/>
        <w:widowControl w:val="0"/>
        <w:numPr>
          <w:ilvl w:val="0"/>
          <w:numId w:val="111"/>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jednorazowej procedury przeprogramowania, </w:t>
      </w:r>
    </w:p>
    <w:p w:rsidR="00821BEC" w:rsidRPr="008A3B55" w:rsidRDefault="00821BEC" w:rsidP="002276BD">
      <w:pPr>
        <w:pStyle w:val="Normalny1"/>
        <w:widowControl w:val="0"/>
        <w:numPr>
          <w:ilvl w:val="0"/>
          <w:numId w:val="111"/>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zresetowania i ponownego załadowania systemów operacyjnych, </w:t>
      </w:r>
    </w:p>
    <w:p w:rsidR="00821BEC" w:rsidRPr="008A3B55" w:rsidRDefault="00821BEC" w:rsidP="002276BD">
      <w:pPr>
        <w:pStyle w:val="Normalny1"/>
        <w:widowControl w:val="0"/>
        <w:numPr>
          <w:ilvl w:val="0"/>
          <w:numId w:val="111"/>
        </w:numPr>
        <w:tabs>
          <w:tab w:val="left" w:pos="1571"/>
        </w:tabs>
        <w:ind w:left="1571"/>
        <w:jc w:val="both"/>
        <w:rPr>
          <w:rFonts w:asciiTheme="majorHAnsi" w:hAnsiTheme="majorHAnsi"/>
          <w:sz w:val="22"/>
          <w:szCs w:val="22"/>
        </w:rPr>
      </w:pPr>
      <w:r w:rsidRPr="008A3B55">
        <w:rPr>
          <w:rFonts w:asciiTheme="majorHAnsi" w:hAnsiTheme="majorHAnsi"/>
          <w:sz w:val="22"/>
          <w:szCs w:val="22"/>
        </w:rPr>
        <w:t xml:space="preserve">transportu do i z pomieszczeń zastępczych. </w:t>
      </w:r>
    </w:p>
    <w:p w:rsidR="00821BEC" w:rsidRPr="008A3B55" w:rsidRDefault="00821BEC" w:rsidP="00D712EC">
      <w:pPr>
        <w:pStyle w:val="Normalny1"/>
        <w:widowControl w:val="0"/>
        <w:tabs>
          <w:tab w:val="left" w:pos="851"/>
        </w:tabs>
        <w:ind w:left="851" w:hanging="284"/>
        <w:jc w:val="both"/>
        <w:rPr>
          <w:rFonts w:asciiTheme="majorHAnsi" w:hAnsiTheme="majorHAnsi"/>
          <w:sz w:val="22"/>
          <w:szCs w:val="22"/>
        </w:rPr>
      </w:pPr>
      <w:r w:rsidRPr="008A3B55">
        <w:rPr>
          <w:rFonts w:asciiTheme="majorHAnsi" w:hAnsiTheme="majorHAnsi"/>
          <w:sz w:val="22"/>
          <w:szCs w:val="22"/>
        </w:rPr>
        <w:t>Maksymalny okres odszkodowawczy wynosi 6 miesięcy.</w:t>
      </w:r>
    </w:p>
    <w:p w:rsidR="00821BEC" w:rsidRPr="008A3B55" w:rsidRDefault="00821BEC" w:rsidP="00D712EC">
      <w:pPr>
        <w:pStyle w:val="Normalny1"/>
        <w:widowControl w:val="0"/>
        <w:jc w:val="both"/>
        <w:rPr>
          <w:rFonts w:asciiTheme="majorHAnsi" w:hAnsiTheme="majorHAnsi"/>
          <w:sz w:val="22"/>
          <w:szCs w:val="22"/>
        </w:rPr>
      </w:pPr>
    </w:p>
    <w:p w:rsidR="00821BEC" w:rsidRPr="008A3B55" w:rsidRDefault="00821BEC" w:rsidP="00173758">
      <w:pPr>
        <w:pStyle w:val="Normalny1"/>
        <w:widowControl w:val="0"/>
        <w:spacing w:line="240" w:lineRule="auto"/>
        <w:ind w:left="567"/>
        <w:jc w:val="both"/>
        <w:rPr>
          <w:rFonts w:asciiTheme="majorHAnsi" w:hAnsiTheme="majorHAnsi"/>
          <w:b/>
          <w:sz w:val="22"/>
          <w:szCs w:val="22"/>
        </w:rPr>
      </w:pPr>
      <w:r w:rsidRPr="008A3B55">
        <w:rPr>
          <w:rFonts w:asciiTheme="majorHAnsi" w:hAnsiTheme="majorHAnsi"/>
          <w:b/>
          <w:sz w:val="22"/>
          <w:szCs w:val="22"/>
        </w:rPr>
        <w:t>Koszt odtworzenia danych i oprogramowania</w:t>
      </w:r>
    </w:p>
    <w:p w:rsidR="00821BEC" w:rsidRPr="008A3B55" w:rsidRDefault="00EC2979" w:rsidP="00173758">
      <w:pPr>
        <w:pStyle w:val="Normalny1"/>
        <w:widowControl w:val="0"/>
        <w:spacing w:line="240" w:lineRule="auto"/>
        <w:ind w:left="567"/>
        <w:jc w:val="both"/>
        <w:rPr>
          <w:rFonts w:asciiTheme="majorHAnsi" w:hAnsiTheme="majorHAnsi"/>
          <w:sz w:val="22"/>
          <w:szCs w:val="22"/>
        </w:rPr>
      </w:pPr>
      <w:r w:rsidRPr="008A3B55">
        <w:rPr>
          <w:rFonts w:asciiTheme="majorHAnsi" w:hAnsiTheme="majorHAnsi"/>
          <w:sz w:val="22"/>
          <w:szCs w:val="22"/>
        </w:rPr>
        <w:lastRenderedPageBreak/>
        <w:t>Suma ubezpieczenia: 2</w:t>
      </w:r>
      <w:r w:rsidR="00821BEC" w:rsidRPr="008A3B55">
        <w:rPr>
          <w:rFonts w:asciiTheme="majorHAnsi" w:hAnsiTheme="majorHAnsi"/>
          <w:sz w:val="22"/>
          <w:szCs w:val="22"/>
        </w:rPr>
        <w:t>0 000,00 zł</w:t>
      </w:r>
    </w:p>
    <w:p w:rsidR="00821BEC" w:rsidRPr="008A3B55" w:rsidRDefault="00821BEC" w:rsidP="00173758">
      <w:pPr>
        <w:pStyle w:val="Normalny1"/>
        <w:widowControl w:val="0"/>
        <w:spacing w:line="240" w:lineRule="auto"/>
        <w:ind w:left="567"/>
        <w:jc w:val="both"/>
        <w:rPr>
          <w:rFonts w:asciiTheme="majorHAnsi" w:hAnsiTheme="majorHAnsi"/>
          <w:b/>
          <w:sz w:val="22"/>
          <w:szCs w:val="22"/>
        </w:rPr>
      </w:pPr>
      <w:r w:rsidRPr="008A3B55">
        <w:rPr>
          <w:rFonts w:asciiTheme="majorHAnsi" w:hAnsiTheme="majorHAnsi"/>
          <w:b/>
          <w:sz w:val="22"/>
          <w:szCs w:val="22"/>
        </w:rPr>
        <w:t>Wymienne nośniki danych</w:t>
      </w:r>
    </w:p>
    <w:p w:rsidR="00821BEC" w:rsidRPr="008A3B55" w:rsidRDefault="00B041F6" w:rsidP="00173758">
      <w:pPr>
        <w:pStyle w:val="Normalny1"/>
        <w:widowControl w:val="0"/>
        <w:spacing w:line="240" w:lineRule="auto"/>
        <w:ind w:left="567"/>
        <w:jc w:val="both"/>
        <w:rPr>
          <w:rFonts w:asciiTheme="majorHAnsi" w:hAnsiTheme="majorHAnsi"/>
          <w:sz w:val="22"/>
          <w:szCs w:val="22"/>
        </w:rPr>
      </w:pPr>
      <w:r w:rsidRPr="008A3B55">
        <w:rPr>
          <w:rFonts w:asciiTheme="majorHAnsi" w:hAnsiTheme="majorHAnsi"/>
          <w:sz w:val="22"/>
          <w:szCs w:val="22"/>
        </w:rPr>
        <w:t>Suma ubezpieczen</w:t>
      </w:r>
      <w:r w:rsidR="002E6CAF" w:rsidRPr="008A3B55">
        <w:rPr>
          <w:rFonts w:asciiTheme="majorHAnsi" w:hAnsiTheme="majorHAnsi"/>
          <w:sz w:val="22"/>
          <w:szCs w:val="22"/>
        </w:rPr>
        <w:t>ia: 5</w:t>
      </w:r>
      <w:r w:rsidR="00821BEC" w:rsidRPr="008A3B55">
        <w:rPr>
          <w:rFonts w:asciiTheme="majorHAnsi" w:hAnsiTheme="majorHAnsi"/>
          <w:sz w:val="22"/>
          <w:szCs w:val="22"/>
        </w:rPr>
        <w:t> 000,00 zł</w:t>
      </w:r>
    </w:p>
    <w:p w:rsidR="00821BEC" w:rsidRPr="008A3B55" w:rsidRDefault="00821BEC" w:rsidP="00173758">
      <w:pPr>
        <w:pStyle w:val="Normalny1"/>
        <w:widowControl w:val="0"/>
        <w:spacing w:line="240" w:lineRule="auto"/>
        <w:ind w:left="567"/>
        <w:jc w:val="both"/>
        <w:rPr>
          <w:rFonts w:asciiTheme="majorHAnsi" w:hAnsiTheme="majorHAnsi"/>
          <w:b/>
          <w:sz w:val="22"/>
          <w:szCs w:val="22"/>
        </w:rPr>
      </w:pPr>
      <w:r w:rsidRPr="008A3B55">
        <w:rPr>
          <w:rFonts w:asciiTheme="majorHAnsi" w:hAnsiTheme="majorHAnsi"/>
          <w:b/>
          <w:sz w:val="22"/>
          <w:szCs w:val="22"/>
        </w:rPr>
        <w:t>Zwiększone koszty działalności</w:t>
      </w:r>
    </w:p>
    <w:p w:rsidR="00821BEC" w:rsidRPr="008A3B55" w:rsidRDefault="002E6CAF" w:rsidP="00E77B4C">
      <w:pPr>
        <w:pStyle w:val="Normalny1"/>
        <w:widowControl w:val="0"/>
        <w:spacing w:line="240" w:lineRule="auto"/>
        <w:ind w:left="567"/>
        <w:jc w:val="both"/>
        <w:rPr>
          <w:rFonts w:asciiTheme="majorHAnsi" w:hAnsiTheme="majorHAnsi"/>
          <w:sz w:val="22"/>
          <w:szCs w:val="22"/>
        </w:rPr>
      </w:pPr>
      <w:r w:rsidRPr="008A3B55">
        <w:rPr>
          <w:rFonts w:asciiTheme="majorHAnsi" w:hAnsiTheme="majorHAnsi"/>
          <w:sz w:val="22"/>
          <w:szCs w:val="22"/>
        </w:rPr>
        <w:t>Suma ubezpieczenia: 5</w:t>
      </w:r>
      <w:r w:rsidR="00821BEC" w:rsidRPr="008A3B55">
        <w:rPr>
          <w:rFonts w:asciiTheme="majorHAnsi" w:hAnsiTheme="majorHAnsi"/>
          <w:sz w:val="22"/>
          <w:szCs w:val="22"/>
        </w:rPr>
        <w:t> 000,00 zł</w:t>
      </w:r>
    </w:p>
    <w:p w:rsidR="00821BEC" w:rsidRPr="008A3B55" w:rsidRDefault="00821BEC" w:rsidP="00173758">
      <w:pPr>
        <w:pStyle w:val="Normalny1"/>
        <w:widowControl w:val="0"/>
        <w:spacing w:before="120" w:after="120"/>
        <w:ind w:left="567"/>
        <w:jc w:val="both"/>
        <w:rPr>
          <w:rFonts w:asciiTheme="majorHAnsi" w:hAnsiTheme="majorHAnsi"/>
          <w:b/>
          <w:sz w:val="22"/>
          <w:szCs w:val="22"/>
        </w:rPr>
      </w:pPr>
      <w:r w:rsidRPr="008A3B55">
        <w:rPr>
          <w:rFonts w:asciiTheme="majorHAnsi" w:hAnsiTheme="majorHAnsi"/>
          <w:b/>
          <w:sz w:val="22"/>
          <w:szCs w:val="22"/>
        </w:rPr>
        <w:t>Uwaga: ubezpieczenie systemem pierwszego ryzyka odnosi się również do sprzętu elektronicznego deklarowanego do ubezpieczenia mienia od wszystkich ryzyk.</w:t>
      </w:r>
    </w:p>
    <w:p w:rsidR="00821BEC" w:rsidRPr="008A3B55" w:rsidRDefault="00821BEC" w:rsidP="002276BD">
      <w:pPr>
        <w:widowControl w:val="0"/>
        <w:numPr>
          <w:ilvl w:val="0"/>
          <w:numId w:val="112"/>
        </w:numPr>
        <w:tabs>
          <w:tab w:val="left" w:pos="709"/>
        </w:tabs>
        <w:suppressAutoHyphens w:val="0"/>
        <w:spacing w:before="240" w:after="120"/>
        <w:ind w:left="709" w:hanging="709"/>
        <w:jc w:val="both"/>
        <w:outlineLvl w:val="2"/>
        <w:rPr>
          <w:rFonts w:asciiTheme="majorHAnsi" w:hAnsiTheme="majorHAnsi"/>
          <w:b/>
          <w:sz w:val="22"/>
          <w:szCs w:val="22"/>
        </w:rPr>
      </w:pPr>
      <w:r w:rsidRPr="008A3B55">
        <w:rPr>
          <w:rFonts w:asciiTheme="majorHAnsi" w:hAnsiTheme="majorHAnsi"/>
          <w:b/>
          <w:sz w:val="22"/>
          <w:szCs w:val="22"/>
        </w:rPr>
        <w:t>Ubezpieczenie od szkód materialnych – wykaz sprzętu deklarowanego do ubezpieczenia systemem sum stałych:</w:t>
      </w:r>
    </w:p>
    <w:tbl>
      <w:tblPr>
        <w:tblpPr w:leftFromText="141" w:rightFromText="141" w:vertAnchor="text" w:tblpY="1"/>
        <w:tblOverlap w:val="never"/>
        <w:tblW w:w="8660" w:type="dxa"/>
        <w:tblCellMar>
          <w:left w:w="70" w:type="dxa"/>
          <w:right w:w="70" w:type="dxa"/>
        </w:tblCellMar>
        <w:tblLook w:val="00A0" w:firstRow="1" w:lastRow="0" w:firstColumn="1" w:lastColumn="0" w:noHBand="0" w:noVBand="0"/>
      </w:tblPr>
      <w:tblGrid>
        <w:gridCol w:w="452"/>
        <w:gridCol w:w="48"/>
        <w:gridCol w:w="5413"/>
        <w:gridCol w:w="2747"/>
      </w:tblGrid>
      <w:tr w:rsidR="009C0EBA" w:rsidRPr="008A3B55" w:rsidTr="00347583">
        <w:trPr>
          <w:trHeight w:val="368"/>
        </w:trPr>
        <w:tc>
          <w:tcPr>
            <w:tcW w:w="500" w:type="dxa"/>
            <w:gridSpan w:val="2"/>
            <w:tcBorders>
              <w:top w:val="double" w:sz="6" w:space="0" w:color="auto"/>
              <w:left w:val="double" w:sz="6" w:space="0" w:color="auto"/>
              <w:bottom w:val="nil"/>
              <w:right w:val="single" w:sz="4" w:space="0" w:color="auto"/>
            </w:tcBorders>
            <w:shd w:val="clear" w:color="auto" w:fill="F2F2F2" w:themeFill="background1" w:themeFillShade="F2"/>
            <w:noWrap/>
            <w:vAlign w:val="center"/>
          </w:tcPr>
          <w:p w:rsidR="009C0EBA" w:rsidRPr="008A3B55" w:rsidRDefault="009C0EBA" w:rsidP="00305AF7">
            <w:pPr>
              <w:jc w:val="center"/>
              <w:rPr>
                <w:rFonts w:asciiTheme="majorHAnsi" w:hAnsiTheme="majorHAnsi"/>
                <w:b/>
                <w:bCs/>
              </w:rPr>
            </w:pPr>
            <w:r w:rsidRPr="008A3B55">
              <w:rPr>
                <w:rFonts w:asciiTheme="majorHAnsi" w:hAnsiTheme="majorHAnsi"/>
                <w:b/>
                <w:bCs/>
                <w:sz w:val="22"/>
                <w:szCs w:val="22"/>
              </w:rPr>
              <w:t>Lp.</w:t>
            </w:r>
          </w:p>
        </w:tc>
        <w:tc>
          <w:tcPr>
            <w:tcW w:w="5413" w:type="dxa"/>
            <w:tcBorders>
              <w:top w:val="double" w:sz="6" w:space="0" w:color="auto"/>
              <w:left w:val="nil"/>
              <w:bottom w:val="nil"/>
              <w:right w:val="single" w:sz="4" w:space="0" w:color="auto"/>
            </w:tcBorders>
            <w:shd w:val="clear" w:color="auto" w:fill="F2F2F2" w:themeFill="background1" w:themeFillShade="F2"/>
            <w:noWrap/>
            <w:vAlign w:val="center"/>
          </w:tcPr>
          <w:p w:rsidR="009C0EBA" w:rsidRPr="008A3B55" w:rsidRDefault="009C0EBA" w:rsidP="00305AF7">
            <w:pPr>
              <w:jc w:val="center"/>
              <w:rPr>
                <w:rFonts w:asciiTheme="majorHAnsi" w:hAnsiTheme="majorHAnsi"/>
                <w:b/>
                <w:bCs/>
              </w:rPr>
            </w:pPr>
            <w:r w:rsidRPr="008A3B55">
              <w:rPr>
                <w:rFonts w:asciiTheme="majorHAnsi" w:hAnsiTheme="majorHAnsi"/>
                <w:b/>
                <w:bCs/>
                <w:sz w:val="22"/>
                <w:szCs w:val="22"/>
              </w:rPr>
              <w:t>Przedmiot ubezpieczenia</w:t>
            </w:r>
          </w:p>
        </w:tc>
        <w:tc>
          <w:tcPr>
            <w:tcW w:w="2747" w:type="dxa"/>
            <w:tcBorders>
              <w:top w:val="double" w:sz="6" w:space="0" w:color="auto"/>
              <w:left w:val="nil"/>
              <w:bottom w:val="nil"/>
              <w:right w:val="double" w:sz="6" w:space="0" w:color="auto"/>
            </w:tcBorders>
            <w:shd w:val="clear" w:color="auto" w:fill="F2F2F2" w:themeFill="background1" w:themeFillShade="F2"/>
            <w:vAlign w:val="center"/>
          </w:tcPr>
          <w:p w:rsidR="009C0EBA" w:rsidRPr="008A3B55" w:rsidRDefault="009C0EBA" w:rsidP="00305AF7">
            <w:pPr>
              <w:jc w:val="center"/>
              <w:rPr>
                <w:rFonts w:asciiTheme="majorHAnsi" w:hAnsiTheme="majorHAnsi"/>
                <w:b/>
                <w:bCs/>
              </w:rPr>
            </w:pPr>
            <w:r w:rsidRPr="008A3B55">
              <w:rPr>
                <w:rFonts w:asciiTheme="majorHAnsi" w:hAnsiTheme="majorHAnsi"/>
                <w:b/>
                <w:bCs/>
                <w:sz w:val="22"/>
                <w:szCs w:val="22"/>
              </w:rPr>
              <w:t>Suma ubezpieczenia w wartości księgowej brutto (KB) w zł</w:t>
            </w:r>
          </w:p>
        </w:tc>
      </w:tr>
      <w:tr w:rsidR="009C0EBA" w:rsidRPr="008A3B55" w:rsidTr="00193B04">
        <w:trPr>
          <w:trHeight w:val="270"/>
        </w:trPr>
        <w:tc>
          <w:tcPr>
            <w:tcW w:w="8660" w:type="dxa"/>
            <w:gridSpan w:val="4"/>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9C0EBA" w:rsidRPr="008A3B55" w:rsidRDefault="009C0EBA" w:rsidP="00305AF7">
            <w:pPr>
              <w:jc w:val="center"/>
              <w:rPr>
                <w:rFonts w:asciiTheme="majorHAnsi" w:hAnsiTheme="majorHAnsi"/>
                <w:b/>
                <w:bCs/>
              </w:rPr>
            </w:pPr>
            <w:r w:rsidRPr="008A3B55">
              <w:rPr>
                <w:rFonts w:asciiTheme="majorHAnsi" w:hAnsiTheme="majorHAnsi"/>
                <w:b/>
                <w:bCs/>
                <w:sz w:val="22"/>
                <w:szCs w:val="22"/>
              </w:rPr>
              <w:t>1. URZĄD GMINY LUDWIN</w:t>
            </w:r>
          </w:p>
        </w:tc>
      </w:tr>
      <w:tr w:rsidR="00193B04" w:rsidRPr="008A3B55" w:rsidTr="00DF56A9">
        <w:trPr>
          <w:trHeight w:val="255"/>
        </w:trPr>
        <w:tc>
          <w:tcPr>
            <w:tcW w:w="500" w:type="dxa"/>
            <w:gridSpan w:val="2"/>
            <w:tcBorders>
              <w:top w:val="nil"/>
              <w:left w:val="double" w:sz="6" w:space="0" w:color="auto"/>
              <w:bottom w:val="nil"/>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w:t>
            </w:r>
          </w:p>
        </w:tc>
        <w:tc>
          <w:tcPr>
            <w:tcW w:w="5413" w:type="dxa"/>
            <w:tcBorders>
              <w:top w:val="nil"/>
              <w:left w:val="nil"/>
              <w:bottom w:val="nil"/>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Sprzęt elektroniczny stacjonarny</w:t>
            </w:r>
          </w:p>
        </w:tc>
        <w:tc>
          <w:tcPr>
            <w:tcW w:w="2747" w:type="dxa"/>
            <w:tcBorders>
              <w:top w:val="nil"/>
              <w:left w:val="nil"/>
              <w:bottom w:val="nil"/>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1 127 838,48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2</w:t>
            </w:r>
          </w:p>
        </w:tc>
        <w:tc>
          <w:tcPr>
            <w:tcW w:w="5413" w:type="dxa"/>
            <w:tcBorders>
              <w:top w:val="single" w:sz="4" w:space="0" w:color="auto"/>
              <w:left w:val="nil"/>
              <w:bottom w:val="nil"/>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Sprzęt elektroniczny przenośny (w tym aparat cyfrowy)</w:t>
            </w:r>
          </w:p>
        </w:tc>
        <w:tc>
          <w:tcPr>
            <w:tcW w:w="2747" w:type="dxa"/>
            <w:tcBorders>
              <w:top w:val="single" w:sz="4" w:space="0" w:color="auto"/>
              <w:left w:val="nil"/>
              <w:bottom w:val="nil"/>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112 310,94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3</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Klimatyzator</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19 594,80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4</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 xml:space="preserve">Niszczarka </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 xml:space="preserve">     7 733,38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5</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Zestaw do naliczania opłat za wodę i ścieki</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17 946,70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6</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 xml:space="preserve">Sprzęt elektroniczny stacjonarny Targowisko </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72 000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7</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 xml:space="preserve">2 </w:t>
            </w:r>
            <w:proofErr w:type="spellStart"/>
            <w:r w:rsidRPr="008A3B55">
              <w:rPr>
                <w:rFonts w:asciiTheme="majorHAnsi" w:hAnsiTheme="majorHAnsi"/>
                <w:sz w:val="22"/>
                <w:szCs w:val="22"/>
              </w:rPr>
              <w:t>szt</w:t>
            </w:r>
            <w:proofErr w:type="spellEnd"/>
            <w:r w:rsidRPr="008A3B55">
              <w:rPr>
                <w:rFonts w:asciiTheme="majorHAnsi" w:hAnsiTheme="majorHAnsi"/>
                <w:sz w:val="22"/>
                <w:szCs w:val="22"/>
              </w:rPr>
              <w:t xml:space="preserve"> kamer lokalizacja wysypisko śmieci Dratów Kolonia</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2 500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8</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 xml:space="preserve">3 </w:t>
            </w:r>
            <w:proofErr w:type="spellStart"/>
            <w:r w:rsidRPr="008A3B55">
              <w:rPr>
                <w:rFonts w:asciiTheme="majorHAnsi" w:hAnsiTheme="majorHAnsi"/>
                <w:sz w:val="22"/>
                <w:szCs w:val="22"/>
              </w:rPr>
              <w:t>szt</w:t>
            </w:r>
            <w:proofErr w:type="spellEnd"/>
            <w:r w:rsidRPr="008A3B55">
              <w:rPr>
                <w:rFonts w:asciiTheme="majorHAnsi" w:hAnsiTheme="majorHAnsi"/>
                <w:sz w:val="22"/>
                <w:szCs w:val="22"/>
              </w:rPr>
              <w:t xml:space="preserve"> kamer lokalizacja oczyszczalnia ścieków w Kaniwoli </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3 500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9</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 xml:space="preserve">3 </w:t>
            </w:r>
            <w:proofErr w:type="spellStart"/>
            <w:r w:rsidRPr="008A3B55">
              <w:rPr>
                <w:rFonts w:asciiTheme="majorHAnsi" w:hAnsiTheme="majorHAnsi"/>
                <w:sz w:val="22"/>
                <w:szCs w:val="22"/>
              </w:rPr>
              <w:t>szt</w:t>
            </w:r>
            <w:proofErr w:type="spellEnd"/>
            <w:r w:rsidRPr="008A3B55">
              <w:rPr>
                <w:rFonts w:asciiTheme="majorHAnsi" w:hAnsiTheme="majorHAnsi"/>
                <w:sz w:val="22"/>
                <w:szCs w:val="22"/>
              </w:rPr>
              <w:t xml:space="preserve"> kamer lokalizacja oczyszczalnia Ludwin</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3 500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10</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 xml:space="preserve">2 </w:t>
            </w:r>
            <w:proofErr w:type="spellStart"/>
            <w:r w:rsidRPr="008A3B55">
              <w:rPr>
                <w:rFonts w:asciiTheme="majorHAnsi" w:hAnsiTheme="majorHAnsi"/>
                <w:sz w:val="22"/>
                <w:szCs w:val="22"/>
              </w:rPr>
              <w:t>szt</w:t>
            </w:r>
            <w:proofErr w:type="spellEnd"/>
            <w:r w:rsidRPr="008A3B55">
              <w:rPr>
                <w:rFonts w:asciiTheme="majorHAnsi" w:hAnsiTheme="majorHAnsi"/>
                <w:sz w:val="22"/>
                <w:szCs w:val="22"/>
              </w:rPr>
              <w:t xml:space="preserve"> kamer lokalizacja punkt selektywnej zbiórki odpadów w Jagodnie</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3 000 zł</w:t>
            </w:r>
          </w:p>
        </w:tc>
      </w:tr>
      <w:tr w:rsidR="00193B04" w:rsidRPr="008A3B55" w:rsidTr="00DF56A9">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11</w:t>
            </w:r>
          </w:p>
        </w:tc>
        <w:tc>
          <w:tcPr>
            <w:tcW w:w="5413" w:type="dxa"/>
            <w:tcBorders>
              <w:top w:val="single" w:sz="4" w:space="0" w:color="auto"/>
              <w:left w:val="nil"/>
              <w:bottom w:val="single" w:sz="4" w:space="0" w:color="auto"/>
              <w:right w:val="single" w:sz="4" w:space="0" w:color="auto"/>
            </w:tcBorders>
            <w:noWrap/>
            <w:vAlign w:val="center"/>
          </w:tcPr>
          <w:p w:rsidR="00193B04" w:rsidRPr="008A3B55" w:rsidRDefault="00193B04" w:rsidP="00DF56A9">
            <w:pPr>
              <w:rPr>
                <w:rFonts w:asciiTheme="majorHAnsi" w:hAnsiTheme="majorHAnsi"/>
              </w:rPr>
            </w:pPr>
            <w:r w:rsidRPr="008A3B55">
              <w:rPr>
                <w:rFonts w:asciiTheme="majorHAnsi" w:hAnsiTheme="majorHAnsi"/>
                <w:sz w:val="22"/>
                <w:szCs w:val="22"/>
              </w:rPr>
              <w:t xml:space="preserve">4 </w:t>
            </w:r>
            <w:proofErr w:type="spellStart"/>
            <w:r w:rsidRPr="008A3B55">
              <w:rPr>
                <w:rFonts w:asciiTheme="majorHAnsi" w:hAnsiTheme="majorHAnsi"/>
                <w:sz w:val="22"/>
                <w:szCs w:val="22"/>
              </w:rPr>
              <w:t>szt</w:t>
            </w:r>
            <w:proofErr w:type="spellEnd"/>
            <w:r w:rsidRPr="008A3B55">
              <w:rPr>
                <w:rFonts w:asciiTheme="majorHAnsi" w:hAnsiTheme="majorHAnsi"/>
                <w:sz w:val="22"/>
                <w:szCs w:val="22"/>
              </w:rPr>
              <w:t xml:space="preserve"> kamer lokalizacja punkt selektywnej zbiórki odpadów w Rogóźnie</w:t>
            </w:r>
          </w:p>
        </w:tc>
        <w:tc>
          <w:tcPr>
            <w:tcW w:w="2747" w:type="dxa"/>
            <w:tcBorders>
              <w:top w:val="single" w:sz="4" w:space="0" w:color="auto"/>
              <w:left w:val="nil"/>
              <w:bottom w:val="single" w:sz="4" w:space="0" w:color="auto"/>
              <w:right w:val="double" w:sz="6" w:space="0" w:color="auto"/>
            </w:tcBorders>
            <w:noWrap/>
          </w:tcPr>
          <w:p w:rsidR="00193B04" w:rsidRPr="008A3B55" w:rsidRDefault="00193B04" w:rsidP="00DF56A9">
            <w:pPr>
              <w:jc w:val="right"/>
              <w:rPr>
                <w:rFonts w:asciiTheme="majorHAnsi" w:hAnsiTheme="majorHAnsi"/>
              </w:rPr>
            </w:pPr>
            <w:r w:rsidRPr="008A3B55">
              <w:rPr>
                <w:rFonts w:asciiTheme="majorHAnsi" w:hAnsiTheme="majorHAnsi"/>
                <w:sz w:val="22"/>
                <w:szCs w:val="22"/>
              </w:rPr>
              <w:t>4 700 zł</w:t>
            </w:r>
          </w:p>
        </w:tc>
      </w:tr>
      <w:tr w:rsidR="00193B04" w:rsidRPr="008A3B55" w:rsidTr="00301DF6">
        <w:trPr>
          <w:trHeight w:val="255"/>
        </w:trPr>
        <w:tc>
          <w:tcPr>
            <w:tcW w:w="8660" w:type="dxa"/>
            <w:gridSpan w:val="4"/>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193B04" w:rsidRPr="008A3B55" w:rsidRDefault="00193B04" w:rsidP="00305AF7">
            <w:pPr>
              <w:jc w:val="center"/>
              <w:rPr>
                <w:rFonts w:asciiTheme="majorHAnsi" w:hAnsiTheme="majorHAnsi"/>
                <w:b/>
              </w:rPr>
            </w:pPr>
            <w:r w:rsidRPr="008A3B55">
              <w:rPr>
                <w:rFonts w:asciiTheme="majorHAnsi" w:hAnsiTheme="majorHAnsi"/>
                <w:b/>
                <w:sz w:val="22"/>
                <w:szCs w:val="22"/>
              </w:rPr>
              <w:t xml:space="preserve">2. </w:t>
            </w:r>
            <w:r w:rsidRPr="008A3B55">
              <w:rPr>
                <w:rFonts w:asciiTheme="majorHAnsi" w:hAnsiTheme="majorHAnsi"/>
                <w:b/>
                <w:bCs/>
                <w:color w:val="000000"/>
                <w:sz w:val="22"/>
                <w:szCs w:val="22"/>
              </w:rPr>
              <w:t xml:space="preserve"> GIMNAZJUM PUBLICZNE W LUDWINIE</w:t>
            </w:r>
          </w:p>
        </w:tc>
      </w:tr>
      <w:tr w:rsidR="00193B04" w:rsidRPr="008A3B55" w:rsidTr="00305AF7">
        <w:trPr>
          <w:trHeight w:val="255"/>
        </w:trPr>
        <w:tc>
          <w:tcPr>
            <w:tcW w:w="500" w:type="dxa"/>
            <w:gridSpan w:val="2"/>
            <w:tcBorders>
              <w:top w:val="nil"/>
              <w:left w:val="double" w:sz="6" w:space="0" w:color="auto"/>
              <w:bottom w:val="single" w:sz="4" w:space="0" w:color="auto"/>
              <w:right w:val="nil"/>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w:t>
            </w:r>
          </w:p>
        </w:tc>
        <w:tc>
          <w:tcPr>
            <w:tcW w:w="5413" w:type="dxa"/>
            <w:tcBorders>
              <w:top w:val="nil"/>
              <w:left w:val="single" w:sz="4" w:space="0" w:color="auto"/>
              <w:bottom w:val="single" w:sz="4" w:space="0" w:color="auto"/>
              <w:right w:val="single" w:sz="4" w:space="0" w:color="auto"/>
            </w:tcBorders>
            <w:noWrap/>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stacjonarny</w:t>
            </w:r>
          </w:p>
        </w:tc>
        <w:tc>
          <w:tcPr>
            <w:tcW w:w="2747" w:type="dxa"/>
            <w:tcBorders>
              <w:top w:val="nil"/>
              <w:left w:val="nil"/>
              <w:bottom w:val="single" w:sz="4" w:space="0" w:color="auto"/>
              <w:right w:val="double" w:sz="6" w:space="0" w:color="auto"/>
            </w:tcBorders>
            <w:noWrap/>
            <w:vAlign w:val="bottom"/>
          </w:tcPr>
          <w:p w:rsidR="00193B04" w:rsidRPr="008A3B55" w:rsidRDefault="00301DF6" w:rsidP="00305AF7">
            <w:pPr>
              <w:jc w:val="right"/>
              <w:rPr>
                <w:rFonts w:asciiTheme="majorHAnsi" w:hAnsiTheme="majorHAnsi"/>
                <w:color w:val="000000"/>
              </w:rPr>
            </w:pPr>
            <w:r w:rsidRPr="008A3B55">
              <w:rPr>
                <w:rFonts w:asciiTheme="majorHAnsi" w:hAnsiTheme="majorHAnsi"/>
                <w:color w:val="000000"/>
                <w:sz w:val="22"/>
                <w:szCs w:val="22"/>
              </w:rPr>
              <w:t>85 735,80 zł</w:t>
            </w:r>
          </w:p>
        </w:tc>
      </w:tr>
      <w:tr w:rsidR="00193B04" w:rsidRPr="008A3B55" w:rsidTr="00305AF7">
        <w:trPr>
          <w:trHeight w:val="255"/>
        </w:trPr>
        <w:tc>
          <w:tcPr>
            <w:tcW w:w="500" w:type="dxa"/>
            <w:gridSpan w:val="2"/>
            <w:tcBorders>
              <w:top w:val="nil"/>
              <w:left w:val="double" w:sz="6" w:space="0" w:color="auto"/>
              <w:bottom w:val="single" w:sz="4" w:space="0" w:color="auto"/>
              <w:right w:val="nil"/>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2</w:t>
            </w:r>
          </w:p>
        </w:tc>
        <w:tc>
          <w:tcPr>
            <w:tcW w:w="5413" w:type="dxa"/>
            <w:tcBorders>
              <w:top w:val="nil"/>
              <w:left w:val="single" w:sz="4" w:space="0" w:color="auto"/>
              <w:bottom w:val="single" w:sz="4" w:space="0" w:color="auto"/>
              <w:right w:val="single" w:sz="4" w:space="0" w:color="auto"/>
            </w:tcBorders>
            <w:noWrap/>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przenośny</w:t>
            </w:r>
          </w:p>
        </w:tc>
        <w:tc>
          <w:tcPr>
            <w:tcW w:w="2747" w:type="dxa"/>
            <w:tcBorders>
              <w:top w:val="nil"/>
              <w:left w:val="nil"/>
              <w:bottom w:val="single" w:sz="4" w:space="0" w:color="auto"/>
              <w:right w:val="double" w:sz="6" w:space="0" w:color="auto"/>
            </w:tcBorders>
            <w:noWrap/>
            <w:vAlign w:val="bottom"/>
          </w:tcPr>
          <w:p w:rsidR="00193B04" w:rsidRPr="008A3B55" w:rsidRDefault="00301DF6" w:rsidP="00305AF7">
            <w:pPr>
              <w:jc w:val="right"/>
              <w:rPr>
                <w:rFonts w:asciiTheme="majorHAnsi" w:hAnsiTheme="majorHAnsi"/>
                <w:color w:val="000000"/>
              </w:rPr>
            </w:pPr>
            <w:r w:rsidRPr="008A3B55">
              <w:rPr>
                <w:rFonts w:asciiTheme="majorHAnsi" w:hAnsiTheme="majorHAnsi"/>
                <w:color w:val="000000"/>
                <w:sz w:val="22"/>
                <w:szCs w:val="22"/>
              </w:rPr>
              <w:t>49 080,40 zł</w:t>
            </w:r>
          </w:p>
        </w:tc>
      </w:tr>
      <w:tr w:rsidR="00193B04" w:rsidRPr="008A3B55" w:rsidTr="00301DF6">
        <w:trPr>
          <w:trHeight w:val="255"/>
        </w:trPr>
        <w:tc>
          <w:tcPr>
            <w:tcW w:w="8660" w:type="dxa"/>
            <w:gridSpan w:val="4"/>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193B04" w:rsidRPr="008A3B55" w:rsidRDefault="00193B04" w:rsidP="00305AF7">
            <w:pPr>
              <w:jc w:val="center"/>
              <w:rPr>
                <w:rFonts w:asciiTheme="majorHAnsi" w:hAnsiTheme="majorHAnsi"/>
                <w:b/>
              </w:rPr>
            </w:pPr>
            <w:r w:rsidRPr="008A3B55">
              <w:rPr>
                <w:rFonts w:asciiTheme="majorHAnsi" w:hAnsiTheme="majorHAnsi"/>
                <w:b/>
                <w:sz w:val="22"/>
                <w:szCs w:val="22"/>
              </w:rPr>
              <w:t xml:space="preserve">3. </w:t>
            </w:r>
            <w:r w:rsidRPr="008A3B55">
              <w:rPr>
                <w:rFonts w:asciiTheme="majorHAnsi" w:hAnsiTheme="majorHAnsi"/>
                <w:b/>
                <w:bCs/>
                <w:color w:val="000000"/>
                <w:sz w:val="22"/>
                <w:szCs w:val="22"/>
              </w:rPr>
              <w:t xml:space="preserve"> ZESPÓŁ SZKÓŁ NR 1 W LUDWINIE</w:t>
            </w:r>
          </w:p>
        </w:tc>
      </w:tr>
      <w:tr w:rsidR="00193B04" w:rsidRPr="008A3B55" w:rsidTr="00305AF7">
        <w:trPr>
          <w:trHeight w:val="255"/>
        </w:trPr>
        <w:tc>
          <w:tcPr>
            <w:tcW w:w="452" w:type="dxa"/>
            <w:tcBorders>
              <w:top w:val="single" w:sz="4" w:space="0" w:color="auto"/>
              <w:left w:val="double" w:sz="6" w:space="0" w:color="auto"/>
              <w:bottom w:val="single" w:sz="4" w:space="0" w:color="auto"/>
              <w:right w:val="single" w:sz="4" w:space="0" w:color="auto"/>
            </w:tcBorders>
            <w:shd w:val="clear" w:color="000000" w:fill="FFFFFF"/>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w:t>
            </w:r>
          </w:p>
        </w:tc>
        <w:tc>
          <w:tcPr>
            <w:tcW w:w="54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stacjonarny</w:t>
            </w:r>
          </w:p>
        </w:tc>
        <w:tc>
          <w:tcPr>
            <w:tcW w:w="2747" w:type="dxa"/>
            <w:tcBorders>
              <w:top w:val="single" w:sz="4" w:space="0" w:color="auto"/>
              <w:left w:val="single" w:sz="4" w:space="0" w:color="auto"/>
              <w:bottom w:val="single" w:sz="4" w:space="0" w:color="auto"/>
              <w:right w:val="double" w:sz="6" w:space="0" w:color="000000"/>
            </w:tcBorders>
            <w:shd w:val="clear" w:color="000000" w:fill="FFFFFF"/>
            <w:vAlign w:val="bottom"/>
          </w:tcPr>
          <w:p w:rsidR="00193B04" w:rsidRPr="008A3B55" w:rsidRDefault="00301DF6" w:rsidP="00305AF7">
            <w:pPr>
              <w:jc w:val="right"/>
              <w:rPr>
                <w:rFonts w:asciiTheme="majorHAnsi" w:hAnsiTheme="majorHAnsi"/>
                <w:color w:val="000000"/>
              </w:rPr>
            </w:pPr>
            <w:r w:rsidRPr="008A3B55">
              <w:rPr>
                <w:rFonts w:asciiTheme="majorHAnsi" w:hAnsiTheme="majorHAnsi"/>
                <w:color w:val="000000"/>
                <w:sz w:val="22"/>
                <w:szCs w:val="22"/>
              </w:rPr>
              <w:t>110 593,90 zł</w:t>
            </w:r>
          </w:p>
        </w:tc>
      </w:tr>
      <w:tr w:rsidR="00193B04" w:rsidRPr="008A3B55" w:rsidTr="00305AF7">
        <w:trPr>
          <w:trHeight w:val="255"/>
        </w:trPr>
        <w:tc>
          <w:tcPr>
            <w:tcW w:w="452" w:type="dxa"/>
            <w:tcBorders>
              <w:top w:val="single" w:sz="4" w:space="0" w:color="auto"/>
              <w:left w:val="double" w:sz="6" w:space="0" w:color="auto"/>
              <w:bottom w:val="single" w:sz="4" w:space="0" w:color="auto"/>
              <w:right w:val="single" w:sz="4" w:space="0" w:color="auto"/>
            </w:tcBorders>
            <w:shd w:val="clear" w:color="000000" w:fill="FFFFFF"/>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2</w:t>
            </w:r>
          </w:p>
        </w:tc>
        <w:tc>
          <w:tcPr>
            <w:tcW w:w="54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przenośny</w:t>
            </w:r>
          </w:p>
        </w:tc>
        <w:tc>
          <w:tcPr>
            <w:tcW w:w="2747" w:type="dxa"/>
            <w:tcBorders>
              <w:top w:val="single" w:sz="4" w:space="0" w:color="auto"/>
              <w:left w:val="single" w:sz="4" w:space="0" w:color="auto"/>
              <w:bottom w:val="single" w:sz="4" w:space="0" w:color="auto"/>
              <w:right w:val="double" w:sz="6" w:space="0" w:color="000000"/>
            </w:tcBorders>
            <w:shd w:val="clear" w:color="000000" w:fill="FFFFFF"/>
            <w:vAlign w:val="bottom"/>
          </w:tcPr>
          <w:p w:rsidR="00193B04" w:rsidRPr="008A3B55" w:rsidRDefault="00301DF6" w:rsidP="00305AF7">
            <w:pPr>
              <w:jc w:val="right"/>
              <w:rPr>
                <w:rFonts w:asciiTheme="majorHAnsi" w:hAnsiTheme="majorHAnsi"/>
                <w:color w:val="000000"/>
              </w:rPr>
            </w:pPr>
            <w:r w:rsidRPr="008A3B55">
              <w:rPr>
                <w:rFonts w:asciiTheme="majorHAnsi" w:hAnsiTheme="majorHAnsi"/>
                <w:color w:val="000000"/>
                <w:sz w:val="22"/>
                <w:szCs w:val="22"/>
              </w:rPr>
              <w:t>84 175,55 zł</w:t>
            </w:r>
          </w:p>
        </w:tc>
      </w:tr>
      <w:tr w:rsidR="00301DF6" w:rsidRPr="008A3B55" w:rsidTr="00305AF7">
        <w:trPr>
          <w:trHeight w:val="255"/>
        </w:trPr>
        <w:tc>
          <w:tcPr>
            <w:tcW w:w="452" w:type="dxa"/>
            <w:tcBorders>
              <w:top w:val="single" w:sz="4" w:space="0" w:color="auto"/>
              <w:left w:val="double" w:sz="6" w:space="0" w:color="auto"/>
              <w:bottom w:val="single" w:sz="4" w:space="0" w:color="auto"/>
              <w:right w:val="single" w:sz="4" w:space="0" w:color="auto"/>
            </w:tcBorders>
            <w:shd w:val="clear" w:color="000000" w:fill="FFFFFF"/>
            <w:noWrap/>
            <w:vAlign w:val="center"/>
          </w:tcPr>
          <w:p w:rsidR="00301DF6" w:rsidRPr="008A3B55" w:rsidRDefault="00301DF6" w:rsidP="00305AF7">
            <w:pPr>
              <w:jc w:val="center"/>
              <w:rPr>
                <w:rFonts w:asciiTheme="majorHAnsi" w:hAnsiTheme="majorHAnsi"/>
              </w:rPr>
            </w:pPr>
            <w:r w:rsidRPr="008A3B55">
              <w:rPr>
                <w:rFonts w:asciiTheme="majorHAnsi" w:hAnsiTheme="majorHAnsi"/>
                <w:sz w:val="22"/>
                <w:szCs w:val="22"/>
              </w:rPr>
              <w:t>3</w:t>
            </w:r>
          </w:p>
        </w:tc>
        <w:tc>
          <w:tcPr>
            <w:tcW w:w="546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301DF6" w:rsidRPr="008A3B55" w:rsidRDefault="00301DF6" w:rsidP="00305AF7">
            <w:pPr>
              <w:rPr>
                <w:rFonts w:asciiTheme="majorHAnsi" w:hAnsiTheme="majorHAnsi"/>
                <w:color w:val="000000"/>
              </w:rPr>
            </w:pPr>
            <w:r w:rsidRPr="008A3B55">
              <w:rPr>
                <w:rFonts w:asciiTheme="majorHAnsi" w:hAnsiTheme="majorHAnsi"/>
                <w:color w:val="000000"/>
                <w:sz w:val="22"/>
                <w:szCs w:val="22"/>
              </w:rPr>
              <w:t xml:space="preserve">Telewizory 2 </w:t>
            </w:r>
            <w:proofErr w:type="spellStart"/>
            <w:r w:rsidRPr="008A3B55">
              <w:rPr>
                <w:rFonts w:asciiTheme="majorHAnsi" w:hAnsiTheme="majorHAnsi"/>
                <w:color w:val="000000"/>
                <w:sz w:val="22"/>
                <w:szCs w:val="22"/>
              </w:rPr>
              <w:t>szt</w:t>
            </w:r>
            <w:proofErr w:type="spellEnd"/>
          </w:p>
        </w:tc>
        <w:tc>
          <w:tcPr>
            <w:tcW w:w="2747" w:type="dxa"/>
            <w:tcBorders>
              <w:top w:val="single" w:sz="4" w:space="0" w:color="auto"/>
              <w:left w:val="single" w:sz="4" w:space="0" w:color="auto"/>
              <w:bottom w:val="single" w:sz="4" w:space="0" w:color="auto"/>
              <w:right w:val="double" w:sz="6" w:space="0" w:color="000000"/>
            </w:tcBorders>
            <w:shd w:val="clear" w:color="000000" w:fill="FFFFFF"/>
            <w:vAlign w:val="bottom"/>
          </w:tcPr>
          <w:p w:rsidR="00301DF6" w:rsidRPr="008A3B55" w:rsidRDefault="00301DF6" w:rsidP="00305AF7">
            <w:pPr>
              <w:jc w:val="right"/>
              <w:rPr>
                <w:rFonts w:asciiTheme="majorHAnsi" w:hAnsiTheme="majorHAnsi"/>
                <w:color w:val="000000"/>
              </w:rPr>
            </w:pPr>
            <w:r w:rsidRPr="008A3B55">
              <w:rPr>
                <w:rFonts w:asciiTheme="majorHAnsi" w:hAnsiTheme="majorHAnsi"/>
                <w:color w:val="000000"/>
                <w:sz w:val="22"/>
                <w:szCs w:val="22"/>
              </w:rPr>
              <w:t>2 599,00 zł</w:t>
            </w:r>
          </w:p>
        </w:tc>
      </w:tr>
      <w:tr w:rsidR="00193B04" w:rsidRPr="008A3B55" w:rsidTr="00301DF6">
        <w:trPr>
          <w:trHeight w:val="255"/>
        </w:trPr>
        <w:tc>
          <w:tcPr>
            <w:tcW w:w="8660" w:type="dxa"/>
            <w:gridSpan w:val="4"/>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193B04" w:rsidRPr="008A3B55" w:rsidRDefault="00193B04" w:rsidP="00305AF7">
            <w:pPr>
              <w:jc w:val="center"/>
              <w:rPr>
                <w:rFonts w:asciiTheme="majorHAnsi" w:hAnsiTheme="majorHAnsi"/>
                <w:b/>
              </w:rPr>
            </w:pPr>
            <w:r w:rsidRPr="008A3B55">
              <w:rPr>
                <w:rFonts w:asciiTheme="majorHAnsi" w:hAnsiTheme="majorHAnsi"/>
                <w:b/>
                <w:sz w:val="22"/>
                <w:szCs w:val="22"/>
              </w:rPr>
              <w:t xml:space="preserve">4. </w:t>
            </w:r>
            <w:r w:rsidRPr="008A3B55">
              <w:rPr>
                <w:rFonts w:asciiTheme="majorHAnsi" w:hAnsiTheme="majorHAnsi"/>
                <w:b/>
                <w:bCs/>
                <w:color w:val="000000"/>
                <w:sz w:val="22"/>
                <w:szCs w:val="22"/>
              </w:rPr>
              <w:t xml:space="preserve"> SZKOŁA PODSTAWOWA W DRATOWIE</w:t>
            </w:r>
          </w:p>
        </w:tc>
      </w:tr>
      <w:tr w:rsidR="00193B04" w:rsidRPr="008A3B55" w:rsidTr="00305AF7">
        <w:trPr>
          <w:trHeight w:val="270"/>
        </w:trPr>
        <w:tc>
          <w:tcPr>
            <w:tcW w:w="500" w:type="dxa"/>
            <w:gridSpan w:val="2"/>
            <w:tcBorders>
              <w:top w:val="nil"/>
              <w:left w:val="double" w:sz="6" w:space="0" w:color="auto"/>
              <w:bottom w:val="single" w:sz="8"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w:t>
            </w:r>
          </w:p>
        </w:tc>
        <w:tc>
          <w:tcPr>
            <w:tcW w:w="5413" w:type="dxa"/>
            <w:tcBorders>
              <w:top w:val="nil"/>
              <w:left w:val="nil"/>
              <w:bottom w:val="single" w:sz="8" w:space="0" w:color="auto"/>
              <w:right w:val="single" w:sz="4" w:space="0" w:color="auto"/>
            </w:tcBorders>
            <w:noWrap/>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stacjonarny</w:t>
            </w:r>
          </w:p>
        </w:tc>
        <w:tc>
          <w:tcPr>
            <w:tcW w:w="2747" w:type="dxa"/>
            <w:tcBorders>
              <w:top w:val="nil"/>
              <w:left w:val="nil"/>
              <w:bottom w:val="single" w:sz="8" w:space="0" w:color="auto"/>
              <w:right w:val="double" w:sz="6" w:space="0" w:color="auto"/>
            </w:tcBorders>
            <w:shd w:val="clear" w:color="000000" w:fill="FFFFFF"/>
            <w:noWrap/>
            <w:vAlign w:val="bottom"/>
          </w:tcPr>
          <w:p w:rsidR="00193B04" w:rsidRPr="008A3B55" w:rsidRDefault="00301DF6" w:rsidP="00305AF7">
            <w:pPr>
              <w:jc w:val="right"/>
              <w:rPr>
                <w:rFonts w:asciiTheme="majorHAnsi" w:hAnsiTheme="majorHAnsi"/>
                <w:color w:val="000000"/>
              </w:rPr>
            </w:pPr>
            <w:r w:rsidRPr="008A3B55">
              <w:rPr>
                <w:rFonts w:asciiTheme="majorHAnsi" w:hAnsiTheme="majorHAnsi"/>
                <w:color w:val="000000"/>
                <w:sz w:val="22"/>
                <w:szCs w:val="22"/>
              </w:rPr>
              <w:t>82 637,13 zł</w:t>
            </w:r>
          </w:p>
        </w:tc>
      </w:tr>
      <w:tr w:rsidR="00193B04" w:rsidRPr="008A3B55" w:rsidTr="00305AF7">
        <w:trPr>
          <w:trHeight w:val="270"/>
        </w:trPr>
        <w:tc>
          <w:tcPr>
            <w:tcW w:w="500" w:type="dxa"/>
            <w:gridSpan w:val="2"/>
            <w:tcBorders>
              <w:top w:val="nil"/>
              <w:left w:val="double" w:sz="6" w:space="0" w:color="auto"/>
              <w:bottom w:val="single" w:sz="8"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2</w:t>
            </w:r>
          </w:p>
        </w:tc>
        <w:tc>
          <w:tcPr>
            <w:tcW w:w="5413" w:type="dxa"/>
            <w:tcBorders>
              <w:top w:val="nil"/>
              <w:left w:val="nil"/>
              <w:bottom w:val="single" w:sz="8" w:space="0" w:color="auto"/>
              <w:right w:val="single" w:sz="4" w:space="0" w:color="auto"/>
            </w:tcBorders>
            <w:noWrap/>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przenośny</w:t>
            </w:r>
          </w:p>
        </w:tc>
        <w:tc>
          <w:tcPr>
            <w:tcW w:w="2747" w:type="dxa"/>
            <w:tcBorders>
              <w:top w:val="nil"/>
              <w:left w:val="nil"/>
              <w:bottom w:val="single" w:sz="8" w:space="0" w:color="auto"/>
              <w:right w:val="double" w:sz="6" w:space="0" w:color="auto"/>
            </w:tcBorders>
            <w:shd w:val="clear" w:color="000000" w:fill="FFFFFF"/>
            <w:noWrap/>
            <w:vAlign w:val="bottom"/>
          </w:tcPr>
          <w:p w:rsidR="00193B04" w:rsidRPr="008A3B55" w:rsidRDefault="00301DF6" w:rsidP="00305AF7">
            <w:pPr>
              <w:jc w:val="right"/>
              <w:rPr>
                <w:rFonts w:asciiTheme="majorHAnsi" w:hAnsiTheme="majorHAnsi"/>
                <w:color w:val="000000"/>
              </w:rPr>
            </w:pPr>
            <w:r w:rsidRPr="008A3B55">
              <w:rPr>
                <w:rFonts w:asciiTheme="majorHAnsi" w:hAnsiTheme="majorHAnsi"/>
                <w:color w:val="000000"/>
                <w:sz w:val="22"/>
                <w:szCs w:val="22"/>
              </w:rPr>
              <w:t>39 140,04 zł</w:t>
            </w:r>
          </w:p>
        </w:tc>
      </w:tr>
      <w:tr w:rsidR="00193B04" w:rsidRPr="008A3B55" w:rsidTr="00305AF7">
        <w:trPr>
          <w:trHeight w:val="270"/>
        </w:trPr>
        <w:tc>
          <w:tcPr>
            <w:tcW w:w="500" w:type="dxa"/>
            <w:gridSpan w:val="2"/>
            <w:tcBorders>
              <w:top w:val="nil"/>
              <w:left w:val="double" w:sz="6" w:space="0" w:color="auto"/>
              <w:bottom w:val="single" w:sz="8"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3</w:t>
            </w:r>
          </w:p>
        </w:tc>
        <w:tc>
          <w:tcPr>
            <w:tcW w:w="5413" w:type="dxa"/>
            <w:tcBorders>
              <w:top w:val="nil"/>
              <w:left w:val="nil"/>
              <w:bottom w:val="single" w:sz="8" w:space="0" w:color="auto"/>
              <w:right w:val="single" w:sz="4" w:space="0" w:color="auto"/>
            </w:tcBorders>
            <w:noWrap/>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nagłaśniający zestaw</w:t>
            </w:r>
          </w:p>
        </w:tc>
        <w:tc>
          <w:tcPr>
            <w:tcW w:w="2747" w:type="dxa"/>
            <w:tcBorders>
              <w:top w:val="nil"/>
              <w:left w:val="nil"/>
              <w:bottom w:val="single" w:sz="8" w:space="0" w:color="auto"/>
              <w:right w:val="double" w:sz="6" w:space="0" w:color="auto"/>
            </w:tcBorders>
            <w:shd w:val="clear" w:color="000000" w:fill="FFFFFF"/>
            <w:noWrap/>
            <w:vAlign w:val="bottom"/>
          </w:tcPr>
          <w:p w:rsidR="00193B04" w:rsidRPr="008A3B55" w:rsidRDefault="00193B04" w:rsidP="00305AF7">
            <w:pPr>
              <w:jc w:val="right"/>
              <w:rPr>
                <w:rFonts w:asciiTheme="majorHAnsi" w:hAnsiTheme="majorHAnsi"/>
                <w:color w:val="000000"/>
              </w:rPr>
            </w:pPr>
            <w:r w:rsidRPr="008A3B55">
              <w:rPr>
                <w:rFonts w:asciiTheme="majorHAnsi" w:hAnsiTheme="majorHAnsi"/>
                <w:color w:val="000000"/>
                <w:sz w:val="22"/>
                <w:szCs w:val="22"/>
              </w:rPr>
              <w:t>1 940,00</w:t>
            </w:r>
            <w:r w:rsidR="00301DF6" w:rsidRPr="008A3B55">
              <w:rPr>
                <w:rFonts w:asciiTheme="majorHAnsi" w:hAnsiTheme="majorHAnsi"/>
                <w:color w:val="000000"/>
                <w:sz w:val="22"/>
                <w:szCs w:val="22"/>
              </w:rPr>
              <w:t xml:space="preserve"> zł</w:t>
            </w:r>
          </w:p>
        </w:tc>
      </w:tr>
      <w:tr w:rsidR="00193B04" w:rsidRPr="008A3B55" w:rsidTr="00D45761">
        <w:trPr>
          <w:trHeight w:val="255"/>
        </w:trPr>
        <w:tc>
          <w:tcPr>
            <w:tcW w:w="8660" w:type="dxa"/>
            <w:gridSpan w:val="4"/>
            <w:tcBorders>
              <w:top w:val="single" w:sz="4" w:space="0" w:color="auto"/>
              <w:left w:val="double" w:sz="6" w:space="0" w:color="auto"/>
              <w:bottom w:val="single" w:sz="4" w:space="0" w:color="auto"/>
              <w:right w:val="double" w:sz="6" w:space="0" w:color="000000"/>
            </w:tcBorders>
            <w:shd w:val="clear" w:color="auto" w:fill="F2F2F2" w:themeFill="background1" w:themeFillShade="F2"/>
            <w:noWrap/>
            <w:vAlign w:val="center"/>
          </w:tcPr>
          <w:p w:rsidR="00193B04" w:rsidRPr="008A3B55" w:rsidRDefault="00193B04" w:rsidP="00305AF7">
            <w:pPr>
              <w:jc w:val="center"/>
              <w:rPr>
                <w:rFonts w:asciiTheme="majorHAnsi" w:hAnsiTheme="majorHAnsi"/>
                <w:b/>
              </w:rPr>
            </w:pPr>
            <w:r w:rsidRPr="008A3B55">
              <w:rPr>
                <w:rFonts w:asciiTheme="majorHAnsi" w:hAnsiTheme="majorHAnsi"/>
                <w:b/>
                <w:sz w:val="22"/>
                <w:szCs w:val="22"/>
              </w:rPr>
              <w:t xml:space="preserve">5. </w:t>
            </w:r>
            <w:r w:rsidRPr="008A3B55">
              <w:rPr>
                <w:rFonts w:asciiTheme="majorHAnsi" w:hAnsiTheme="majorHAnsi"/>
                <w:b/>
                <w:bCs/>
                <w:color w:val="000000"/>
                <w:sz w:val="22"/>
                <w:szCs w:val="22"/>
              </w:rPr>
              <w:t xml:space="preserve"> SZKOŁA PODSTAWOWA W PIASECZNIE</w:t>
            </w:r>
          </w:p>
        </w:tc>
      </w:tr>
      <w:tr w:rsidR="00193B04" w:rsidRPr="008A3B55" w:rsidTr="00305AF7">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w:t>
            </w:r>
          </w:p>
        </w:tc>
        <w:tc>
          <w:tcPr>
            <w:tcW w:w="5413" w:type="dxa"/>
            <w:tcBorders>
              <w:top w:val="single" w:sz="4" w:space="0" w:color="auto"/>
              <w:left w:val="nil"/>
              <w:bottom w:val="single" w:sz="4" w:space="0" w:color="auto"/>
              <w:right w:val="single" w:sz="4" w:space="0" w:color="auto"/>
            </w:tcBorders>
            <w:noWrap/>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stacjonarny</w:t>
            </w:r>
          </w:p>
        </w:tc>
        <w:tc>
          <w:tcPr>
            <w:tcW w:w="2747" w:type="dxa"/>
            <w:tcBorders>
              <w:top w:val="single" w:sz="4" w:space="0" w:color="auto"/>
              <w:left w:val="nil"/>
              <w:bottom w:val="single" w:sz="4" w:space="0" w:color="auto"/>
              <w:right w:val="double" w:sz="6" w:space="0" w:color="auto"/>
            </w:tcBorders>
            <w:noWrap/>
            <w:vAlign w:val="bottom"/>
          </w:tcPr>
          <w:p w:rsidR="00193B04" w:rsidRPr="008A3B55" w:rsidRDefault="00193B04" w:rsidP="00305AF7">
            <w:pPr>
              <w:jc w:val="right"/>
              <w:rPr>
                <w:rFonts w:asciiTheme="majorHAnsi" w:hAnsiTheme="majorHAnsi"/>
                <w:color w:val="000000"/>
              </w:rPr>
            </w:pPr>
            <w:r w:rsidRPr="008A3B55">
              <w:rPr>
                <w:rFonts w:asciiTheme="majorHAnsi" w:hAnsiTheme="majorHAnsi"/>
                <w:color w:val="000000"/>
                <w:sz w:val="22"/>
                <w:szCs w:val="22"/>
              </w:rPr>
              <w:t>91 108,00</w:t>
            </w:r>
            <w:r w:rsidR="00D45761" w:rsidRPr="008A3B55">
              <w:rPr>
                <w:rFonts w:asciiTheme="majorHAnsi" w:hAnsiTheme="majorHAnsi"/>
                <w:color w:val="000000"/>
                <w:sz w:val="22"/>
                <w:szCs w:val="22"/>
              </w:rPr>
              <w:t xml:space="preserve"> zł</w:t>
            </w:r>
          </w:p>
        </w:tc>
      </w:tr>
      <w:tr w:rsidR="00193B04" w:rsidRPr="008A3B55" w:rsidTr="00305AF7">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2</w:t>
            </w:r>
          </w:p>
        </w:tc>
        <w:tc>
          <w:tcPr>
            <w:tcW w:w="5413" w:type="dxa"/>
            <w:tcBorders>
              <w:top w:val="single" w:sz="4" w:space="0" w:color="auto"/>
              <w:left w:val="nil"/>
              <w:bottom w:val="single" w:sz="4" w:space="0" w:color="auto"/>
              <w:right w:val="single" w:sz="4" w:space="0" w:color="auto"/>
            </w:tcBorders>
            <w:noWrap/>
            <w:vAlign w:val="bottom"/>
          </w:tcPr>
          <w:p w:rsidR="00193B04" w:rsidRPr="008A3B55" w:rsidRDefault="00193B04" w:rsidP="00305AF7">
            <w:pPr>
              <w:rPr>
                <w:rFonts w:asciiTheme="majorHAnsi" w:hAnsiTheme="majorHAnsi"/>
                <w:color w:val="000000"/>
              </w:rPr>
            </w:pPr>
            <w:r w:rsidRPr="008A3B55">
              <w:rPr>
                <w:rFonts w:asciiTheme="majorHAnsi" w:hAnsiTheme="majorHAnsi"/>
                <w:color w:val="000000"/>
                <w:sz w:val="22"/>
                <w:szCs w:val="22"/>
              </w:rPr>
              <w:t>Sprzęt elektroniczny przenośny</w:t>
            </w:r>
          </w:p>
        </w:tc>
        <w:tc>
          <w:tcPr>
            <w:tcW w:w="2747" w:type="dxa"/>
            <w:tcBorders>
              <w:top w:val="single" w:sz="4" w:space="0" w:color="auto"/>
              <w:left w:val="nil"/>
              <w:bottom w:val="single" w:sz="4" w:space="0" w:color="auto"/>
              <w:right w:val="double" w:sz="6" w:space="0" w:color="auto"/>
            </w:tcBorders>
            <w:noWrap/>
            <w:vAlign w:val="bottom"/>
          </w:tcPr>
          <w:p w:rsidR="00193B04" w:rsidRPr="008A3B55" w:rsidRDefault="00193B04" w:rsidP="00305AF7">
            <w:pPr>
              <w:jc w:val="right"/>
              <w:rPr>
                <w:rFonts w:asciiTheme="majorHAnsi" w:hAnsiTheme="majorHAnsi"/>
                <w:color w:val="000000"/>
              </w:rPr>
            </w:pPr>
            <w:r w:rsidRPr="008A3B55">
              <w:rPr>
                <w:rFonts w:asciiTheme="majorHAnsi" w:hAnsiTheme="majorHAnsi"/>
                <w:color w:val="000000"/>
                <w:sz w:val="22"/>
                <w:szCs w:val="22"/>
              </w:rPr>
              <w:t>8 369,00</w:t>
            </w:r>
            <w:r w:rsidR="00D45761" w:rsidRPr="008A3B55">
              <w:rPr>
                <w:rFonts w:asciiTheme="majorHAnsi" w:hAnsiTheme="majorHAnsi"/>
                <w:color w:val="000000"/>
                <w:sz w:val="22"/>
                <w:szCs w:val="22"/>
              </w:rPr>
              <w:t xml:space="preserve"> zł</w:t>
            </w:r>
          </w:p>
        </w:tc>
      </w:tr>
      <w:tr w:rsidR="00D45761" w:rsidRPr="008A3B55" w:rsidTr="00305AF7">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D45761" w:rsidRPr="008A3B55" w:rsidRDefault="00D45761" w:rsidP="00305AF7">
            <w:pPr>
              <w:jc w:val="center"/>
              <w:rPr>
                <w:rFonts w:asciiTheme="majorHAnsi" w:hAnsiTheme="majorHAnsi"/>
              </w:rPr>
            </w:pPr>
            <w:r w:rsidRPr="008A3B55">
              <w:rPr>
                <w:rFonts w:asciiTheme="majorHAnsi" w:hAnsiTheme="majorHAnsi"/>
                <w:sz w:val="22"/>
                <w:szCs w:val="22"/>
              </w:rPr>
              <w:t>3</w:t>
            </w:r>
          </w:p>
        </w:tc>
        <w:tc>
          <w:tcPr>
            <w:tcW w:w="5413" w:type="dxa"/>
            <w:tcBorders>
              <w:top w:val="single" w:sz="4" w:space="0" w:color="auto"/>
              <w:left w:val="nil"/>
              <w:bottom w:val="single" w:sz="4" w:space="0" w:color="auto"/>
              <w:right w:val="single" w:sz="4" w:space="0" w:color="auto"/>
            </w:tcBorders>
            <w:noWrap/>
            <w:vAlign w:val="bottom"/>
          </w:tcPr>
          <w:p w:rsidR="00D45761" w:rsidRPr="008A3B55" w:rsidRDefault="00D45761" w:rsidP="00305AF7">
            <w:pPr>
              <w:rPr>
                <w:rFonts w:asciiTheme="majorHAnsi" w:hAnsiTheme="majorHAnsi"/>
                <w:color w:val="000000"/>
              </w:rPr>
            </w:pPr>
            <w:r w:rsidRPr="008A3B55">
              <w:rPr>
                <w:rFonts w:asciiTheme="majorHAnsi" w:hAnsiTheme="majorHAnsi"/>
                <w:color w:val="000000"/>
                <w:sz w:val="22"/>
                <w:szCs w:val="22"/>
              </w:rPr>
              <w:t xml:space="preserve">Sprzęt elektroniczny przenośny (8 laptopów Lenovo) </w:t>
            </w:r>
          </w:p>
        </w:tc>
        <w:tc>
          <w:tcPr>
            <w:tcW w:w="2747" w:type="dxa"/>
            <w:tcBorders>
              <w:top w:val="single" w:sz="4" w:space="0" w:color="auto"/>
              <w:left w:val="nil"/>
              <w:bottom w:val="single" w:sz="4" w:space="0" w:color="auto"/>
              <w:right w:val="double" w:sz="6" w:space="0" w:color="auto"/>
            </w:tcBorders>
            <w:noWrap/>
            <w:vAlign w:val="bottom"/>
          </w:tcPr>
          <w:p w:rsidR="00D45761" w:rsidRPr="008A3B55" w:rsidRDefault="00D45761" w:rsidP="00305AF7">
            <w:pPr>
              <w:jc w:val="right"/>
              <w:rPr>
                <w:rFonts w:asciiTheme="majorHAnsi" w:hAnsiTheme="majorHAnsi"/>
                <w:color w:val="000000"/>
              </w:rPr>
            </w:pPr>
            <w:r w:rsidRPr="008A3B55">
              <w:rPr>
                <w:rFonts w:asciiTheme="majorHAnsi" w:hAnsiTheme="majorHAnsi"/>
                <w:color w:val="000000"/>
                <w:sz w:val="22"/>
                <w:szCs w:val="22"/>
              </w:rPr>
              <w:t>14 399,20 zł</w:t>
            </w:r>
          </w:p>
        </w:tc>
      </w:tr>
      <w:tr w:rsidR="00193B04" w:rsidRPr="008A3B55" w:rsidTr="00B97BA0">
        <w:trPr>
          <w:trHeight w:val="255"/>
        </w:trPr>
        <w:tc>
          <w:tcPr>
            <w:tcW w:w="8660" w:type="dxa"/>
            <w:gridSpan w:val="4"/>
            <w:tcBorders>
              <w:top w:val="nil"/>
              <w:left w:val="double" w:sz="6" w:space="0" w:color="auto"/>
              <w:bottom w:val="single" w:sz="4" w:space="0" w:color="auto"/>
              <w:right w:val="double" w:sz="6" w:space="0" w:color="auto"/>
            </w:tcBorders>
            <w:shd w:val="clear" w:color="auto" w:fill="F2F2F2" w:themeFill="background1" w:themeFillShade="F2"/>
            <w:noWrap/>
            <w:vAlign w:val="center"/>
          </w:tcPr>
          <w:p w:rsidR="00193B04" w:rsidRPr="008A3B55" w:rsidRDefault="00193B04" w:rsidP="00305AF7">
            <w:pPr>
              <w:jc w:val="center"/>
              <w:rPr>
                <w:rFonts w:asciiTheme="majorHAnsi" w:hAnsiTheme="majorHAnsi"/>
                <w:b/>
                <w:color w:val="000000"/>
              </w:rPr>
            </w:pPr>
            <w:r w:rsidRPr="008A3B55">
              <w:rPr>
                <w:rFonts w:asciiTheme="majorHAnsi" w:hAnsiTheme="majorHAnsi"/>
                <w:b/>
                <w:color w:val="000000"/>
                <w:sz w:val="22"/>
                <w:szCs w:val="22"/>
              </w:rPr>
              <w:t>6.</w:t>
            </w:r>
            <w:r w:rsidRPr="008A3B55">
              <w:rPr>
                <w:rFonts w:asciiTheme="majorHAnsi" w:hAnsiTheme="majorHAnsi"/>
                <w:b/>
                <w:bCs/>
                <w:color w:val="000000"/>
                <w:sz w:val="22"/>
                <w:szCs w:val="22"/>
              </w:rPr>
              <w:t xml:space="preserve"> SZKOŁA PODSTAWOWA W ZEZULINIE</w:t>
            </w:r>
          </w:p>
        </w:tc>
      </w:tr>
      <w:tr w:rsidR="00193B04" w:rsidRPr="008A3B55" w:rsidTr="00305AF7">
        <w:trPr>
          <w:trHeight w:val="255"/>
        </w:trPr>
        <w:tc>
          <w:tcPr>
            <w:tcW w:w="500" w:type="dxa"/>
            <w:gridSpan w:val="2"/>
            <w:tcBorders>
              <w:top w:val="nil"/>
              <w:left w:val="double" w:sz="6" w:space="0" w:color="auto"/>
              <w:bottom w:val="single" w:sz="4" w:space="0" w:color="auto"/>
              <w:right w:val="single" w:sz="4" w:space="0" w:color="auto"/>
            </w:tcBorders>
            <w:noWrap/>
            <w:vAlign w:val="center"/>
          </w:tcPr>
          <w:p w:rsidR="00193B04" w:rsidRPr="008A3B55" w:rsidRDefault="00193B04" w:rsidP="00305AF7">
            <w:pPr>
              <w:jc w:val="center"/>
              <w:rPr>
                <w:rFonts w:asciiTheme="majorHAnsi" w:hAnsiTheme="majorHAnsi"/>
              </w:rPr>
            </w:pPr>
            <w:r w:rsidRPr="008A3B55">
              <w:rPr>
                <w:rFonts w:asciiTheme="majorHAnsi" w:hAnsiTheme="majorHAnsi"/>
                <w:sz w:val="22"/>
                <w:szCs w:val="22"/>
              </w:rPr>
              <w:t>1</w:t>
            </w:r>
          </w:p>
        </w:tc>
        <w:tc>
          <w:tcPr>
            <w:tcW w:w="5413" w:type="dxa"/>
            <w:tcBorders>
              <w:top w:val="nil"/>
              <w:left w:val="nil"/>
              <w:bottom w:val="single" w:sz="4" w:space="0" w:color="auto"/>
              <w:right w:val="single" w:sz="4" w:space="0" w:color="auto"/>
            </w:tcBorders>
            <w:noWrap/>
            <w:vAlign w:val="bottom"/>
          </w:tcPr>
          <w:p w:rsidR="00193B04" w:rsidRPr="008A3B55" w:rsidRDefault="00193B04" w:rsidP="00305AF7">
            <w:pPr>
              <w:rPr>
                <w:rFonts w:asciiTheme="majorHAnsi" w:hAnsiTheme="majorHAnsi"/>
              </w:rPr>
            </w:pPr>
            <w:r w:rsidRPr="008A3B55">
              <w:rPr>
                <w:rFonts w:asciiTheme="majorHAnsi" w:hAnsiTheme="majorHAnsi"/>
                <w:sz w:val="22"/>
                <w:szCs w:val="22"/>
              </w:rPr>
              <w:t>Sprzęt elektroniczny stacjonarny</w:t>
            </w:r>
          </w:p>
        </w:tc>
        <w:tc>
          <w:tcPr>
            <w:tcW w:w="2747" w:type="dxa"/>
            <w:tcBorders>
              <w:top w:val="nil"/>
              <w:left w:val="nil"/>
              <w:bottom w:val="single" w:sz="4" w:space="0" w:color="auto"/>
              <w:right w:val="double" w:sz="6" w:space="0" w:color="auto"/>
            </w:tcBorders>
            <w:noWrap/>
            <w:vAlign w:val="bottom"/>
          </w:tcPr>
          <w:p w:rsidR="00B97BA0" w:rsidRPr="008A3B55" w:rsidRDefault="005631B3" w:rsidP="00B97BA0">
            <w:pPr>
              <w:jc w:val="right"/>
              <w:rPr>
                <w:rFonts w:asciiTheme="majorHAnsi" w:hAnsiTheme="majorHAnsi"/>
              </w:rPr>
            </w:pPr>
            <w:r w:rsidRPr="008A3B55">
              <w:rPr>
                <w:rFonts w:asciiTheme="majorHAnsi" w:hAnsiTheme="majorHAnsi"/>
                <w:sz w:val="22"/>
                <w:szCs w:val="22"/>
              </w:rPr>
              <w:t>99 487,32 zł</w:t>
            </w:r>
          </w:p>
        </w:tc>
      </w:tr>
      <w:tr w:rsidR="00B97BA0" w:rsidRPr="008A3B55" w:rsidTr="00305AF7">
        <w:trPr>
          <w:trHeight w:val="255"/>
        </w:trPr>
        <w:tc>
          <w:tcPr>
            <w:tcW w:w="500" w:type="dxa"/>
            <w:gridSpan w:val="2"/>
            <w:tcBorders>
              <w:top w:val="nil"/>
              <w:left w:val="double" w:sz="6" w:space="0" w:color="auto"/>
              <w:bottom w:val="single" w:sz="4" w:space="0" w:color="auto"/>
              <w:right w:val="single" w:sz="4" w:space="0" w:color="auto"/>
            </w:tcBorders>
            <w:noWrap/>
            <w:vAlign w:val="center"/>
          </w:tcPr>
          <w:p w:rsidR="00B97BA0" w:rsidRPr="008A3B55" w:rsidRDefault="00B97BA0" w:rsidP="00B97BA0">
            <w:pPr>
              <w:jc w:val="center"/>
              <w:rPr>
                <w:rFonts w:asciiTheme="majorHAnsi" w:hAnsiTheme="majorHAnsi"/>
              </w:rPr>
            </w:pPr>
            <w:r w:rsidRPr="008A3B55">
              <w:rPr>
                <w:rFonts w:asciiTheme="majorHAnsi" w:hAnsiTheme="majorHAnsi"/>
                <w:sz w:val="22"/>
                <w:szCs w:val="22"/>
              </w:rPr>
              <w:t>2</w:t>
            </w:r>
          </w:p>
        </w:tc>
        <w:tc>
          <w:tcPr>
            <w:tcW w:w="5413" w:type="dxa"/>
            <w:tcBorders>
              <w:top w:val="nil"/>
              <w:left w:val="nil"/>
              <w:bottom w:val="single" w:sz="4" w:space="0" w:color="auto"/>
              <w:right w:val="single" w:sz="4" w:space="0" w:color="auto"/>
            </w:tcBorders>
            <w:noWrap/>
            <w:vAlign w:val="bottom"/>
          </w:tcPr>
          <w:p w:rsidR="00B97BA0" w:rsidRPr="008A3B55" w:rsidRDefault="00B97BA0" w:rsidP="00B97BA0">
            <w:pPr>
              <w:rPr>
                <w:rFonts w:asciiTheme="majorHAnsi" w:hAnsiTheme="majorHAnsi"/>
              </w:rPr>
            </w:pPr>
            <w:r w:rsidRPr="008A3B55">
              <w:rPr>
                <w:rFonts w:asciiTheme="majorHAnsi" w:hAnsiTheme="majorHAnsi"/>
                <w:sz w:val="22"/>
                <w:szCs w:val="22"/>
              </w:rPr>
              <w:t>Sprzęt elektroniczny przenośny</w:t>
            </w:r>
          </w:p>
        </w:tc>
        <w:tc>
          <w:tcPr>
            <w:tcW w:w="2747" w:type="dxa"/>
            <w:tcBorders>
              <w:top w:val="nil"/>
              <w:left w:val="nil"/>
              <w:bottom w:val="single" w:sz="4" w:space="0" w:color="auto"/>
              <w:right w:val="double" w:sz="6" w:space="0" w:color="auto"/>
            </w:tcBorders>
            <w:noWrap/>
            <w:vAlign w:val="bottom"/>
          </w:tcPr>
          <w:p w:rsidR="00B97BA0" w:rsidRPr="008A3B55" w:rsidRDefault="005631B3" w:rsidP="00B97BA0">
            <w:pPr>
              <w:jc w:val="right"/>
              <w:rPr>
                <w:rFonts w:asciiTheme="majorHAnsi" w:hAnsiTheme="majorHAnsi"/>
              </w:rPr>
            </w:pPr>
            <w:r w:rsidRPr="008A3B55">
              <w:rPr>
                <w:rFonts w:asciiTheme="majorHAnsi" w:hAnsiTheme="majorHAnsi"/>
                <w:sz w:val="22"/>
                <w:szCs w:val="22"/>
              </w:rPr>
              <w:t>6 978,00 zł</w:t>
            </w:r>
          </w:p>
        </w:tc>
      </w:tr>
      <w:tr w:rsidR="00B97BA0" w:rsidRPr="008A3B55" w:rsidTr="00B97BA0">
        <w:trPr>
          <w:trHeight w:val="255"/>
        </w:trPr>
        <w:tc>
          <w:tcPr>
            <w:tcW w:w="8660" w:type="dxa"/>
            <w:gridSpan w:val="4"/>
            <w:tcBorders>
              <w:top w:val="nil"/>
              <w:left w:val="double" w:sz="6" w:space="0" w:color="auto"/>
              <w:bottom w:val="single" w:sz="4" w:space="0" w:color="auto"/>
              <w:right w:val="double" w:sz="6" w:space="0" w:color="auto"/>
            </w:tcBorders>
            <w:shd w:val="clear" w:color="auto" w:fill="F2F2F2" w:themeFill="background1" w:themeFillShade="F2"/>
            <w:noWrap/>
            <w:vAlign w:val="center"/>
          </w:tcPr>
          <w:p w:rsidR="00B97BA0" w:rsidRPr="008A3B55" w:rsidRDefault="00B97BA0" w:rsidP="00B97BA0">
            <w:pPr>
              <w:jc w:val="center"/>
              <w:rPr>
                <w:rFonts w:asciiTheme="majorHAnsi" w:hAnsiTheme="majorHAnsi"/>
                <w:b/>
                <w:color w:val="000000"/>
              </w:rPr>
            </w:pPr>
            <w:r w:rsidRPr="008A3B55">
              <w:rPr>
                <w:rFonts w:asciiTheme="majorHAnsi" w:hAnsiTheme="majorHAnsi"/>
                <w:b/>
                <w:color w:val="000000"/>
                <w:sz w:val="22"/>
                <w:szCs w:val="22"/>
              </w:rPr>
              <w:t>7. GMINNE CENTRUM KULTURY I SPORTU</w:t>
            </w:r>
          </w:p>
        </w:tc>
      </w:tr>
      <w:tr w:rsidR="00B97BA0" w:rsidRPr="008A3B55" w:rsidTr="00305AF7">
        <w:trPr>
          <w:trHeight w:val="255"/>
        </w:trPr>
        <w:tc>
          <w:tcPr>
            <w:tcW w:w="500" w:type="dxa"/>
            <w:gridSpan w:val="2"/>
            <w:tcBorders>
              <w:top w:val="nil"/>
              <w:left w:val="double" w:sz="6" w:space="0" w:color="auto"/>
              <w:bottom w:val="single" w:sz="4" w:space="0" w:color="auto"/>
              <w:right w:val="single" w:sz="4" w:space="0" w:color="auto"/>
            </w:tcBorders>
            <w:noWrap/>
            <w:vAlign w:val="center"/>
          </w:tcPr>
          <w:p w:rsidR="00B97BA0" w:rsidRPr="008A3B55" w:rsidRDefault="00B97BA0" w:rsidP="00B97BA0">
            <w:pPr>
              <w:jc w:val="center"/>
              <w:rPr>
                <w:rFonts w:asciiTheme="majorHAnsi" w:hAnsiTheme="majorHAnsi"/>
              </w:rPr>
            </w:pPr>
            <w:r w:rsidRPr="008A3B55">
              <w:rPr>
                <w:rFonts w:asciiTheme="majorHAnsi" w:hAnsiTheme="majorHAnsi"/>
                <w:sz w:val="22"/>
                <w:szCs w:val="22"/>
              </w:rPr>
              <w:t>1</w:t>
            </w:r>
          </w:p>
        </w:tc>
        <w:tc>
          <w:tcPr>
            <w:tcW w:w="5413" w:type="dxa"/>
            <w:tcBorders>
              <w:top w:val="nil"/>
              <w:left w:val="nil"/>
              <w:bottom w:val="single" w:sz="4" w:space="0" w:color="auto"/>
              <w:right w:val="single" w:sz="4" w:space="0" w:color="auto"/>
            </w:tcBorders>
            <w:noWrap/>
            <w:vAlign w:val="bottom"/>
          </w:tcPr>
          <w:p w:rsidR="00B97BA0" w:rsidRPr="008A3B55" w:rsidRDefault="00B97BA0" w:rsidP="00B97BA0">
            <w:pPr>
              <w:rPr>
                <w:rFonts w:asciiTheme="majorHAnsi" w:hAnsiTheme="majorHAnsi"/>
                <w:color w:val="000000"/>
              </w:rPr>
            </w:pPr>
            <w:r w:rsidRPr="008A3B55">
              <w:rPr>
                <w:rFonts w:asciiTheme="majorHAnsi" w:hAnsiTheme="majorHAnsi"/>
                <w:color w:val="000000"/>
                <w:sz w:val="22"/>
                <w:szCs w:val="22"/>
              </w:rPr>
              <w:t>Sprzęt elektroniczny stacjonarny</w:t>
            </w:r>
          </w:p>
        </w:tc>
        <w:tc>
          <w:tcPr>
            <w:tcW w:w="2747" w:type="dxa"/>
            <w:tcBorders>
              <w:top w:val="nil"/>
              <w:left w:val="nil"/>
              <w:bottom w:val="single" w:sz="4" w:space="0" w:color="auto"/>
              <w:right w:val="double" w:sz="6" w:space="0" w:color="auto"/>
            </w:tcBorders>
            <w:noWrap/>
            <w:vAlign w:val="bottom"/>
          </w:tcPr>
          <w:p w:rsidR="00B97BA0" w:rsidRPr="008A3B55" w:rsidRDefault="00B97BA0" w:rsidP="00B97BA0">
            <w:pPr>
              <w:jc w:val="right"/>
              <w:rPr>
                <w:rFonts w:asciiTheme="majorHAnsi" w:hAnsiTheme="majorHAnsi"/>
                <w:color w:val="000000"/>
              </w:rPr>
            </w:pPr>
            <w:r w:rsidRPr="008A3B55">
              <w:rPr>
                <w:rFonts w:asciiTheme="majorHAnsi" w:hAnsiTheme="majorHAnsi"/>
                <w:color w:val="000000"/>
                <w:sz w:val="22"/>
                <w:szCs w:val="22"/>
              </w:rPr>
              <w:t>6 660,54 zł</w:t>
            </w:r>
          </w:p>
        </w:tc>
      </w:tr>
      <w:tr w:rsidR="00B97BA0" w:rsidRPr="008A3B55" w:rsidTr="005810CE">
        <w:trPr>
          <w:trHeight w:val="255"/>
        </w:trPr>
        <w:tc>
          <w:tcPr>
            <w:tcW w:w="500" w:type="dxa"/>
            <w:gridSpan w:val="2"/>
            <w:tcBorders>
              <w:top w:val="nil"/>
              <w:left w:val="double" w:sz="6" w:space="0" w:color="auto"/>
              <w:bottom w:val="single" w:sz="4" w:space="0" w:color="auto"/>
              <w:right w:val="single" w:sz="4" w:space="0" w:color="auto"/>
            </w:tcBorders>
            <w:noWrap/>
            <w:vAlign w:val="center"/>
          </w:tcPr>
          <w:p w:rsidR="00B97BA0" w:rsidRPr="008A3B55" w:rsidRDefault="00B97BA0" w:rsidP="00B97BA0">
            <w:pPr>
              <w:jc w:val="center"/>
              <w:rPr>
                <w:rFonts w:asciiTheme="majorHAnsi" w:hAnsiTheme="majorHAnsi"/>
              </w:rPr>
            </w:pPr>
            <w:r w:rsidRPr="008A3B55">
              <w:rPr>
                <w:rFonts w:asciiTheme="majorHAnsi" w:hAnsiTheme="majorHAnsi"/>
                <w:sz w:val="22"/>
                <w:szCs w:val="22"/>
              </w:rPr>
              <w:t>2</w:t>
            </w:r>
          </w:p>
        </w:tc>
        <w:tc>
          <w:tcPr>
            <w:tcW w:w="5413" w:type="dxa"/>
            <w:tcBorders>
              <w:top w:val="nil"/>
              <w:left w:val="nil"/>
              <w:bottom w:val="single" w:sz="4" w:space="0" w:color="auto"/>
              <w:right w:val="single" w:sz="4" w:space="0" w:color="auto"/>
            </w:tcBorders>
            <w:noWrap/>
            <w:vAlign w:val="bottom"/>
          </w:tcPr>
          <w:p w:rsidR="00B97BA0" w:rsidRPr="008A3B55" w:rsidRDefault="00B97BA0" w:rsidP="00B97BA0">
            <w:pPr>
              <w:rPr>
                <w:rFonts w:asciiTheme="majorHAnsi" w:hAnsiTheme="majorHAnsi"/>
                <w:color w:val="000000"/>
              </w:rPr>
            </w:pPr>
            <w:r w:rsidRPr="008A3B55">
              <w:rPr>
                <w:rFonts w:asciiTheme="majorHAnsi" w:hAnsiTheme="majorHAnsi"/>
                <w:color w:val="000000"/>
                <w:sz w:val="22"/>
                <w:szCs w:val="22"/>
              </w:rPr>
              <w:t xml:space="preserve">Sprzęt elektroniczny przenośny ( w tym nagłośnienie) </w:t>
            </w:r>
          </w:p>
        </w:tc>
        <w:tc>
          <w:tcPr>
            <w:tcW w:w="2747" w:type="dxa"/>
            <w:tcBorders>
              <w:top w:val="nil"/>
              <w:left w:val="nil"/>
              <w:bottom w:val="single" w:sz="4" w:space="0" w:color="auto"/>
              <w:right w:val="double" w:sz="6" w:space="0" w:color="auto"/>
            </w:tcBorders>
            <w:noWrap/>
            <w:vAlign w:val="bottom"/>
          </w:tcPr>
          <w:p w:rsidR="00B97BA0" w:rsidRPr="008A3B55" w:rsidRDefault="00B97BA0" w:rsidP="00B97BA0">
            <w:pPr>
              <w:jc w:val="right"/>
              <w:rPr>
                <w:rFonts w:asciiTheme="majorHAnsi" w:hAnsiTheme="majorHAnsi"/>
                <w:color w:val="000000"/>
              </w:rPr>
            </w:pPr>
            <w:r w:rsidRPr="008A3B55">
              <w:rPr>
                <w:rFonts w:asciiTheme="majorHAnsi" w:hAnsiTheme="majorHAnsi"/>
                <w:color w:val="000000"/>
                <w:sz w:val="22"/>
                <w:szCs w:val="22"/>
              </w:rPr>
              <w:t>14 051,06 zł</w:t>
            </w:r>
          </w:p>
        </w:tc>
      </w:tr>
      <w:tr w:rsidR="005810CE" w:rsidRPr="008A3B55" w:rsidTr="005810CE">
        <w:trPr>
          <w:trHeight w:val="255"/>
        </w:trPr>
        <w:tc>
          <w:tcPr>
            <w:tcW w:w="500" w:type="dxa"/>
            <w:gridSpan w:val="2"/>
            <w:tcBorders>
              <w:top w:val="single" w:sz="4" w:space="0" w:color="auto"/>
              <w:left w:val="double" w:sz="6" w:space="0" w:color="auto"/>
              <w:bottom w:val="single" w:sz="4" w:space="0" w:color="auto"/>
              <w:right w:val="single" w:sz="4" w:space="0" w:color="auto"/>
            </w:tcBorders>
            <w:noWrap/>
            <w:vAlign w:val="center"/>
          </w:tcPr>
          <w:p w:rsidR="005810CE" w:rsidRPr="008A3B55" w:rsidRDefault="005810CE" w:rsidP="00B97BA0">
            <w:pPr>
              <w:jc w:val="center"/>
              <w:rPr>
                <w:rFonts w:asciiTheme="majorHAnsi" w:hAnsiTheme="majorHAnsi"/>
              </w:rPr>
            </w:pPr>
          </w:p>
        </w:tc>
        <w:tc>
          <w:tcPr>
            <w:tcW w:w="5413" w:type="dxa"/>
            <w:tcBorders>
              <w:top w:val="single" w:sz="4" w:space="0" w:color="auto"/>
              <w:left w:val="nil"/>
              <w:bottom w:val="single" w:sz="4" w:space="0" w:color="auto"/>
              <w:right w:val="single" w:sz="4" w:space="0" w:color="auto"/>
            </w:tcBorders>
            <w:noWrap/>
            <w:vAlign w:val="bottom"/>
          </w:tcPr>
          <w:p w:rsidR="005810CE" w:rsidRPr="008A3B55" w:rsidRDefault="005810CE" w:rsidP="00B97BA0">
            <w:pPr>
              <w:rPr>
                <w:rFonts w:asciiTheme="majorHAnsi" w:hAnsiTheme="majorHAnsi"/>
                <w:color w:val="000000"/>
              </w:rPr>
            </w:pPr>
          </w:p>
        </w:tc>
        <w:tc>
          <w:tcPr>
            <w:tcW w:w="2747" w:type="dxa"/>
            <w:tcBorders>
              <w:top w:val="single" w:sz="4" w:space="0" w:color="auto"/>
              <w:left w:val="nil"/>
              <w:bottom w:val="single" w:sz="4" w:space="0" w:color="auto"/>
              <w:right w:val="double" w:sz="6" w:space="0" w:color="auto"/>
            </w:tcBorders>
            <w:noWrap/>
            <w:vAlign w:val="bottom"/>
          </w:tcPr>
          <w:p w:rsidR="005810CE" w:rsidRPr="008A3B55" w:rsidRDefault="005810CE" w:rsidP="00B97BA0">
            <w:pPr>
              <w:jc w:val="right"/>
              <w:rPr>
                <w:rFonts w:asciiTheme="majorHAnsi" w:hAnsiTheme="majorHAnsi"/>
                <w:color w:val="000000"/>
              </w:rPr>
            </w:pPr>
          </w:p>
        </w:tc>
      </w:tr>
      <w:tr w:rsidR="000E0867" w:rsidRPr="008A3B55" w:rsidTr="000E0867">
        <w:trPr>
          <w:trHeight w:val="255"/>
        </w:trPr>
        <w:tc>
          <w:tcPr>
            <w:tcW w:w="8660" w:type="dxa"/>
            <w:gridSpan w:val="4"/>
            <w:tcBorders>
              <w:top w:val="single" w:sz="4" w:space="0" w:color="auto"/>
              <w:left w:val="double" w:sz="6" w:space="0" w:color="auto"/>
              <w:bottom w:val="single" w:sz="4" w:space="0" w:color="auto"/>
              <w:right w:val="double" w:sz="6" w:space="0" w:color="auto"/>
            </w:tcBorders>
            <w:shd w:val="clear" w:color="auto" w:fill="F2F2F2" w:themeFill="background1" w:themeFillShade="F2"/>
            <w:noWrap/>
            <w:vAlign w:val="center"/>
          </w:tcPr>
          <w:p w:rsidR="000E0867" w:rsidRPr="008A3B55" w:rsidRDefault="000E0867" w:rsidP="000E0867">
            <w:pPr>
              <w:jc w:val="center"/>
              <w:rPr>
                <w:rFonts w:asciiTheme="majorHAnsi" w:hAnsiTheme="majorHAnsi"/>
                <w:color w:val="000000"/>
              </w:rPr>
            </w:pPr>
            <w:r>
              <w:rPr>
                <w:rFonts w:asciiTheme="majorHAnsi" w:hAnsiTheme="majorHAnsi"/>
                <w:b/>
                <w:color w:val="000000"/>
                <w:sz w:val="22"/>
                <w:szCs w:val="22"/>
              </w:rPr>
              <w:lastRenderedPageBreak/>
              <w:t>8</w:t>
            </w:r>
            <w:r w:rsidRPr="008A3B55">
              <w:rPr>
                <w:rFonts w:asciiTheme="majorHAnsi" w:hAnsiTheme="majorHAnsi"/>
                <w:b/>
                <w:color w:val="000000"/>
                <w:sz w:val="22"/>
                <w:szCs w:val="22"/>
              </w:rPr>
              <w:t>. GMINN</w:t>
            </w:r>
            <w:r>
              <w:rPr>
                <w:rFonts w:asciiTheme="majorHAnsi" w:hAnsiTheme="majorHAnsi"/>
                <w:b/>
                <w:color w:val="000000"/>
                <w:sz w:val="22"/>
                <w:szCs w:val="22"/>
              </w:rPr>
              <w:t xml:space="preserve">A BIBLIOTEKA PUBLICZNA </w:t>
            </w:r>
          </w:p>
        </w:tc>
      </w:tr>
      <w:tr w:rsidR="000E0867" w:rsidRPr="008A3B55" w:rsidTr="00E44FD1">
        <w:trPr>
          <w:trHeight w:val="255"/>
        </w:trPr>
        <w:tc>
          <w:tcPr>
            <w:tcW w:w="8660" w:type="dxa"/>
            <w:gridSpan w:val="4"/>
            <w:tcBorders>
              <w:top w:val="single" w:sz="4" w:space="0" w:color="auto"/>
              <w:left w:val="double" w:sz="6" w:space="0" w:color="auto"/>
              <w:bottom w:val="single" w:sz="4" w:space="0" w:color="auto"/>
              <w:right w:val="double" w:sz="6" w:space="0" w:color="auto"/>
            </w:tcBorders>
            <w:noWrap/>
            <w:vAlign w:val="center"/>
          </w:tcPr>
          <w:p w:rsidR="000E0867" w:rsidRPr="008A3B55" w:rsidRDefault="000E0867" w:rsidP="00B97BA0">
            <w:pPr>
              <w:jc w:val="right"/>
              <w:rPr>
                <w:rFonts w:asciiTheme="majorHAnsi" w:hAnsiTheme="majorHAnsi"/>
                <w:color w:val="000000"/>
              </w:rPr>
            </w:pPr>
            <w:r>
              <w:rPr>
                <w:rFonts w:asciiTheme="majorHAnsi" w:hAnsiTheme="majorHAnsi"/>
                <w:color w:val="000000"/>
                <w:sz w:val="22"/>
                <w:szCs w:val="22"/>
              </w:rPr>
              <w:t>JEDNOSTKA NIE WYKAZAŁA DO UBEPZIECZENIA MIENIA SYSTEME SUM STAŁYCH</w:t>
            </w:r>
          </w:p>
        </w:tc>
      </w:tr>
    </w:tbl>
    <w:p w:rsidR="00E77B4C" w:rsidRPr="008A3B55" w:rsidRDefault="00E77B4C" w:rsidP="003022DC">
      <w:pPr>
        <w:pStyle w:val="Akapitzlist"/>
        <w:ind w:left="360"/>
        <w:jc w:val="both"/>
        <w:rPr>
          <w:rFonts w:asciiTheme="majorHAnsi" w:hAnsiTheme="majorHAnsi"/>
          <w:b/>
          <w:bCs/>
        </w:rPr>
      </w:pPr>
    </w:p>
    <w:p w:rsidR="00821BEC" w:rsidRPr="008A3B55" w:rsidRDefault="00821BEC" w:rsidP="009C15E8">
      <w:pPr>
        <w:pStyle w:val="Akapitzlist"/>
        <w:ind w:left="360"/>
        <w:jc w:val="both"/>
        <w:rPr>
          <w:rFonts w:asciiTheme="majorHAnsi" w:hAnsiTheme="majorHAnsi"/>
          <w:b/>
          <w:bCs/>
        </w:rPr>
      </w:pPr>
    </w:p>
    <w:p w:rsidR="00821BEC" w:rsidRPr="008A3B55" w:rsidRDefault="00821BEC" w:rsidP="002276BD">
      <w:pPr>
        <w:pStyle w:val="Akapitzlist"/>
        <w:numPr>
          <w:ilvl w:val="0"/>
          <w:numId w:val="112"/>
        </w:numPr>
        <w:jc w:val="both"/>
        <w:rPr>
          <w:rFonts w:asciiTheme="majorHAnsi" w:hAnsiTheme="majorHAnsi"/>
        </w:rPr>
      </w:pPr>
      <w:r w:rsidRPr="008A3B55">
        <w:rPr>
          <w:rFonts w:asciiTheme="majorHAnsi" w:hAnsiTheme="majorHAnsi"/>
        </w:rPr>
        <w:t>Suma ubezpieczenia określona została w wartości księgowej brutto z wyjątkiem przedmiotów deklarowanych do ubezpieczenia w okresie wykonywania zamówienia w wartości szacunkowej odtworzeniowej nowej</w:t>
      </w:r>
    </w:p>
    <w:p w:rsidR="00821BEC" w:rsidRPr="008A3B55" w:rsidRDefault="00821BEC" w:rsidP="00B56162">
      <w:pPr>
        <w:pStyle w:val="Akapitzlist"/>
        <w:ind w:left="360"/>
        <w:jc w:val="both"/>
        <w:rPr>
          <w:rFonts w:asciiTheme="majorHAnsi" w:hAnsiTheme="majorHAnsi"/>
        </w:rPr>
      </w:pPr>
    </w:p>
    <w:p w:rsidR="00821BEC" w:rsidRPr="008A3B55" w:rsidRDefault="00821BEC" w:rsidP="002276BD">
      <w:pPr>
        <w:widowControl w:val="0"/>
        <w:numPr>
          <w:ilvl w:val="0"/>
          <w:numId w:val="112"/>
        </w:numPr>
        <w:tabs>
          <w:tab w:val="left" w:pos="720"/>
        </w:tabs>
        <w:suppressAutoHyphens w:val="0"/>
        <w:spacing w:before="120" w:after="60"/>
        <w:ind w:left="357" w:hanging="357"/>
        <w:jc w:val="both"/>
        <w:outlineLvl w:val="2"/>
        <w:rPr>
          <w:rFonts w:asciiTheme="majorHAnsi" w:hAnsiTheme="majorHAnsi"/>
          <w:b/>
          <w:sz w:val="22"/>
          <w:szCs w:val="22"/>
        </w:rPr>
      </w:pPr>
      <w:r w:rsidRPr="008A3B55">
        <w:rPr>
          <w:rFonts w:asciiTheme="majorHAnsi" w:hAnsiTheme="majorHAnsi"/>
          <w:b/>
          <w:sz w:val="22"/>
          <w:szCs w:val="22"/>
        </w:rPr>
        <w:t>Warunki szczególne obligatoryjne:</w:t>
      </w:r>
    </w:p>
    <w:p w:rsidR="00821BEC" w:rsidRPr="008A3B55" w:rsidRDefault="00821BEC" w:rsidP="002276BD">
      <w:pPr>
        <w:widowControl w:val="0"/>
        <w:numPr>
          <w:ilvl w:val="1"/>
          <w:numId w:val="112"/>
        </w:numPr>
        <w:tabs>
          <w:tab w:val="left" w:pos="851"/>
        </w:tabs>
        <w:suppressAutoHyphens w:val="0"/>
        <w:ind w:left="851" w:hanging="567"/>
        <w:jc w:val="both"/>
        <w:rPr>
          <w:rFonts w:asciiTheme="majorHAnsi" w:hAnsiTheme="majorHAnsi"/>
          <w:sz w:val="22"/>
          <w:szCs w:val="22"/>
        </w:rPr>
      </w:pPr>
      <w:r w:rsidRPr="008A3B55">
        <w:rPr>
          <w:rFonts w:asciiTheme="majorHAnsi" w:hAnsiTheme="majorHAnsi"/>
          <w:sz w:val="22"/>
          <w:szCs w:val="22"/>
        </w:rPr>
        <w:t>Przyjęcie treści definicji podanych w SIWZ</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Ochrona ubezpieczeniowa obejmuje sprzęt elektroniczny bez względu na wiek (rok produkcji).</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Ochrona ubezpieczeniowa, do limitu odszkodowawczego w wysokości 50 000,00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821BEC" w:rsidRPr="008A3B55" w:rsidRDefault="00821BEC" w:rsidP="002276BD">
      <w:pPr>
        <w:pStyle w:val="Normalny1"/>
        <w:widowControl w:val="0"/>
        <w:numPr>
          <w:ilvl w:val="1"/>
          <w:numId w:val="112"/>
        </w:numPr>
        <w:tabs>
          <w:tab w:val="left" w:pos="1512"/>
        </w:tabs>
        <w:jc w:val="both"/>
        <w:rPr>
          <w:rStyle w:val="Domylnaczcionkaakapitu1"/>
          <w:rFonts w:asciiTheme="majorHAnsi" w:hAnsiTheme="majorHAnsi" w:cs="Arial"/>
          <w:sz w:val="22"/>
          <w:szCs w:val="22"/>
        </w:rPr>
      </w:pPr>
      <w:r w:rsidRPr="008A3B55">
        <w:rPr>
          <w:rStyle w:val="Domylnaczcionkaakapitu1"/>
          <w:rFonts w:asciiTheme="majorHAnsi" w:hAnsiTheme="majorHAnsi" w:cs="Arial"/>
          <w:sz w:val="22"/>
          <w:szCs w:val="22"/>
        </w:rPr>
        <w:t>Postanowienia ogólnych lub szczególnych warunków ubezpieczenia zmieniające zasady wypłaty odszkodowania w przypadku, gdy naprawa uszkodzonego przedmiotu albo jego wymiana nie jest możliwa nie mają zastosowania.</w:t>
      </w:r>
    </w:p>
    <w:p w:rsidR="00821BEC" w:rsidRPr="008A3B55" w:rsidRDefault="00821BEC" w:rsidP="002276BD">
      <w:pPr>
        <w:pStyle w:val="Normalny1"/>
        <w:widowControl w:val="0"/>
        <w:numPr>
          <w:ilvl w:val="1"/>
          <w:numId w:val="112"/>
        </w:numPr>
        <w:tabs>
          <w:tab w:val="left" w:pos="1512"/>
        </w:tabs>
        <w:jc w:val="both"/>
        <w:rPr>
          <w:rStyle w:val="Domylnaczcionkaakapitu1"/>
          <w:rFonts w:asciiTheme="majorHAnsi" w:hAnsiTheme="majorHAnsi" w:cs="Arial"/>
          <w:sz w:val="22"/>
          <w:szCs w:val="22"/>
        </w:rPr>
      </w:pPr>
      <w:r w:rsidRPr="008A3B55">
        <w:rPr>
          <w:rStyle w:val="Domylnaczcionkaakapitu1"/>
          <w:rFonts w:asciiTheme="majorHAnsi" w:hAnsiTheme="majorHAnsi" w:cs="Arial"/>
          <w:sz w:val="22"/>
          <w:szCs w:val="22"/>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821BEC" w:rsidRPr="008A3B55" w:rsidRDefault="00821BEC" w:rsidP="002276BD">
      <w:pPr>
        <w:pStyle w:val="Normalny1"/>
        <w:widowControl w:val="0"/>
        <w:numPr>
          <w:ilvl w:val="1"/>
          <w:numId w:val="112"/>
        </w:numPr>
        <w:tabs>
          <w:tab w:val="left" w:pos="1512"/>
        </w:tabs>
        <w:jc w:val="both"/>
        <w:rPr>
          <w:rStyle w:val="Domylnaczcionkaakapitu1"/>
          <w:rFonts w:asciiTheme="majorHAnsi" w:hAnsiTheme="majorHAnsi" w:cs="Arial"/>
          <w:sz w:val="22"/>
          <w:szCs w:val="22"/>
        </w:rPr>
      </w:pPr>
      <w:r w:rsidRPr="008A3B55">
        <w:rPr>
          <w:rStyle w:val="Domylnaczcionkaakapitu1"/>
          <w:rFonts w:asciiTheme="majorHAnsi" w:hAnsiTheme="majorHAnsi" w:cs="Arial"/>
          <w:sz w:val="22"/>
          <w:szCs w:val="22"/>
        </w:rPr>
        <w:t>Ochrona ubezpieczeniowa obejmuje sprzęt także podczas jego konserwacji, naprawy, utrzymania technicznego i itp.</w:t>
      </w:r>
    </w:p>
    <w:p w:rsidR="00821BEC" w:rsidRPr="008A3B55" w:rsidRDefault="00821BEC" w:rsidP="002276BD">
      <w:pPr>
        <w:pStyle w:val="Normalny1"/>
        <w:widowControl w:val="0"/>
        <w:numPr>
          <w:ilvl w:val="1"/>
          <w:numId w:val="112"/>
        </w:numPr>
        <w:tabs>
          <w:tab w:val="left" w:pos="1512"/>
        </w:tabs>
        <w:jc w:val="both"/>
        <w:rPr>
          <w:rFonts w:asciiTheme="majorHAnsi" w:hAnsiTheme="majorHAnsi" w:cs="Arial"/>
          <w:sz w:val="22"/>
          <w:szCs w:val="22"/>
        </w:rPr>
      </w:pPr>
      <w:r w:rsidRPr="008A3B55">
        <w:rPr>
          <w:rFonts w:asciiTheme="majorHAnsi" w:hAnsiTheme="majorHAnsi"/>
          <w:sz w:val="22"/>
          <w:szCs w:val="22"/>
        </w:rPr>
        <w:t>Nie ma zastosowania wyłączenie odpowiedzialności za szkody, które powstały w czasie podróży powietrznej lub wodnej.</w:t>
      </w:r>
    </w:p>
    <w:p w:rsidR="00821BEC" w:rsidRPr="008A3B55" w:rsidRDefault="00821BEC" w:rsidP="002276BD">
      <w:pPr>
        <w:pStyle w:val="Normalny1"/>
        <w:widowControl w:val="0"/>
        <w:numPr>
          <w:ilvl w:val="1"/>
          <w:numId w:val="112"/>
        </w:numPr>
        <w:tabs>
          <w:tab w:val="left" w:pos="1512"/>
        </w:tabs>
        <w:jc w:val="both"/>
        <w:rPr>
          <w:rStyle w:val="Domylnaczcionkaakapitu1"/>
          <w:rFonts w:asciiTheme="majorHAnsi" w:hAnsiTheme="majorHAnsi" w:cs="Arial"/>
          <w:sz w:val="22"/>
          <w:szCs w:val="22"/>
        </w:rPr>
      </w:pPr>
      <w:r w:rsidRPr="008A3B55">
        <w:rPr>
          <w:rFonts w:asciiTheme="majorHAnsi" w:hAnsiTheme="majorHAnsi"/>
          <w:sz w:val="22"/>
          <w:szCs w:val="22"/>
        </w:rPr>
        <w:t>Nie ma zastosowania zapis ogólnych lub szczególnych warunków ubezpieczenia, który uzależnia ochronę ubezpieczeniową od używania sprzętu wyłącznie w celach służbowych.</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W ubezpieczeniu sprzętu elektronicznego od szkód materialnych wypłata odszkodowania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 xml:space="preserve">Ubezpieczyciel ponosi odpowiedzialność również za szkody w odniesieniu do sprzętu, który ze względu na swoją specyfikę wymaga stosowania odpowiednio </w:t>
      </w:r>
      <w:r w:rsidRPr="008A3B55">
        <w:rPr>
          <w:rFonts w:asciiTheme="majorHAnsi" w:hAnsiTheme="majorHAnsi"/>
          <w:sz w:val="22"/>
          <w:szCs w:val="22"/>
        </w:rPr>
        <w:lastRenderedPageBreak/>
        <w:t>regulowanych zewnętrznych warunków klimatyzacyjnych (zgodnie z instrukcją producenta), spowodowane przez uszkodzony system klimatyzacyjny.</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W ubezpieczeniu kosztów odtworzenia danych, oprogramowania i nośników danych wypłata odszkodowania w granicach ustalonych sum ubezpieczenia w kwocie odpowiadającej wartości poniesionych kosztów w związku z wymianą /zakupem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 xml:space="preserve">Ubezpieczyciel ponosi odpowiedzialność za szkody powstałe w ubezpieczonym mieniu w przypadku jego przeniesienia do innej lokalizacji. </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likwidacyjnej</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ubezpieczenia mienia w transporcie</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automatycznego pokrycia (limit wspólny z ubezpieczeniem mienia od wszystkich ryzyk)</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strajków i zamieszek</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daty stempla bankowego lub pocztowego</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zbycia przedmiotu ubezpieczenia</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czasu ochrony</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nieściągania rat niewymagalnych</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uznania stanu zabezpieczeń</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miejsc ubezpieczenia</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przechowywania mienia</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ubezpieczenia sprzętu przenośnego poza miejscem ubezpieczenia</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ubezpieczenia sprzętu elektronicznego na stałe zamontowanego w pojazdach samochodowych</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reprezentantów</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usunięcia pozostałości po szkodzie</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ubezpieczenia od daty dostawy do daty włączenia do eksploatacji</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tymczasowego magazynowania lub chwilowej przerwy w eksploatacji</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 xml:space="preserve">Przyjęcie podanej klauzuli niezawiadomienia w terminie o szkodzie </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wynagrodzenia rzeczoznawców i ekspertów</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Objęcie ochroną ubezpieczeniową kradzieży zwykłej ubezpieczonego mie</w:t>
      </w:r>
      <w:r w:rsidR="0008338B" w:rsidRPr="008A3B55">
        <w:rPr>
          <w:rFonts w:asciiTheme="majorHAnsi" w:hAnsiTheme="majorHAnsi"/>
          <w:sz w:val="22"/>
          <w:szCs w:val="22"/>
        </w:rPr>
        <w:t>nia, z limitem odszkodowawczym 2</w:t>
      </w:r>
      <w:r w:rsidRPr="008A3B55">
        <w:rPr>
          <w:rFonts w:asciiTheme="majorHAnsi" w:hAnsiTheme="majorHAnsi"/>
          <w:sz w:val="22"/>
          <w:szCs w:val="22"/>
        </w:rPr>
        <w:t>0 000,00 zł na jedno i wszystkie zdarzenia w każdym okresie ubezpieczenia (wspólnym z limitem w ubezpieczeniu mienia od kradzieży z włamaniem i rabunku w ramach ubezpieczeniu mienia od wszystkich ryzyk), z franszyzą integralną 100,00 zł.</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 xml:space="preserve">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w:t>
      </w:r>
      <w:r w:rsidRPr="008A3B55">
        <w:rPr>
          <w:rFonts w:asciiTheme="majorHAnsi" w:hAnsiTheme="majorHAnsi"/>
          <w:sz w:val="22"/>
          <w:szCs w:val="22"/>
        </w:rPr>
        <w:lastRenderedPageBreak/>
        <w:t>czynu zabronionego ubezpieczający powiadomi niezwłocznie policję.</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Przyjęcie podanej klauzuli automatycznego pokrycia konsumpcji sumy ubezpieczenia w ubezpieczeniu mienia systemem sum stałych</w:t>
      </w:r>
    </w:p>
    <w:p w:rsidR="00821BEC" w:rsidRPr="008A3B55" w:rsidRDefault="00821BEC" w:rsidP="002276BD">
      <w:pPr>
        <w:pStyle w:val="Normalny1"/>
        <w:widowControl w:val="0"/>
        <w:numPr>
          <w:ilvl w:val="1"/>
          <w:numId w:val="112"/>
        </w:numPr>
        <w:tabs>
          <w:tab w:val="left" w:pos="1512"/>
        </w:tabs>
        <w:jc w:val="both"/>
        <w:rPr>
          <w:rFonts w:asciiTheme="majorHAnsi" w:hAnsiTheme="majorHAnsi"/>
          <w:sz w:val="22"/>
          <w:szCs w:val="22"/>
        </w:rPr>
      </w:pPr>
      <w:r w:rsidRPr="008A3B55">
        <w:rPr>
          <w:rFonts w:asciiTheme="majorHAnsi" w:hAnsiTheme="majorHAnsi"/>
          <w:sz w:val="22"/>
          <w:szCs w:val="22"/>
        </w:rPr>
        <w:t>Płatność składki w 4 równych ratach kwartalnych</w:t>
      </w:r>
    </w:p>
    <w:p w:rsidR="00821BEC" w:rsidRPr="008A3B55" w:rsidRDefault="00821BEC" w:rsidP="002276BD">
      <w:pPr>
        <w:pStyle w:val="Normalny1"/>
        <w:widowControl w:val="0"/>
        <w:numPr>
          <w:ilvl w:val="1"/>
          <w:numId w:val="112"/>
        </w:numPr>
        <w:tabs>
          <w:tab w:val="left" w:pos="1512"/>
        </w:tabs>
        <w:jc w:val="both"/>
        <w:rPr>
          <w:rFonts w:asciiTheme="majorHAnsi" w:hAnsiTheme="majorHAnsi"/>
          <w:b/>
          <w:sz w:val="22"/>
          <w:szCs w:val="22"/>
        </w:rPr>
      </w:pPr>
      <w:r w:rsidRPr="008A3B55">
        <w:rPr>
          <w:rFonts w:asciiTheme="majorHAnsi" w:hAnsiTheme="majorHAnsi"/>
          <w:b/>
          <w:sz w:val="22"/>
          <w:szCs w:val="22"/>
        </w:rPr>
        <w:t xml:space="preserve">Franszyza integralna – brak, za wyjątkiem ubezpieczenia od kradzieży zwykłej gdzie franszyza ta wynosi 100 zł, </w:t>
      </w:r>
    </w:p>
    <w:p w:rsidR="00821BEC" w:rsidRPr="008A3B55" w:rsidRDefault="00821BEC" w:rsidP="002276BD">
      <w:pPr>
        <w:pStyle w:val="Normalny1"/>
        <w:widowControl w:val="0"/>
        <w:numPr>
          <w:ilvl w:val="1"/>
          <w:numId w:val="112"/>
        </w:numPr>
        <w:tabs>
          <w:tab w:val="left" w:pos="1512"/>
        </w:tabs>
        <w:jc w:val="both"/>
        <w:rPr>
          <w:rFonts w:asciiTheme="majorHAnsi" w:hAnsiTheme="majorHAnsi"/>
          <w:b/>
          <w:sz w:val="22"/>
          <w:szCs w:val="22"/>
        </w:rPr>
      </w:pPr>
      <w:r w:rsidRPr="008A3B55">
        <w:rPr>
          <w:rFonts w:asciiTheme="majorHAnsi" w:hAnsiTheme="majorHAnsi"/>
          <w:b/>
          <w:sz w:val="22"/>
          <w:szCs w:val="22"/>
        </w:rPr>
        <w:t>Franszyza redukcyjna, udział własny – brak</w:t>
      </w:r>
    </w:p>
    <w:p w:rsidR="00821BEC" w:rsidRPr="008A3B55" w:rsidRDefault="00821BEC" w:rsidP="002276BD">
      <w:pPr>
        <w:widowControl w:val="0"/>
        <w:numPr>
          <w:ilvl w:val="0"/>
          <w:numId w:val="112"/>
        </w:numPr>
        <w:tabs>
          <w:tab w:val="left" w:pos="720"/>
        </w:tabs>
        <w:suppressAutoHyphens w:val="0"/>
        <w:spacing w:before="120"/>
        <w:ind w:left="357" w:hanging="357"/>
        <w:jc w:val="both"/>
        <w:outlineLvl w:val="2"/>
        <w:rPr>
          <w:rFonts w:asciiTheme="majorHAnsi" w:hAnsiTheme="majorHAnsi"/>
          <w:b/>
          <w:sz w:val="22"/>
          <w:szCs w:val="22"/>
        </w:rPr>
      </w:pPr>
      <w:r w:rsidRPr="008A3B55">
        <w:rPr>
          <w:rFonts w:asciiTheme="majorHAnsi" w:hAnsiTheme="majorHAnsi"/>
          <w:b/>
          <w:sz w:val="22"/>
          <w:szCs w:val="22"/>
        </w:rPr>
        <w:t>Klauzule dodatkowe i inne postanowienia szczególne fakultatywne:</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funduszu prewencyjnego</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aktów terroryzmu</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szybkiej likwidacji szkód</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 xml:space="preserve">Rozszerzenie zakresu ochrony o szkody spowodowane atakiem </w:t>
      </w:r>
      <w:proofErr w:type="spellStart"/>
      <w:r w:rsidRPr="008A3B55">
        <w:rPr>
          <w:rFonts w:asciiTheme="majorHAnsi" w:hAnsiTheme="majorHAnsi"/>
          <w:sz w:val="22"/>
          <w:szCs w:val="22"/>
        </w:rPr>
        <w:t>hakerskim</w:t>
      </w:r>
      <w:proofErr w:type="spellEnd"/>
      <w:r w:rsidRPr="008A3B55">
        <w:rPr>
          <w:rFonts w:asciiTheme="majorHAnsi" w:hAnsiTheme="majorHAnsi"/>
          <w:sz w:val="22"/>
          <w:szCs w:val="22"/>
        </w:rPr>
        <w:t xml:space="preserve"> lub w wyniku innych cyberprzestępstw – do limitu w wysokości 50 000,00 zł na jedno i wszystkie zdarzenia w każdym okresie ubezpieczenia</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okolicznościowej</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uznania okoliczności</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zmiany wielkości ryzyka</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wypłaty bezspornej części odszkodowania</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automatycznego pokrycia konsumpcji sumy ubezpieczenia w ubezpieczeniu mienia systemem pierwszego ryzyka</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Przyjęcie podanej klauzuli automatycznego pokrycia bez naliczania dodatkowej składki przy wzroście sumy ubezpieczenia do 10%</w:t>
      </w:r>
    </w:p>
    <w:p w:rsidR="00821BEC" w:rsidRPr="008A3B55" w:rsidRDefault="00821BEC" w:rsidP="002276BD">
      <w:pPr>
        <w:widowControl w:val="0"/>
        <w:numPr>
          <w:ilvl w:val="1"/>
          <w:numId w:val="112"/>
        </w:numPr>
        <w:tabs>
          <w:tab w:val="left" w:pos="720"/>
        </w:tabs>
        <w:suppressAutoHyphens w:val="0"/>
        <w:ind w:left="720" w:hanging="720"/>
        <w:jc w:val="both"/>
        <w:rPr>
          <w:rFonts w:asciiTheme="majorHAnsi" w:hAnsiTheme="majorHAnsi"/>
          <w:sz w:val="22"/>
          <w:szCs w:val="22"/>
        </w:rPr>
      </w:pPr>
      <w:r w:rsidRPr="008A3B55">
        <w:rPr>
          <w:rFonts w:asciiTheme="majorHAnsi" w:hAnsiTheme="majorHAnsi"/>
          <w:sz w:val="22"/>
          <w:szCs w:val="22"/>
        </w:rPr>
        <w:t>Zniesienie franszyzy integralnej w kradzieży zwykłej</w:t>
      </w:r>
    </w:p>
    <w:p w:rsidR="00821BEC" w:rsidRPr="008A3B55" w:rsidRDefault="00821BEC" w:rsidP="00B60930">
      <w:pPr>
        <w:rPr>
          <w:rFonts w:asciiTheme="majorHAnsi" w:hAnsiTheme="majorHAnsi"/>
          <w:color w:val="000000"/>
          <w:sz w:val="22"/>
          <w:szCs w:val="22"/>
        </w:rPr>
      </w:pPr>
    </w:p>
    <w:p w:rsidR="00821BEC" w:rsidRPr="008A3B55" w:rsidRDefault="00821BEC" w:rsidP="005E0502">
      <w:pPr>
        <w:pStyle w:val="Akapitzlist"/>
        <w:widowControl w:val="0"/>
        <w:numPr>
          <w:ilvl w:val="0"/>
          <w:numId w:val="60"/>
        </w:numPr>
        <w:tabs>
          <w:tab w:val="left" w:pos="0"/>
        </w:tabs>
        <w:spacing w:after="120"/>
        <w:jc w:val="both"/>
        <w:outlineLvl w:val="1"/>
        <w:rPr>
          <w:rFonts w:asciiTheme="majorHAnsi" w:hAnsiTheme="majorHAnsi"/>
          <w:b/>
          <w:u w:val="single"/>
        </w:rPr>
      </w:pPr>
      <w:r w:rsidRPr="008A3B55">
        <w:rPr>
          <w:rFonts w:asciiTheme="majorHAnsi" w:hAnsiTheme="majorHAnsi"/>
          <w:b/>
          <w:u w:val="single"/>
        </w:rPr>
        <w:t xml:space="preserve">Ubezpieczenie odpowiedzialności cywilnej wraz rozszerzeniami obejmująca ochroną Gminę </w:t>
      </w:r>
      <w:r w:rsidR="003B133E">
        <w:rPr>
          <w:rFonts w:asciiTheme="majorHAnsi" w:hAnsiTheme="majorHAnsi"/>
          <w:b/>
          <w:u w:val="single"/>
        </w:rPr>
        <w:t>Ludwin</w:t>
      </w:r>
      <w:r w:rsidR="0024480E" w:rsidRPr="008A3B55">
        <w:rPr>
          <w:rFonts w:asciiTheme="majorHAnsi" w:hAnsiTheme="majorHAnsi"/>
          <w:b/>
          <w:u w:val="single"/>
        </w:rPr>
        <w:t xml:space="preserve"> </w:t>
      </w:r>
      <w:r w:rsidRPr="008A3B55">
        <w:rPr>
          <w:rFonts w:asciiTheme="majorHAnsi" w:hAnsiTheme="majorHAnsi"/>
          <w:b/>
          <w:u w:val="single"/>
        </w:rPr>
        <w:t xml:space="preserve">oraz wszystkie jednostki organizacyjne i instytucje kultury, ich lokalizacji a także każde miejsce prowadzenia działalności. </w:t>
      </w:r>
    </w:p>
    <w:p w:rsidR="00821BEC" w:rsidRPr="008A3B55" w:rsidRDefault="00821BEC" w:rsidP="00CD2308">
      <w:pPr>
        <w:pStyle w:val="Akapitzlist"/>
        <w:widowControl w:val="0"/>
        <w:tabs>
          <w:tab w:val="left" w:pos="0"/>
        </w:tabs>
        <w:spacing w:after="120"/>
        <w:ind w:left="1080"/>
        <w:jc w:val="both"/>
        <w:outlineLvl w:val="1"/>
        <w:rPr>
          <w:rFonts w:asciiTheme="majorHAnsi" w:hAnsiTheme="majorHAnsi"/>
          <w:b/>
          <w:u w:val="single"/>
        </w:rPr>
      </w:pPr>
    </w:p>
    <w:p w:rsidR="00821BEC" w:rsidRPr="008A3B55" w:rsidRDefault="00821BEC" w:rsidP="00B078E9">
      <w:pPr>
        <w:pStyle w:val="Akapitzlist"/>
        <w:widowControl w:val="0"/>
        <w:numPr>
          <w:ilvl w:val="0"/>
          <w:numId w:val="17"/>
        </w:numPr>
        <w:spacing w:before="240" w:after="120" w:line="240" w:lineRule="auto"/>
        <w:contextualSpacing w:val="0"/>
        <w:jc w:val="both"/>
        <w:outlineLvl w:val="2"/>
        <w:rPr>
          <w:rFonts w:asciiTheme="majorHAnsi" w:hAnsiTheme="majorHAnsi"/>
          <w:b/>
        </w:rPr>
      </w:pPr>
      <w:r w:rsidRPr="008A3B55">
        <w:rPr>
          <w:rFonts w:asciiTheme="majorHAnsi" w:hAnsiTheme="majorHAnsi"/>
          <w:b/>
        </w:rPr>
        <w:t>Przedmiot i zakres ubezpieczenia:</w:t>
      </w:r>
    </w:p>
    <w:p w:rsidR="00821BEC" w:rsidRPr="008A3B55" w:rsidRDefault="00821BEC" w:rsidP="008604D7">
      <w:pPr>
        <w:widowControl w:val="0"/>
        <w:ind w:left="360"/>
        <w:jc w:val="both"/>
        <w:rPr>
          <w:rFonts w:asciiTheme="majorHAnsi" w:hAnsiTheme="majorHAnsi"/>
          <w:sz w:val="22"/>
          <w:szCs w:val="22"/>
        </w:rPr>
      </w:pPr>
      <w:r w:rsidRPr="008A3B55">
        <w:rPr>
          <w:rFonts w:asciiTheme="majorHAnsi" w:hAnsiTheme="majorHAnsi"/>
          <w:sz w:val="22"/>
          <w:szCs w:val="2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(w tym zleconych innym podmiotom) oraz posiadanym, zarządzanym, administrowanym lub użytkowanym mieniem.</w:t>
      </w:r>
    </w:p>
    <w:p w:rsidR="00821BEC" w:rsidRPr="008A3B55" w:rsidRDefault="00821BEC" w:rsidP="008604D7">
      <w:pPr>
        <w:widowControl w:val="0"/>
        <w:ind w:left="360"/>
        <w:jc w:val="both"/>
        <w:rPr>
          <w:rFonts w:asciiTheme="majorHAnsi" w:hAnsiTheme="majorHAnsi"/>
          <w:sz w:val="22"/>
          <w:szCs w:val="22"/>
        </w:rPr>
      </w:pPr>
      <w:r w:rsidRPr="008A3B55">
        <w:rPr>
          <w:rFonts w:asciiTheme="majorHAnsi" w:hAnsiTheme="majorHAnsi"/>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821BEC" w:rsidRPr="008A3B55" w:rsidRDefault="00821BEC" w:rsidP="008604D7">
      <w:pPr>
        <w:widowControl w:val="0"/>
        <w:ind w:left="360"/>
        <w:jc w:val="both"/>
        <w:rPr>
          <w:rFonts w:asciiTheme="majorHAnsi" w:hAnsiTheme="majorHAnsi"/>
          <w:sz w:val="22"/>
          <w:szCs w:val="22"/>
        </w:rPr>
      </w:pPr>
      <w:r w:rsidRPr="008A3B55">
        <w:rPr>
          <w:rFonts w:asciiTheme="majorHAnsi" w:hAnsiTheme="majorHAnsi"/>
          <w:sz w:val="22"/>
          <w:szCs w:val="22"/>
        </w:rPr>
        <w:t>Zakres ubezpieczenia obejmuje szkody rzeczywiste (</w:t>
      </w:r>
      <w:proofErr w:type="spellStart"/>
      <w:r w:rsidRPr="008A3B55">
        <w:rPr>
          <w:rFonts w:asciiTheme="majorHAnsi" w:hAnsiTheme="majorHAnsi"/>
          <w:sz w:val="22"/>
          <w:szCs w:val="22"/>
        </w:rPr>
        <w:t>damnum</w:t>
      </w:r>
      <w:proofErr w:type="spellEnd"/>
      <w:r w:rsidRPr="008A3B55">
        <w:rPr>
          <w:rFonts w:asciiTheme="majorHAnsi" w:hAnsiTheme="majorHAnsi"/>
          <w:sz w:val="22"/>
          <w:szCs w:val="22"/>
        </w:rPr>
        <w:t xml:space="preserve"> </w:t>
      </w:r>
      <w:proofErr w:type="spellStart"/>
      <w:r w:rsidRPr="008A3B55">
        <w:rPr>
          <w:rFonts w:asciiTheme="majorHAnsi" w:hAnsiTheme="majorHAnsi"/>
          <w:sz w:val="22"/>
          <w:szCs w:val="22"/>
        </w:rPr>
        <w:t>emergens</w:t>
      </w:r>
      <w:proofErr w:type="spellEnd"/>
      <w:r w:rsidRPr="008A3B55">
        <w:rPr>
          <w:rFonts w:asciiTheme="majorHAnsi" w:hAnsiTheme="majorHAnsi"/>
          <w:sz w:val="22"/>
          <w:szCs w:val="22"/>
        </w:rPr>
        <w:t>) oraz utracone korzyści jakie poszkodowany odniósłby gdyby mu szkody nie wyrządzono (</w:t>
      </w:r>
      <w:proofErr w:type="spellStart"/>
      <w:r w:rsidRPr="008A3B55">
        <w:rPr>
          <w:rFonts w:asciiTheme="majorHAnsi" w:hAnsiTheme="majorHAnsi"/>
          <w:sz w:val="22"/>
          <w:szCs w:val="22"/>
        </w:rPr>
        <w:t>lucrum</w:t>
      </w:r>
      <w:proofErr w:type="spellEnd"/>
      <w:r w:rsidRPr="008A3B55">
        <w:rPr>
          <w:rFonts w:asciiTheme="majorHAnsi" w:hAnsiTheme="majorHAnsi"/>
          <w:sz w:val="22"/>
          <w:szCs w:val="22"/>
        </w:rPr>
        <w:t xml:space="preserve"> </w:t>
      </w:r>
      <w:proofErr w:type="spellStart"/>
      <w:r w:rsidRPr="008A3B55">
        <w:rPr>
          <w:rFonts w:asciiTheme="majorHAnsi" w:hAnsiTheme="majorHAnsi"/>
          <w:sz w:val="22"/>
          <w:szCs w:val="22"/>
        </w:rPr>
        <w:t>cessans</w:t>
      </w:r>
      <w:proofErr w:type="spellEnd"/>
      <w:r w:rsidRPr="008A3B55">
        <w:rPr>
          <w:rFonts w:asciiTheme="majorHAnsi" w:hAnsiTheme="majorHAnsi"/>
          <w:sz w:val="22"/>
          <w:szCs w:val="22"/>
        </w:rPr>
        <w:t>) oraz zadośćuczynienie. Zakresem ubezpieczenia objęte są również szkody wyrządzone wskutek rażącego niedbalstwa.</w:t>
      </w:r>
    </w:p>
    <w:p w:rsidR="00821BEC" w:rsidRPr="008A3B55" w:rsidRDefault="00821BEC" w:rsidP="008604D7">
      <w:pPr>
        <w:widowControl w:val="0"/>
        <w:ind w:left="360"/>
        <w:jc w:val="both"/>
        <w:rPr>
          <w:rFonts w:asciiTheme="majorHAnsi" w:hAnsiTheme="majorHAnsi"/>
          <w:sz w:val="22"/>
          <w:szCs w:val="22"/>
        </w:rPr>
      </w:pPr>
      <w:r w:rsidRPr="008A3B55">
        <w:rPr>
          <w:rFonts w:asciiTheme="majorHAnsi" w:hAnsiTheme="majorHAnsi"/>
          <w:sz w:val="22"/>
          <w:szCs w:val="22"/>
        </w:rPr>
        <w:t>Przez osoby objęte ubezpieczeniem należy rozumieć ubezpieczającego, którym jest zamawiający, ubezpieczonych oraz wszystkie inne osoby, za które ponosi odpowiedzialność ubezpieczający i ubezpieczeni, w tym osoby prawne objęte zamówieniem.</w:t>
      </w:r>
    </w:p>
    <w:p w:rsidR="00821BEC" w:rsidRPr="008A3B55" w:rsidRDefault="00821BEC" w:rsidP="008604D7">
      <w:pPr>
        <w:widowControl w:val="0"/>
        <w:autoSpaceDN w:val="0"/>
        <w:adjustRightInd w:val="0"/>
        <w:spacing w:before="60"/>
        <w:ind w:left="360"/>
        <w:jc w:val="both"/>
        <w:rPr>
          <w:rFonts w:asciiTheme="majorHAnsi" w:hAnsiTheme="majorHAnsi"/>
          <w:sz w:val="22"/>
          <w:szCs w:val="22"/>
        </w:rPr>
      </w:pPr>
      <w:r w:rsidRPr="008A3B55">
        <w:rPr>
          <w:rFonts w:asciiTheme="majorHAnsi" w:hAnsiTheme="majorHAnsi"/>
          <w:sz w:val="22"/>
          <w:szCs w:val="22"/>
        </w:rPr>
        <w:t xml:space="preserve">W ramach sumy gwarancyjnej Ubezpieczyciel zobowiązany jest do: </w:t>
      </w:r>
    </w:p>
    <w:p w:rsidR="00821BEC" w:rsidRPr="008A3B55" w:rsidRDefault="00821BEC" w:rsidP="008604D7">
      <w:pPr>
        <w:widowControl w:val="0"/>
        <w:autoSpaceDN w:val="0"/>
        <w:adjustRightInd w:val="0"/>
        <w:ind w:left="360"/>
        <w:jc w:val="both"/>
        <w:rPr>
          <w:rFonts w:asciiTheme="majorHAnsi" w:hAnsiTheme="majorHAnsi"/>
          <w:sz w:val="22"/>
          <w:szCs w:val="22"/>
        </w:rPr>
      </w:pPr>
      <w:r w:rsidRPr="008A3B55">
        <w:rPr>
          <w:rFonts w:asciiTheme="majorHAnsi" w:hAnsiTheme="majorHAnsi"/>
          <w:sz w:val="22"/>
          <w:szCs w:val="22"/>
        </w:rPr>
        <w:t xml:space="preserve">1) zwrotu kosztów wynikłych z zastosowania środków podjętych przez ubezpieczonego </w:t>
      </w:r>
      <w:r w:rsidRPr="008A3B55">
        <w:rPr>
          <w:rFonts w:asciiTheme="majorHAnsi" w:hAnsiTheme="majorHAnsi"/>
          <w:sz w:val="22"/>
          <w:szCs w:val="22"/>
        </w:rPr>
        <w:br/>
        <w:t xml:space="preserve">w celu zapobieżenia szkodzie lub zmniejszenia jej rozmiarów jeżeli były celowe, chociażby okazały się bezskuteczne; </w:t>
      </w:r>
    </w:p>
    <w:p w:rsidR="00821BEC" w:rsidRPr="008A3B55" w:rsidRDefault="00821BEC" w:rsidP="008604D7">
      <w:pPr>
        <w:widowControl w:val="0"/>
        <w:autoSpaceDN w:val="0"/>
        <w:adjustRightInd w:val="0"/>
        <w:ind w:left="360"/>
        <w:jc w:val="both"/>
        <w:rPr>
          <w:rFonts w:asciiTheme="majorHAnsi" w:hAnsiTheme="majorHAnsi"/>
          <w:sz w:val="22"/>
          <w:szCs w:val="22"/>
        </w:rPr>
      </w:pPr>
      <w:r w:rsidRPr="008A3B55">
        <w:rPr>
          <w:rFonts w:asciiTheme="majorHAnsi" w:hAnsiTheme="majorHAnsi"/>
          <w:sz w:val="22"/>
          <w:szCs w:val="22"/>
        </w:rPr>
        <w:lastRenderedPageBreak/>
        <w:t xml:space="preserve">2) pokrycia uzasadnionych kosztów wynagrodzenia ekspertów, powołanych w uzgodnieniu </w:t>
      </w:r>
      <w:r w:rsidRPr="008A3B55">
        <w:rPr>
          <w:rFonts w:asciiTheme="majorHAnsi" w:hAnsiTheme="majorHAnsi"/>
          <w:sz w:val="22"/>
          <w:szCs w:val="22"/>
        </w:rPr>
        <w:br/>
        <w:t xml:space="preserve">z Ubezpieczycielem przez ubezpieczonego lub poszkodowanego w celu ustalenia okoliczności, przyczyn i rozmiaru szkody; </w:t>
      </w:r>
    </w:p>
    <w:p w:rsidR="00821BEC" w:rsidRPr="008A3B55" w:rsidRDefault="00821BEC" w:rsidP="008604D7">
      <w:pPr>
        <w:widowControl w:val="0"/>
        <w:autoSpaceDN w:val="0"/>
        <w:adjustRightInd w:val="0"/>
        <w:ind w:left="360"/>
        <w:jc w:val="both"/>
        <w:rPr>
          <w:rFonts w:asciiTheme="majorHAnsi" w:hAnsiTheme="majorHAnsi"/>
          <w:sz w:val="22"/>
          <w:szCs w:val="22"/>
        </w:rPr>
      </w:pPr>
      <w:r w:rsidRPr="008A3B55">
        <w:rPr>
          <w:rFonts w:asciiTheme="majorHAnsi" w:hAnsiTheme="majorHAnsi"/>
          <w:sz w:val="22"/>
          <w:szCs w:val="22"/>
        </w:rPr>
        <w:t xml:space="preserve">3) pokrycia kosztów obrony w związku ze zgłoszonymi roszczeniami odszkodowawczymi, tj.: </w:t>
      </w:r>
    </w:p>
    <w:p w:rsidR="00821BEC" w:rsidRPr="008A3B55" w:rsidRDefault="00821BEC" w:rsidP="008604D7">
      <w:pPr>
        <w:widowControl w:val="0"/>
        <w:autoSpaceDN w:val="0"/>
        <w:adjustRightInd w:val="0"/>
        <w:ind w:left="360"/>
        <w:jc w:val="both"/>
        <w:rPr>
          <w:rFonts w:asciiTheme="majorHAnsi" w:hAnsiTheme="majorHAnsi"/>
          <w:sz w:val="22"/>
          <w:szCs w:val="22"/>
        </w:rPr>
      </w:pPr>
      <w:r w:rsidRPr="008A3B55">
        <w:rPr>
          <w:rFonts w:asciiTheme="majorHAnsi" w:hAnsiTheme="majorHAnsi"/>
          <w:sz w:val="22"/>
          <w:szCs w:val="22"/>
        </w:rPr>
        <w:t xml:space="preserve">a) niezbędnych kosztów sądowej obrony przed roszczeniem poszkodowanego lub uprawnionego w sporze prowadzonym w porozumieniu z Ubezpieczycielem, </w:t>
      </w:r>
    </w:p>
    <w:p w:rsidR="00821BEC" w:rsidRPr="008A3B55" w:rsidRDefault="00821BEC" w:rsidP="008604D7">
      <w:pPr>
        <w:widowControl w:val="0"/>
        <w:autoSpaceDN w:val="0"/>
        <w:adjustRightInd w:val="0"/>
        <w:ind w:left="360"/>
        <w:jc w:val="both"/>
        <w:rPr>
          <w:rFonts w:asciiTheme="majorHAnsi" w:hAnsiTheme="majorHAnsi"/>
          <w:sz w:val="22"/>
          <w:szCs w:val="22"/>
        </w:rPr>
      </w:pPr>
      <w:r w:rsidRPr="008A3B55">
        <w:rPr>
          <w:rFonts w:asciiTheme="majorHAnsi" w:hAnsiTheme="majorHAnsi"/>
          <w:sz w:val="22"/>
          <w:szCs w:val="22"/>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821BEC" w:rsidRPr="008A3B55" w:rsidRDefault="00821BEC" w:rsidP="008604D7">
      <w:pPr>
        <w:widowControl w:val="0"/>
        <w:ind w:left="360"/>
        <w:jc w:val="both"/>
        <w:rPr>
          <w:rFonts w:asciiTheme="majorHAnsi" w:hAnsiTheme="majorHAnsi"/>
          <w:sz w:val="22"/>
          <w:szCs w:val="22"/>
        </w:rPr>
      </w:pPr>
      <w:r w:rsidRPr="008A3B55">
        <w:rPr>
          <w:rFonts w:asciiTheme="majorHAnsi" w:hAnsiTheme="majorHAnsi"/>
          <w:sz w:val="22"/>
          <w:szCs w:val="22"/>
        </w:rPr>
        <w:t>c) kosztów postępowań sądowych, w tym mediacji lub postępowania pojednawczego oraz kosztów opłat administracyjnych, jeżeli Ubezpieczyciel wyraził na piśmie zgodę na pokrycie tych kosztów.</w:t>
      </w:r>
    </w:p>
    <w:p w:rsidR="00821BEC" w:rsidRPr="008A3B55" w:rsidRDefault="00821BEC" w:rsidP="00B078E9">
      <w:pPr>
        <w:pStyle w:val="Normalny1"/>
        <w:widowControl w:val="0"/>
        <w:numPr>
          <w:ilvl w:val="0"/>
          <w:numId w:val="46"/>
        </w:numPr>
        <w:tabs>
          <w:tab w:val="clear" w:pos="0"/>
          <w:tab w:val="num" w:pos="360"/>
          <w:tab w:val="left" w:pos="717"/>
        </w:tabs>
        <w:spacing w:before="120" w:after="120"/>
        <w:ind w:left="717" w:hanging="360"/>
        <w:jc w:val="both"/>
        <w:rPr>
          <w:rFonts w:asciiTheme="majorHAnsi" w:hAnsiTheme="majorHAnsi"/>
          <w:b/>
          <w:sz w:val="22"/>
          <w:szCs w:val="22"/>
        </w:rPr>
      </w:pPr>
      <w:r w:rsidRPr="008A3B55">
        <w:rPr>
          <w:rFonts w:asciiTheme="majorHAnsi" w:hAnsiTheme="majorHAnsi"/>
          <w:b/>
          <w:sz w:val="22"/>
          <w:szCs w:val="22"/>
        </w:rPr>
        <w:t>Definicje:</w:t>
      </w:r>
    </w:p>
    <w:p w:rsidR="00821BEC" w:rsidRPr="008A3B55" w:rsidRDefault="00821BEC" w:rsidP="008604D7">
      <w:pPr>
        <w:pStyle w:val="Akapitzlist"/>
        <w:widowControl w:val="0"/>
        <w:tabs>
          <w:tab w:val="left" w:pos="993"/>
        </w:tabs>
        <w:spacing w:after="0" w:line="240" w:lineRule="auto"/>
        <w:ind w:left="360"/>
        <w:jc w:val="both"/>
        <w:rPr>
          <w:rFonts w:asciiTheme="majorHAnsi" w:hAnsiTheme="majorHAnsi"/>
        </w:rPr>
      </w:pPr>
      <w:r w:rsidRPr="008A3B55">
        <w:rPr>
          <w:rFonts w:asciiTheme="majorHAnsi" w:hAnsiTheme="majorHAnsi"/>
        </w:rPr>
        <w:t xml:space="preserve">- wypadek ubezpieczeniowy – szkoda rzeczowa lub osobowa  </w:t>
      </w:r>
    </w:p>
    <w:p w:rsidR="00821BEC" w:rsidRPr="008A3B55" w:rsidRDefault="00821BEC" w:rsidP="008604D7">
      <w:pPr>
        <w:pStyle w:val="Akapitzlist"/>
        <w:widowControl w:val="0"/>
        <w:tabs>
          <w:tab w:val="left" w:pos="993"/>
        </w:tabs>
        <w:spacing w:after="0" w:line="240" w:lineRule="auto"/>
        <w:ind w:left="360"/>
        <w:jc w:val="both"/>
        <w:rPr>
          <w:rFonts w:asciiTheme="majorHAnsi" w:hAnsiTheme="majorHAnsi"/>
        </w:rPr>
      </w:pPr>
      <w:r w:rsidRPr="008A3B55">
        <w:rPr>
          <w:rFonts w:asciiTheme="majorHAnsi" w:hAnsiTheme="majorHAnsi"/>
        </w:rPr>
        <w:t>- szkoda osobowa – uszkodzenie ciała, rozstrój zdrowia, w tym śmierć w następstwie takiego zdarzenia oraz utracone korzyści poszkodowanego, które mógłby osiągnąć, gdyby nie doznał uszkodzenia ciała lub rozstroju zdrowia</w:t>
      </w:r>
    </w:p>
    <w:p w:rsidR="00821BEC" w:rsidRPr="008A3B55" w:rsidRDefault="00821BEC" w:rsidP="008604D7">
      <w:pPr>
        <w:pStyle w:val="Akapitzlist"/>
        <w:widowControl w:val="0"/>
        <w:tabs>
          <w:tab w:val="left" w:pos="993"/>
        </w:tabs>
        <w:spacing w:after="0" w:line="240" w:lineRule="auto"/>
        <w:ind w:left="360"/>
        <w:jc w:val="both"/>
        <w:rPr>
          <w:rFonts w:asciiTheme="majorHAnsi" w:hAnsiTheme="majorHAnsi"/>
        </w:rPr>
      </w:pPr>
      <w:r w:rsidRPr="008A3B55">
        <w:rPr>
          <w:rFonts w:asciiTheme="majorHAnsi" w:hAnsiTheme="majorHAnsi"/>
        </w:rPr>
        <w:t xml:space="preserve"> - szkoda rzeczowa – utrata, uszkodzenie lub zniszczenie rzeczy ruchomych lub nieruchomości, w tym utracone korzyści poszkodowanego, które mógłby osiągnąć, gdyby nie nastąpiła utrata, zniszczenie lub uszkodzenie rzeczy</w:t>
      </w:r>
    </w:p>
    <w:p w:rsidR="00821BEC" w:rsidRPr="008A3B55" w:rsidRDefault="00821BEC" w:rsidP="008604D7">
      <w:pPr>
        <w:pStyle w:val="Akapitzlist"/>
        <w:widowControl w:val="0"/>
        <w:tabs>
          <w:tab w:val="left" w:pos="993"/>
        </w:tabs>
        <w:spacing w:after="0" w:line="240" w:lineRule="auto"/>
        <w:ind w:left="360"/>
        <w:jc w:val="both"/>
        <w:rPr>
          <w:rFonts w:asciiTheme="majorHAnsi" w:hAnsiTheme="majorHAnsi"/>
        </w:rPr>
      </w:pPr>
      <w:r w:rsidRPr="008A3B55">
        <w:rPr>
          <w:rFonts w:asciiTheme="majorHAnsi" w:hAnsiTheme="majorHAnsi"/>
        </w:rPr>
        <w:t>- czysta strata finansowa – uszczerbek majątkowy niebędący szkodą na osobie lub szkodą rzeczową</w:t>
      </w:r>
    </w:p>
    <w:p w:rsidR="00821BEC" w:rsidRPr="008A3B55" w:rsidRDefault="00821BEC" w:rsidP="008604D7">
      <w:pPr>
        <w:pStyle w:val="Akapitzlist"/>
        <w:widowControl w:val="0"/>
        <w:tabs>
          <w:tab w:val="left" w:pos="993"/>
        </w:tabs>
        <w:spacing w:after="0" w:line="240" w:lineRule="auto"/>
        <w:ind w:left="360"/>
        <w:jc w:val="both"/>
        <w:rPr>
          <w:rFonts w:asciiTheme="majorHAnsi" w:hAnsiTheme="majorHAnsi"/>
        </w:rPr>
      </w:pPr>
      <w:r w:rsidRPr="008A3B55">
        <w:rPr>
          <w:rFonts w:asciiTheme="majorHAnsi" w:hAnsiTheme="majorHAnsi"/>
        </w:rPr>
        <w:t xml:space="preserve">- </w:t>
      </w:r>
      <w:proofErr w:type="spellStart"/>
      <w:r w:rsidRPr="008A3B55">
        <w:rPr>
          <w:rFonts w:asciiTheme="majorHAnsi" w:hAnsiTheme="majorHAnsi"/>
        </w:rPr>
        <w:t>podlimit</w:t>
      </w:r>
      <w:proofErr w:type="spellEnd"/>
      <w:r w:rsidRPr="008A3B55">
        <w:rPr>
          <w:rFonts w:asciiTheme="majorHAnsi" w:hAnsiTheme="majorHAnsi"/>
        </w:rPr>
        <w:t xml:space="preserve"> – limit odpowiedzialności Ubezpieczyciela w ramach sumy gwarancyjnej ubezpieczenia odpowiedzialności cywilnej; </w:t>
      </w:r>
      <w:proofErr w:type="spellStart"/>
      <w:r w:rsidRPr="008A3B55">
        <w:rPr>
          <w:rFonts w:asciiTheme="majorHAnsi" w:hAnsiTheme="majorHAnsi"/>
        </w:rPr>
        <w:t>podlimit</w:t>
      </w:r>
      <w:proofErr w:type="spellEnd"/>
      <w:r w:rsidRPr="008A3B55">
        <w:rPr>
          <w:rFonts w:asciiTheme="majorHAnsi" w:hAnsiTheme="majorHAnsi"/>
        </w:rPr>
        <w:t xml:space="preserve"> odnosi się zawsze do rocznego okresu ubezpieczenia</w:t>
      </w:r>
    </w:p>
    <w:p w:rsidR="00821BEC" w:rsidRPr="008A3B55" w:rsidRDefault="00821BEC" w:rsidP="00B078E9">
      <w:pPr>
        <w:pStyle w:val="Akapitzlist"/>
        <w:widowControl w:val="0"/>
        <w:numPr>
          <w:ilvl w:val="0"/>
          <w:numId w:val="46"/>
        </w:numPr>
        <w:tabs>
          <w:tab w:val="clear" w:pos="0"/>
          <w:tab w:val="num" w:pos="360"/>
          <w:tab w:val="left" w:pos="717"/>
        </w:tabs>
        <w:suppressAutoHyphens/>
        <w:spacing w:before="120" w:after="120" w:line="100" w:lineRule="atLeast"/>
        <w:ind w:left="717" w:hanging="360"/>
        <w:contextualSpacing w:val="0"/>
        <w:jc w:val="both"/>
        <w:rPr>
          <w:rStyle w:val="Domylnaczcionkaakapitu1"/>
          <w:rFonts w:asciiTheme="majorHAnsi" w:hAnsiTheme="majorHAnsi"/>
        </w:rPr>
      </w:pPr>
      <w:r w:rsidRPr="008A3B55">
        <w:rPr>
          <w:rStyle w:val="Domylnaczcionkaakapitu1"/>
          <w:rFonts w:asciiTheme="majorHAnsi" w:hAnsiTheme="majorHAnsi"/>
          <w:b/>
        </w:rPr>
        <w:t xml:space="preserve">Zakres terytorialny ubezpieczenia: </w:t>
      </w:r>
      <w:r w:rsidRPr="008A3B55">
        <w:rPr>
          <w:rStyle w:val="Domylnaczcionkaakapitu1"/>
          <w:rFonts w:asciiTheme="majorHAnsi" w:hAnsiTheme="majorHAnsi"/>
        </w:rPr>
        <w:t>teren RP, a w przypadku podróży zagranicznych i wycieczek teren całego świata, z wyłączeniem USA, Kanady i Australii</w:t>
      </w:r>
    </w:p>
    <w:p w:rsidR="00821BEC" w:rsidRPr="008A3B55" w:rsidRDefault="00821BEC" w:rsidP="00B078E9">
      <w:pPr>
        <w:pStyle w:val="Akapitzlist"/>
        <w:widowControl w:val="0"/>
        <w:numPr>
          <w:ilvl w:val="0"/>
          <w:numId w:val="46"/>
        </w:numPr>
        <w:tabs>
          <w:tab w:val="clear" w:pos="0"/>
          <w:tab w:val="num" w:pos="360"/>
          <w:tab w:val="left" w:pos="1080"/>
        </w:tabs>
        <w:suppressAutoHyphens/>
        <w:spacing w:before="240" w:after="0" w:line="100" w:lineRule="atLeast"/>
        <w:ind w:left="1080" w:hanging="360"/>
        <w:contextualSpacing w:val="0"/>
        <w:jc w:val="both"/>
        <w:rPr>
          <w:rStyle w:val="Domylnaczcionkaakapitu1"/>
          <w:rFonts w:asciiTheme="majorHAnsi" w:hAnsiTheme="majorHAnsi"/>
          <w:b/>
        </w:rPr>
      </w:pPr>
      <w:r w:rsidRPr="008A3B55">
        <w:rPr>
          <w:rStyle w:val="Domylnaczcionkaakapitu1"/>
          <w:rFonts w:asciiTheme="majorHAnsi" w:hAnsiTheme="majorHAnsi"/>
          <w:b/>
        </w:rPr>
        <w:t>Wymagany zakres ubezpieczenia obejmuje w szczególności:</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w związku z awarią, działaniem bądź eksploatacją sieci i urządzeń wodociągowo – kanalizacyjnych i centralnego ogrzewania, w tym w związku z cofnięciem się cieczy, bez podlimitu, do wysoko</w:t>
      </w:r>
      <w:r w:rsidR="0024480E" w:rsidRPr="008A3B55">
        <w:rPr>
          <w:rFonts w:asciiTheme="majorHAnsi" w:hAnsiTheme="majorHAnsi"/>
        </w:rPr>
        <w:t xml:space="preserve">ści sumy gwarancyjnej na jeden </w:t>
      </w:r>
      <w:r w:rsidRPr="008A3B55">
        <w:rPr>
          <w:rFonts w:asciiTheme="majorHAnsi" w:hAnsiTheme="majorHAnsi"/>
        </w:rPr>
        <w:t>i wszystkie wypadki ubezpieczeniowe,</w:t>
      </w:r>
    </w:p>
    <w:p w:rsidR="00821BEC" w:rsidRPr="00663578"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663578">
        <w:rPr>
          <w:rFonts w:asciiTheme="majorHAnsi" w:hAnsiTheme="majorHAnsi"/>
        </w:rPr>
        <w:t>odpowiedzialność cywilną za szkody wyrządzone w środowisku naturalnym poprzez jego zanieczyszczenie, bez podlimitu, do wysokości sumy gwarancyjnej na jeden i wszystkie wypadki ubezpieczeniowe</w:t>
      </w:r>
      <w:r w:rsidRPr="00663578">
        <w:rPr>
          <w:rFonts w:asciiTheme="majorHAnsi" w:hAnsiTheme="majorHAnsi"/>
          <w:b/>
        </w:rPr>
        <w:t xml:space="preserve"> </w:t>
      </w:r>
      <w:r w:rsidRPr="00663578">
        <w:rPr>
          <w:rFonts w:asciiTheme="majorHAnsi" w:hAnsiTheme="majorHAnsi"/>
        </w:rPr>
        <w:t xml:space="preserve">(Gmina </w:t>
      </w:r>
      <w:r w:rsidR="003B133E" w:rsidRPr="00663578">
        <w:rPr>
          <w:rFonts w:asciiTheme="majorHAnsi" w:hAnsiTheme="majorHAnsi"/>
        </w:rPr>
        <w:t>Ludwin</w:t>
      </w:r>
      <w:r w:rsidR="00663578" w:rsidRPr="00663578">
        <w:rPr>
          <w:rFonts w:asciiTheme="majorHAnsi" w:hAnsiTheme="majorHAnsi"/>
        </w:rPr>
        <w:t xml:space="preserve"> posiada, </w:t>
      </w:r>
      <w:r w:rsidRPr="00663578">
        <w:rPr>
          <w:rFonts w:asciiTheme="majorHAnsi" w:hAnsiTheme="majorHAnsi"/>
        </w:rPr>
        <w:t>administruje</w:t>
      </w:r>
      <w:r w:rsidR="00663578" w:rsidRPr="00663578">
        <w:rPr>
          <w:rFonts w:asciiTheme="majorHAnsi" w:hAnsiTheme="majorHAnsi"/>
        </w:rPr>
        <w:t xml:space="preserve">, ale </w:t>
      </w:r>
      <w:r w:rsidRPr="00663578">
        <w:rPr>
          <w:rFonts w:asciiTheme="majorHAnsi" w:hAnsiTheme="majorHAnsi"/>
        </w:rPr>
        <w:t xml:space="preserve">nie </w:t>
      </w:r>
      <w:r w:rsidR="00663578" w:rsidRPr="00663578">
        <w:rPr>
          <w:rFonts w:asciiTheme="majorHAnsi" w:hAnsiTheme="majorHAnsi"/>
        </w:rPr>
        <w:t xml:space="preserve">użytkuje </w:t>
      </w:r>
      <w:r w:rsidRPr="00663578">
        <w:rPr>
          <w:rFonts w:asciiTheme="majorHAnsi" w:hAnsiTheme="majorHAnsi"/>
        </w:rPr>
        <w:t>składowisk</w:t>
      </w:r>
      <w:r w:rsidR="00663578" w:rsidRPr="00663578">
        <w:rPr>
          <w:rFonts w:asciiTheme="majorHAnsi" w:hAnsiTheme="majorHAnsi"/>
        </w:rPr>
        <w:t xml:space="preserve">a </w:t>
      </w:r>
      <w:r w:rsidRPr="00663578">
        <w:rPr>
          <w:rFonts w:asciiTheme="majorHAnsi" w:hAnsiTheme="majorHAnsi"/>
        </w:rPr>
        <w:t>wysypisk</w:t>
      </w:r>
      <w:r w:rsidR="00663578" w:rsidRPr="00663578">
        <w:rPr>
          <w:rFonts w:asciiTheme="majorHAnsi" w:hAnsiTheme="majorHAnsi"/>
        </w:rPr>
        <w:t>a</w:t>
      </w:r>
      <w:r w:rsidRPr="00663578">
        <w:rPr>
          <w:rFonts w:asciiTheme="majorHAnsi" w:hAnsiTheme="majorHAnsi"/>
        </w:rPr>
        <w:t xml:space="preserve"> odpadów – odpady komunalne stałe wywożone są prze</w:t>
      </w:r>
      <w:r w:rsidR="008067E2" w:rsidRPr="00663578">
        <w:rPr>
          <w:rFonts w:asciiTheme="majorHAnsi" w:hAnsiTheme="majorHAnsi"/>
        </w:rPr>
        <w:t>z firmy świadczące takie usługi</w:t>
      </w:r>
      <w:r w:rsidRPr="00663578">
        <w:rPr>
          <w:rFonts w:asciiTheme="majorHAnsi" w:hAnsiTheme="majorHAnsi"/>
        </w:rPr>
        <w:t>, odpady płynne oczyszczane są w oczyszczalni ścieków),</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kontraktową i deliktową z tytułu zawieranych umów na dostawę wody o odpowiednich parametrach i ciśnieniu i odbiór ścieków, zgodnie z ustawą z dnia 7 czerwca 2001 r. o zbiorowym zaopatrzeniu w wodę i zbiorowym odprowadzaniu ścieków wraz z rozporządzeniami wykonawczymi oraz w sprawie warunków, jakim powinna odpowiadać woda zdatna do picia i na potrzeby gospodarcze, bez podlimitu do wysokości sumy gwarancyjnej na jeden i wszystkie wypadki ubezpieczeniowe ,</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lastRenderedPageBreak/>
        <w:t>odpowiedzialność cywilną za szkody wyrządzone w związku z wprowadzeniem produktu do obrotu (woda), w tym za zatrucia pokarmowe i przeniesienie chorób zakaźnych i zakażeń (wszystkich z wykazu publikowanego przez Ministra Zdrowia),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powstałe w mieniu ruchomym i nieruchomościach podczas wykonywania obróbki, naprawy, konserwacji, remontów, czyszczenia, podłączeń wodociągowo-kanalizacyjnych, budowy wodociągów i kanalizacji itp. lub innych czynności, prac i usług, z podlimitem 100 000,00 zł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 xml:space="preserve">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100 000,00 zł na jeden i wszystkie wypadki ubezpieczeniowe,  </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w związku z zarządzaniem drogami publicznymi i wewnętrznymi oraz parkingami (budowa, przebudowa, remont, utrzymanie i ochrona dróg oraz drogowych obiektów inżynierskich), zgodnie z ustawą z dnia 21 marca 1985 r. o drogach publicznych (tekst jednolity Dz. U. z 2013, poz. 260 z późn. zm.), głównie w art. 20, 21 i 40, a także w innych przepisach prawnych, a w szczególności:</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spowodowane złym stanem technicznym jezdni, pobocza i chodników, wynikającym z uszkodzeń nawierzchni w postaci ubytków, wyrw, kolein, zapadnięć bądź sypkiego żwiru albo tłucznia,</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 xml:space="preserve">wyrządzone w związku z zimowym utrzymaniem jezdni, chodników (śliskość nawierzchni), letnim utrzymaniem czystości jezdni i chodników (stanem nawierzchni chodników spowodowanym zaśmieceniem) oraz namułami, </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spowodowane przez zieleń (spadające lub leżące drzewa albo konary drzew) rosnącą w pasie drogowym,</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wyrządzone w związku z leżącymi na drodze, porzuconymi, zgubionymi lub naniesionymi przedmiotami i materiałami,</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powstałe wskutek śliskości wynikłej z rozlania przez poruszające się pojazdy płynów i smarów,</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spowodowane wadliwym oznakowaniem lub brakiem oznakowania, uszkodzonego lub zniszczonego w wyniku wandalizmu, dewastacji albo zaistniałego zdarzenia losowego,</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spowodowane awarią lub wadliwym działaniem sygnalizacji świetlnej,</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wyrządzone w związku z zalaniem drogi przez nienależycie działające urządzenia odprowadzające wodę z pasa drogowego,</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 xml:space="preserve">spowodowane robotami konserwacyjnymi, interwencyjnymi i remontami </w:t>
      </w:r>
      <w:r w:rsidRPr="008A3B55">
        <w:rPr>
          <w:rFonts w:asciiTheme="majorHAnsi" w:hAnsiTheme="majorHAnsi"/>
        </w:rPr>
        <w:lastRenderedPageBreak/>
        <w:t>cząstkowymi, w tym wykonywanymi z użyciem emulsji i grysów oraz lokalnymi powierzchniowymi utrwaleniami nawierzchni,</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spowodowane pojedynczymi wyrwami w poboczu,</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powstałe w związku z nienormatywną skrajnią poziomą spowodowaną zadrzewieniem lub prawidłowo oznakowanymi obiektami mostowymi i zabudową,</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powstałe w związku z nienormatywną skrajnią pionową spowodowaną zadrzewieniem,</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powstałe w wyniku rozmycia pobocza oraz wskutek wyrw w poboczu drogi, a także zalewania upraw i budynków wodami spływającymi korpusu drogi,</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uszkodzenie pojazdów pozostawionych na jezdni lub poboczu na skutek nieprzejezdności dróg, a także uszkodzenie spowodowane pracą sprzętu do letniego lub zimowego utrzymania dróg,</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uszkodzenie lub zniszczenie upraw, nasadzeń i urządzeń na posesjach przyległych do pasa drogowego w związku z prowadzoną akcją zimową lub zwalczaniem klęsk żywiołowych,</w:t>
      </w:r>
    </w:p>
    <w:p w:rsidR="00821BEC" w:rsidRPr="008A3B55" w:rsidRDefault="00821BEC" w:rsidP="005E0502">
      <w:pPr>
        <w:pStyle w:val="Akapitzlist"/>
        <w:widowControl w:val="0"/>
        <w:numPr>
          <w:ilvl w:val="0"/>
          <w:numId w:val="55"/>
        </w:numPr>
        <w:tabs>
          <w:tab w:val="clear" w:pos="255"/>
          <w:tab w:val="num" w:pos="720"/>
          <w:tab w:val="left" w:pos="1004"/>
        </w:tabs>
        <w:suppressAutoHyphens/>
        <w:spacing w:after="0" w:line="100" w:lineRule="atLeast"/>
        <w:ind w:left="1004" w:hanging="360"/>
        <w:contextualSpacing w:val="0"/>
        <w:jc w:val="both"/>
        <w:rPr>
          <w:rFonts w:asciiTheme="majorHAnsi" w:hAnsiTheme="majorHAnsi"/>
        </w:rPr>
      </w:pPr>
      <w:r w:rsidRPr="008A3B55">
        <w:rPr>
          <w:rFonts w:asciiTheme="majorHAnsi" w:hAnsiTheme="majorHAnsi"/>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821BEC" w:rsidRPr="008A3B55" w:rsidRDefault="00821BEC" w:rsidP="008604D7">
      <w:pPr>
        <w:pStyle w:val="Normalny1"/>
        <w:widowControl w:val="0"/>
        <w:tabs>
          <w:tab w:val="left" w:pos="0"/>
          <w:tab w:val="left" w:pos="284"/>
        </w:tabs>
        <w:overflowPunct w:val="0"/>
        <w:autoSpaceDE w:val="0"/>
        <w:jc w:val="both"/>
        <w:textAlignment w:val="baseline"/>
        <w:rPr>
          <w:rStyle w:val="Domylnaczcionkaakapitu1"/>
          <w:rFonts w:asciiTheme="majorHAnsi" w:hAnsiTheme="majorHAnsi"/>
          <w:b/>
          <w:sz w:val="22"/>
          <w:szCs w:val="22"/>
        </w:rPr>
      </w:pPr>
      <w:r w:rsidRPr="008A3B55">
        <w:rPr>
          <w:rStyle w:val="Domylnaczcionkaakapitu1"/>
          <w:rFonts w:asciiTheme="majorHAnsi" w:hAnsiTheme="majorHAnsi"/>
          <w:b/>
          <w:sz w:val="22"/>
          <w:szCs w:val="22"/>
        </w:rPr>
        <w:t xml:space="preserve">bez podlimitu </w:t>
      </w:r>
      <w:r w:rsidR="003D0CAC" w:rsidRPr="008A3B55">
        <w:rPr>
          <w:rStyle w:val="Domylnaczcionkaakapitu1"/>
          <w:rFonts w:asciiTheme="majorHAnsi" w:hAnsiTheme="majorHAnsi"/>
          <w:b/>
          <w:sz w:val="22"/>
          <w:szCs w:val="22"/>
        </w:rPr>
        <w:t>do wysokości sumy gwarancyjnej 2</w:t>
      </w:r>
      <w:r w:rsidRPr="008A3B55">
        <w:rPr>
          <w:rStyle w:val="Domylnaczcionkaakapitu1"/>
          <w:rFonts w:asciiTheme="majorHAnsi" w:hAnsiTheme="majorHAnsi"/>
          <w:b/>
          <w:sz w:val="22"/>
          <w:szCs w:val="22"/>
        </w:rPr>
        <w:t>00.000 zł na jeden i wszystkie wypadki ubezpieczeniowe</w:t>
      </w:r>
    </w:p>
    <w:p w:rsidR="00821BEC" w:rsidRPr="008A3B55" w:rsidRDefault="00821BEC" w:rsidP="008604D7">
      <w:pPr>
        <w:pStyle w:val="Normalny1"/>
        <w:widowControl w:val="0"/>
        <w:tabs>
          <w:tab w:val="left" w:pos="0"/>
          <w:tab w:val="left" w:pos="284"/>
        </w:tabs>
        <w:overflowPunct w:val="0"/>
        <w:autoSpaceDE w:val="0"/>
        <w:jc w:val="both"/>
        <w:textAlignment w:val="baseline"/>
        <w:rPr>
          <w:rFonts w:asciiTheme="majorHAnsi" w:hAnsiTheme="majorHAnsi"/>
          <w:color w:val="FF0000"/>
          <w:sz w:val="22"/>
          <w:szCs w:val="22"/>
        </w:rPr>
      </w:pPr>
      <w:r w:rsidRPr="008A3B55">
        <w:rPr>
          <w:rStyle w:val="Domylnaczcionkaakapitu1"/>
          <w:rFonts w:asciiTheme="majorHAnsi" w:hAnsiTheme="majorHAnsi"/>
          <w:b/>
          <w:sz w:val="22"/>
          <w:szCs w:val="22"/>
        </w:rPr>
        <w:t xml:space="preserve">Długość zarządzanych i administrowanych dróg: </w:t>
      </w:r>
      <w:smartTag w:uri="urn:schemas-microsoft-com:office:smarttags" w:element="metricconverter">
        <w:smartTagPr>
          <w:attr w:name="ProductID" w:val="87,5 km"/>
        </w:smartTagPr>
        <w:r w:rsidR="003D0CAC" w:rsidRPr="008A3B55">
          <w:rPr>
            <w:rFonts w:asciiTheme="majorHAnsi" w:hAnsiTheme="majorHAnsi"/>
            <w:sz w:val="22"/>
            <w:szCs w:val="22"/>
          </w:rPr>
          <w:t>87,5 km</w:t>
        </w:r>
      </w:smartTag>
      <w:r w:rsidR="003D0CAC" w:rsidRPr="008A3B55">
        <w:rPr>
          <w:rFonts w:asciiTheme="majorHAnsi" w:hAnsiTheme="majorHAnsi"/>
          <w:sz w:val="22"/>
          <w:szCs w:val="22"/>
        </w:rPr>
        <w:t xml:space="preserve"> ( w tym o nawierzchni utwardzonej </w:t>
      </w:r>
      <w:smartTag w:uri="urn:schemas-microsoft-com:office:smarttags" w:element="metricconverter">
        <w:smartTagPr>
          <w:attr w:name="ProductID" w:val="46 km"/>
        </w:smartTagPr>
        <w:r w:rsidR="003D0CAC" w:rsidRPr="008A3B55">
          <w:rPr>
            <w:rFonts w:asciiTheme="majorHAnsi" w:hAnsiTheme="majorHAnsi"/>
            <w:sz w:val="22"/>
            <w:szCs w:val="22"/>
          </w:rPr>
          <w:t>46 km</w:t>
        </w:r>
      </w:smartTag>
      <w:r w:rsidR="003D0CAC" w:rsidRPr="008A3B55">
        <w:rPr>
          <w:rFonts w:asciiTheme="majorHAnsi" w:hAnsiTheme="majorHAnsi"/>
          <w:sz w:val="22"/>
          <w:szCs w:val="22"/>
        </w:rPr>
        <w:t>)</w:t>
      </w:r>
      <w:r w:rsidR="003D0CAC" w:rsidRPr="008A3B55">
        <w:rPr>
          <w:rFonts w:asciiTheme="majorHAnsi" w:hAnsiTheme="majorHAnsi"/>
          <w:color w:val="FF0000"/>
          <w:sz w:val="22"/>
          <w:szCs w:val="22"/>
        </w:rPr>
        <w:t xml:space="preserve"> </w:t>
      </w:r>
      <w:r w:rsidR="003D0CAC" w:rsidRPr="008A3B55">
        <w:rPr>
          <w:rFonts w:asciiTheme="majorHAnsi" w:hAnsiTheme="majorHAnsi"/>
          <w:strike/>
          <w:sz w:val="22"/>
          <w:szCs w:val="22"/>
        </w:rPr>
        <w:t xml:space="preserve">  </w:t>
      </w:r>
    </w:p>
    <w:p w:rsidR="00821BEC" w:rsidRPr="008A3B55" w:rsidRDefault="00821BEC" w:rsidP="008604D7">
      <w:pPr>
        <w:pStyle w:val="Normalny1"/>
        <w:widowControl w:val="0"/>
        <w:tabs>
          <w:tab w:val="left" w:pos="0"/>
          <w:tab w:val="left" w:pos="284"/>
        </w:tabs>
        <w:overflowPunct w:val="0"/>
        <w:autoSpaceDE w:val="0"/>
        <w:spacing w:before="120" w:after="100"/>
        <w:jc w:val="both"/>
        <w:textAlignment w:val="baseline"/>
        <w:rPr>
          <w:rFonts w:asciiTheme="majorHAnsi" w:hAnsiTheme="majorHAnsi"/>
          <w:sz w:val="22"/>
          <w:szCs w:val="22"/>
        </w:rPr>
      </w:pPr>
      <w:r w:rsidRPr="008A3B55">
        <w:rPr>
          <w:rFonts w:asciiTheme="majorHAnsi" w:hAnsiTheme="majorHAnsi"/>
          <w:sz w:val="22"/>
          <w:szCs w:val="22"/>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r w:rsidR="009D5E0E" w:rsidRPr="008A3B55">
        <w:rPr>
          <w:rFonts w:asciiTheme="majorHAnsi" w:hAnsiTheme="majorHAnsi"/>
          <w:sz w:val="22"/>
          <w:szCs w:val="22"/>
        </w:rPr>
        <w:t xml:space="preserve"> i itp</w:t>
      </w:r>
      <w:r w:rsidRPr="008A3B55">
        <w:rPr>
          <w:rFonts w:asciiTheme="majorHAnsi" w:hAnsiTheme="majorHAnsi"/>
          <w:sz w:val="22"/>
          <w:szCs w:val="22"/>
        </w:rPr>
        <w:t>.</w:t>
      </w:r>
    </w:p>
    <w:p w:rsidR="00821BEC" w:rsidRPr="008A3B55" w:rsidRDefault="00821BEC" w:rsidP="008604D7">
      <w:pPr>
        <w:pStyle w:val="Normalny1"/>
        <w:widowControl w:val="0"/>
        <w:tabs>
          <w:tab w:val="left" w:pos="284"/>
        </w:tabs>
        <w:jc w:val="both"/>
        <w:rPr>
          <w:rFonts w:asciiTheme="majorHAnsi" w:hAnsiTheme="majorHAnsi"/>
          <w:sz w:val="22"/>
          <w:szCs w:val="22"/>
        </w:rPr>
      </w:pPr>
    </w:p>
    <w:p w:rsidR="00821BEC" w:rsidRPr="008A3B55" w:rsidRDefault="00821BEC" w:rsidP="008604D7">
      <w:pPr>
        <w:pStyle w:val="Normalny1"/>
        <w:widowControl w:val="0"/>
        <w:tabs>
          <w:tab w:val="left" w:pos="0"/>
        </w:tabs>
        <w:jc w:val="both"/>
        <w:rPr>
          <w:rStyle w:val="Domylnaczcionkaakapitu1"/>
          <w:rFonts w:asciiTheme="majorHAnsi" w:hAnsiTheme="majorHAnsi"/>
          <w:b/>
          <w:sz w:val="22"/>
          <w:szCs w:val="22"/>
        </w:rPr>
      </w:pPr>
      <w:r w:rsidRPr="008A3B55">
        <w:rPr>
          <w:rStyle w:val="Domylnaczcionkaakapitu1"/>
          <w:rFonts w:asciiTheme="majorHAnsi" w:hAnsiTheme="majorHAnsi"/>
          <w:b/>
          <w:bCs/>
          <w:sz w:val="22"/>
          <w:szCs w:val="22"/>
        </w:rPr>
        <w:t xml:space="preserve">Uwaga: zarządcy drogi nie zwalnia z odpowiedzialności brak świadomości niewłaściwego stanu drogi. </w:t>
      </w:r>
      <w:r w:rsidRPr="008A3B55">
        <w:rPr>
          <w:rStyle w:val="Domylnaczcionkaakapitu1"/>
          <w:rFonts w:asciiTheme="majorHAnsi" w:hAnsiTheme="majorHAnsi"/>
          <w:b/>
          <w:sz w:val="22"/>
          <w:szCs w:val="22"/>
        </w:rPr>
        <w:t>Drogi przejęte w zarząd  w okresie ubezpieczenia zostaną automatycznie objęte ochroną ubezpieczeniową.</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rsidR="00821BEC" w:rsidRPr="008A3B55" w:rsidRDefault="00821BEC" w:rsidP="008604D7">
      <w:pPr>
        <w:pStyle w:val="Akapitzlist"/>
        <w:widowControl w:val="0"/>
        <w:tabs>
          <w:tab w:val="left" w:pos="792"/>
        </w:tabs>
        <w:spacing w:before="120" w:after="120" w:line="100" w:lineRule="atLeast"/>
        <w:ind w:left="792"/>
        <w:jc w:val="both"/>
        <w:rPr>
          <w:rFonts w:asciiTheme="majorHAnsi" w:hAnsiTheme="majorHAnsi"/>
        </w:rPr>
      </w:pPr>
      <w:r w:rsidRPr="008A3B55">
        <w:rPr>
          <w:rFonts w:asciiTheme="majorHAnsi" w:hAnsiTheme="majorHAnsi"/>
          <w:i/>
        </w:rPr>
        <w:t xml:space="preserve">Uwaga: w ubezpieczeniu OC z zakresu ochrony wyłączona jest odpowiedzialność za </w:t>
      </w:r>
      <w:r w:rsidRPr="008A3B55">
        <w:rPr>
          <w:rFonts w:asciiTheme="majorHAnsi" w:hAnsiTheme="majorHAnsi"/>
          <w:bCs/>
          <w:i/>
        </w:rPr>
        <w:t xml:space="preserve">szkody polegające na przeniesieniu choroby </w:t>
      </w:r>
      <w:proofErr w:type="spellStart"/>
      <w:r w:rsidRPr="008A3B55">
        <w:rPr>
          <w:rFonts w:asciiTheme="majorHAnsi" w:hAnsiTheme="majorHAnsi"/>
          <w:bCs/>
          <w:i/>
        </w:rPr>
        <w:t>Creutzfeldta</w:t>
      </w:r>
      <w:proofErr w:type="spellEnd"/>
      <w:r w:rsidRPr="008A3B55">
        <w:rPr>
          <w:rFonts w:asciiTheme="majorHAnsi" w:hAnsiTheme="majorHAnsi"/>
          <w:bCs/>
          <w:i/>
        </w:rPr>
        <w:t>-Jacoba lub innych encefalopatii gąbczastych</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w związku z organizacją obozów, kolonii, wyjazdów dla dzieci i młodzieży, imprez plenerowych itp.,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powstałe w nieruchomościach i rzeczach ruchomych, z których ubezpieczony korzystał na podstawie umowy najmu, dzierżawy, użytkowania, leasingu lub podobnej formy korzystania z cudzej rzeczy, z podlimitem 100 000,00 zł na jeden i wszystkie wypadki ubezpieczeniowe ,</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 xml:space="preserve">odpowiedzialność cywilną za szkody powstałe w związku z gospodarowaniem zasobem nieruchomości, o ile nie podlegają obowiązkowemu ubezpieczeniu OC zarządców </w:t>
      </w:r>
      <w:r w:rsidRPr="008A3B55">
        <w:rPr>
          <w:rFonts w:asciiTheme="majorHAnsi" w:hAnsiTheme="majorHAnsi"/>
        </w:rPr>
        <w:lastRenderedPageBreak/>
        <w:t>nieruchomości,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w następstwie działania lub zaniechania, które mogą wyniknąć w związku z administrowaniem nieruchomościami komunalnymi nie należącymi do wspólnot mieszkaniowych,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 xml:space="preserve">odpowiedzialność cywilną za szkody wynikłe z awarii lub nieprawidłowego działania pieców i instalacji gazowych oraz pieców c.o., w tym za szkody spowodowane emisją tlenku węgla, bez podlimitu, do wysokości sumy gwarancyjnej na jeden i wszystkie wypadki ubezpieczeniowe, </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w mieniu osób korzystających z lokali mieszkalnych lub użytkowych (i przynależnych), na podstawie odpowiedniego tytułu prawnego,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Style w:val="Domylnaczcionkaakapitu1"/>
          <w:rFonts w:asciiTheme="majorHAnsi" w:hAnsiTheme="majorHAnsi"/>
        </w:rPr>
      </w:pPr>
      <w:r w:rsidRPr="008A3B55">
        <w:rPr>
          <w:rStyle w:val="Domylnaczcionkaakapitu1"/>
          <w:rFonts w:asciiTheme="majorHAnsi" w:hAnsiTheme="majorHAnsi"/>
          <w:iCs/>
        </w:rPr>
        <w:t>odpowiedzialność cywilną za szkody wyrządzone w związku z utrzymaniem dróg i chodników przyległych do administrowanych nieruchomości, budynków oraz powierzchni dachowych,</w:t>
      </w:r>
      <w:r w:rsidRPr="008A3B55">
        <w:rPr>
          <w:rStyle w:val="Domylnaczcionkaakapitu1"/>
          <w:rFonts w:asciiTheme="majorHAnsi" w:hAnsiTheme="majorHAnsi"/>
        </w:rPr>
        <w:t xml:space="preserve">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przez jednego ubezpieczonego innemu ubezpieczonemu, objętych jedną umową ubezpieczenia,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 rzeczach przyjętych na przechowanie (OC szatni), w odniesieniu do szatni i innych pomieszczeń dozorowanych przez wyznaczone osoby i/lub zamykanych na czas pomiędzy wydawaniem i przyjmowaniem przechowywanych rzeczy oraz z podlimitem 10 000,00 zł na wszystkie wypadki ubezpieczeniowe i 2 000,00 zł na jeden wypadek ubezpieczeniowy w odniesieniu do innych miejsc przechowywania rzeczy,</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z podlimitem 100 000,00 zł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rzeczowe w mieniu i pojazdach należących do pracowników ubezpieczonego lub innych osób, za które ponosi odpowiedzialność (z wyłączeniem ryzyka kradzieży), z podlimitem 100 000,00 zł na jeden i wszystkie wypadki ubezpieczeniowe,</w:t>
      </w:r>
    </w:p>
    <w:p w:rsidR="00821BEC" w:rsidRPr="008A3B55" w:rsidRDefault="00821BEC" w:rsidP="002276BD">
      <w:pPr>
        <w:pStyle w:val="Akapitzlist"/>
        <w:widowControl w:val="0"/>
        <w:numPr>
          <w:ilvl w:val="1"/>
          <w:numId w:val="113"/>
        </w:numPr>
        <w:tabs>
          <w:tab w:val="clear" w:pos="1073"/>
          <w:tab w:val="left" w:pos="720"/>
          <w:tab w:val="num" w:pos="792"/>
        </w:tabs>
        <w:spacing w:before="40" w:after="40" w:line="240" w:lineRule="auto"/>
        <w:ind w:left="792" w:hanging="432"/>
        <w:contextualSpacing w:val="0"/>
        <w:jc w:val="both"/>
        <w:rPr>
          <w:rFonts w:asciiTheme="majorHAnsi" w:hAnsiTheme="majorHAnsi"/>
        </w:rPr>
      </w:pPr>
      <w:r w:rsidRPr="008A3B55">
        <w:rPr>
          <w:rFonts w:asciiTheme="majorHAnsi" w:hAnsiTheme="majorHAnsi"/>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do wysokości sumy gwarancyjnej na jeden i wszystkie wypadki ubezpieczeniowe (zakres ubezpieczenia obejmuje szkody spowodowane pokazem sztucznych ogni i itp.), z włączeniem do ochrony szkód spowodowanych przez uczestników, pracowników ubezpieczającego i członków ich rodzin, wykonawców, zawodników, trenerów, instruktorów, sędziów, służby techniczne, administracyjne i ochrony (z zachowaniem prawa </w:t>
      </w:r>
      <w:r w:rsidRPr="008A3B55">
        <w:rPr>
          <w:rFonts w:asciiTheme="majorHAnsi" w:hAnsiTheme="majorHAnsi"/>
        </w:rPr>
        <w:br/>
        <w:t>do regresu w przypadku szkód wyrządzonych z winy umyślnej) oraz szkód wyrządzonych tym wymienionym osobom i służbom,</w:t>
      </w:r>
      <w:r w:rsidR="003A4D2A" w:rsidRPr="008A3B55">
        <w:rPr>
          <w:rFonts w:asciiTheme="majorHAnsi" w:hAnsiTheme="majorHAnsi"/>
        </w:rPr>
        <w:t xml:space="preserve"> </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lastRenderedPageBreak/>
        <w:t>odpowiedzialność cywilną za szkody z tytułu prowadzenia działalności sportowej i rekreacyjnej – w tym poza miejscem ubezpieczenia (zawody, wycieczki, obozy i itp.</w:t>
      </w:r>
      <w:r w:rsidR="003B732C" w:rsidRPr="008A3B55">
        <w:rPr>
          <w:rFonts w:asciiTheme="majorHAnsi" w:hAnsiTheme="majorHAnsi"/>
        </w:rPr>
        <w:t>, a także szkody zaistniałe na lodowisku</w:t>
      </w:r>
      <w:r w:rsidRPr="008A3B55">
        <w:rPr>
          <w:rFonts w:asciiTheme="majorHAnsi" w:hAnsiTheme="majorHAnsi"/>
        </w:rPr>
        <w:t>),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przez podmioty objęte zamówieniem, w szczególności placówki oświatowe, w związku z wynajmem sal gimnastycznych, klasowych, holu lub innych pomieszczeń (sylwestrowych, karnawałowych, kiermaszów itp.),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w związku z użytkowaniem pojazdów niepodlegających obowiązkowemu ubezpieczeniu OC posiadaczy pojazdów mechanicznych,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 xml:space="preserve">odpowiedzialność cywilną za szkody wyrządzone przez bezpańskie zwierzęta (głównie psy), za które ubezpieczonemu może być przypisana odpowiedzialność bez podlimitu, do wysokości sumy gwarancyjnej na jeden i wszystkie wypadki ubezpieczeniowe, </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za szkody wyrządzone przez jednostki OSP w związku z prowadzonymi akcjami ratowniczo – gaśniczymi i posiadanym mieniem, bez podlimitu, 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20"/>
          <w:tab w:val="num" w:pos="792"/>
        </w:tabs>
        <w:spacing w:before="40" w:after="40" w:line="240" w:lineRule="auto"/>
        <w:ind w:left="792" w:hanging="432"/>
        <w:contextualSpacing w:val="0"/>
        <w:jc w:val="both"/>
        <w:rPr>
          <w:rFonts w:asciiTheme="majorHAnsi" w:hAnsiTheme="majorHAnsi"/>
        </w:rPr>
      </w:pPr>
      <w:r w:rsidRPr="008A3B55">
        <w:rPr>
          <w:rFonts w:asciiTheme="majorHAnsi" w:hAnsiTheme="majorHAnsi"/>
        </w:rPr>
        <w:t xml:space="preserve">odpowiedzialność cywilną za szkody związane z przeniesieniem ognia, bez podlimitu, </w:t>
      </w:r>
      <w:r w:rsidRPr="008A3B55">
        <w:rPr>
          <w:rFonts w:asciiTheme="majorHAnsi" w:hAnsiTheme="majorHAnsi"/>
        </w:rPr>
        <w:br/>
        <w:t>do wysokości sumy gwarancyjnej na jeden i wszystkie wypadki ubezpieczeniowe,</w:t>
      </w:r>
    </w:p>
    <w:p w:rsidR="00821BEC"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 (Dz. U. z 2015 r., poz. 1242 z późn. zm.), z podlimitem 100 000,00 zł, na jeden i wszystkie wypadki ubezpieczeniowe,</w:t>
      </w:r>
    </w:p>
    <w:p w:rsidR="004811CD" w:rsidRPr="008A3B55" w:rsidRDefault="00821BEC" w:rsidP="002276BD">
      <w:pPr>
        <w:pStyle w:val="Akapitzlist"/>
        <w:widowControl w:val="0"/>
        <w:numPr>
          <w:ilvl w:val="1"/>
          <w:numId w:val="113"/>
        </w:numPr>
        <w:tabs>
          <w:tab w:val="clear" w:pos="1073"/>
          <w:tab w:val="left" w:pos="792"/>
        </w:tabs>
        <w:suppressAutoHyphens/>
        <w:spacing w:before="120" w:after="120" w:line="100" w:lineRule="atLeast"/>
        <w:ind w:left="792" w:hanging="432"/>
        <w:contextualSpacing w:val="0"/>
        <w:jc w:val="both"/>
        <w:rPr>
          <w:rFonts w:asciiTheme="majorHAnsi" w:hAnsiTheme="majorHAnsi"/>
        </w:rPr>
      </w:pPr>
      <w:r w:rsidRPr="008A3B55">
        <w:rPr>
          <w:rFonts w:asciiTheme="majorHAnsi" w:hAnsiTheme="majorHAnsi"/>
        </w:rPr>
        <w:t xml:space="preserve">odpowiedzialność cywilną za szkody wyrządzone w podziemnych instalacjach </w:t>
      </w:r>
      <w:r w:rsidRPr="008A3B55">
        <w:rPr>
          <w:rFonts w:asciiTheme="majorHAnsi" w:hAnsiTheme="majorHAnsi"/>
        </w:rPr>
        <w:br/>
        <w:t>i urządzeniach oraz w instalacjach energetycznych, telefonicznych i gazowych należących do osób trzecich, bez podlimitu do wysokości sumy gwar</w:t>
      </w:r>
      <w:r w:rsidR="00BC2756" w:rsidRPr="008A3B55">
        <w:rPr>
          <w:rFonts w:asciiTheme="majorHAnsi" w:hAnsiTheme="majorHAnsi"/>
        </w:rPr>
        <w:t>ancyjnej na jeden</w:t>
      </w:r>
      <w:r w:rsidRPr="008A3B55">
        <w:rPr>
          <w:rFonts w:asciiTheme="majorHAnsi" w:hAnsiTheme="majorHAnsi"/>
        </w:rPr>
        <w:t xml:space="preserve"> i wszystkie wypadki ubezpieczeniowe,</w:t>
      </w:r>
    </w:p>
    <w:p w:rsidR="00821BEC" w:rsidRPr="008A3B55" w:rsidRDefault="00821BEC" w:rsidP="00B078E9">
      <w:pPr>
        <w:widowControl w:val="0"/>
        <w:numPr>
          <w:ilvl w:val="0"/>
          <w:numId w:val="18"/>
        </w:numPr>
        <w:tabs>
          <w:tab w:val="clear" w:pos="357"/>
        </w:tabs>
        <w:overflowPunct w:val="0"/>
        <w:autoSpaceDE w:val="0"/>
        <w:spacing w:before="120"/>
        <w:jc w:val="both"/>
        <w:textAlignment w:val="baseline"/>
        <w:rPr>
          <w:rFonts w:asciiTheme="majorHAnsi" w:hAnsiTheme="majorHAnsi"/>
          <w:b/>
          <w:bCs/>
          <w:sz w:val="22"/>
          <w:szCs w:val="22"/>
        </w:rPr>
      </w:pPr>
      <w:r w:rsidRPr="008A3B55">
        <w:rPr>
          <w:rFonts w:asciiTheme="majorHAnsi" w:hAnsiTheme="majorHAnsi"/>
          <w:b/>
          <w:bCs/>
          <w:sz w:val="22"/>
          <w:szCs w:val="22"/>
        </w:rPr>
        <w:t>Suma gwarancyjna na</w:t>
      </w:r>
      <w:r w:rsidRPr="008A3B55">
        <w:rPr>
          <w:rFonts w:asciiTheme="majorHAnsi" w:hAnsiTheme="majorHAnsi"/>
          <w:b/>
          <w:sz w:val="22"/>
          <w:szCs w:val="22"/>
        </w:rPr>
        <w:t xml:space="preserve"> jeden i wszystkie wypadki ubezpieczeniowe w każdym rocznym okresie ubezpieczenia</w:t>
      </w:r>
      <w:r w:rsidR="00B77691" w:rsidRPr="008A3B55">
        <w:rPr>
          <w:rFonts w:asciiTheme="majorHAnsi" w:hAnsiTheme="majorHAnsi"/>
          <w:b/>
          <w:bCs/>
          <w:sz w:val="22"/>
          <w:szCs w:val="22"/>
        </w:rPr>
        <w:t>: 2</w:t>
      </w:r>
      <w:r w:rsidRPr="008A3B55">
        <w:rPr>
          <w:rFonts w:asciiTheme="majorHAnsi" w:hAnsiTheme="majorHAnsi"/>
          <w:b/>
          <w:bCs/>
          <w:sz w:val="22"/>
          <w:szCs w:val="22"/>
        </w:rPr>
        <w:t>00 000,00 zł, z uwzględnieniem podlimitów określonych wyżej.</w:t>
      </w:r>
    </w:p>
    <w:p w:rsidR="00821BEC" w:rsidRPr="008A3B55" w:rsidRDefault="00821BEC" w:rsidP="00492ACE">
      <w:pPr>
        <w:pStyle w:val="Akapitzlist"/>
        <w:widowControl w:val="0"/>
        <w:tabs>
          <w:tab w:val="left" w:pos="0"/>
        </w:tabs>
        <w:spacing w:after="120"/>
        <w:ind w:left="0"/>
        <w:jc w:val="both"/>
        <w:outlineLvl w:val="1"/>
        <w:rPr>
          <w:rFonts w:asciiTheme="majorHAnsi" w:hAnsiTheme="majorHAnsi"/>
          <w:b/>
          <w:u w:val="single"/>
        </w:rPr>
      </w:pPr>
    </w:p>
    <w:p w:rsidR="00821BEC" w:rsidRPr="008A3B55" w:rsidRDefault="00821BEC" w:rsidP="00B078E9">
      <w:pPr>
        <w:pStyle w:val="Akapitzlist"/>
        <w:widowControl w:val="0"/>
        <w:numPr>
          <w:ilvl w:val="0"/>
          <w:numId w:val="20"/>
        </w:numPr>
        <w:tabs>
          <w:tab w:val="left" w:pos="540"/>
        </w:tabs>
        <w:spacing w:before="120" w:after="60" w:line="240" w:lineRule="auto"/>
        <w:ind w:left="539" w:hanging="539"/>
        <w:contextualSpacing w:val="0"/>
        <w:jc w:val="both"/>
        <w:outlineLvl w:val="2"/>
        <w:rPr>
          <w:rFonts w:asciiTheme="majorHAnsi" w:hAnsiTheme="majorHAnsi"/>
          <w:b/>
        </w:rPr>
      </w:pPr>
      <w:r w:rsidRPr="008A3B55">
        <w:rPr>
          <w:rFonts w:asciiTheme="majorHAnsi" w:hAnsiTheme="majorHAnsi"/>
          <w:b/>
        </w:rPr>
        <w:t>Warunki szczególne obligatoryjne:</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treści definicji podanych w SIWZ</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Rozszerzenie ubezpieczenia OC Gminy (m.in. w związku z wydaniem lub niewydaniem decyzji administracyjn</w:t>
      </w:r>
      <w:r w:rsidR="008A2A49" w:rsidRPr="008A3B55">
        <w:rPr>
          <w:rFonts w:asciiTheme="majorHAnsi" w:hAnsiTheme="majorHAnsi"/>
        </w:rPr>
        <w:t xml:space="preserve">ych lub aktów normatywnych), </w:t>
      </w:r>
      <w:r w:rsidRPr="008A3B55">
        <w:rPr>
          <w:rFonts w:asciiTheme="majorHAnsi" w:hAnsiTheme="majorHAnsi"/>
        </w:rPr>
        <w:t xml:space="preserve"> podmiotów objętych zamówieniem</w:t>
      </w:r>
      <w:r w:rsidR="008A2A49" w:rsidRPr="008A3B55">
        <w:rPr>
          <w:rFonts w:asciiTheme="majorHAnsi" w:hAnsiTheme="majorHAnsi"/>
        </w:rPr>
        <w:t xml:space="preserve"> </w:t>
      </w:r>
      <w:r w:rsidRPr="008A3B55">
        <w:rPr>
          <w:rFonts w:asciiTheme="majorHAnsi" w:hAnsiTheme="majorHAnsi"/>
        </w:rPr>
        <w:t>o czyste straty finansowe, przez które należy rozumieć szkodę niewynikającą ze szkody w mieniu lub na osobie wyrządzonej</w:t>
      </w:r>
      <w:r w:rsidR="00682AD3" w:rsidRPr="008A3B55">
        <w:rPr>
          <w:rFonts w:asciiTheme="majorHAnsi" w:hAnsiTheme="majorHAnsi"/>
        </w:rPr>
        <w:t xml:space="preserve"> osobie trzeciej, z podlimitem 5</w:t>
      </w:r>
      <w:r w:rsidRPr="008A3B55">
        <w:rPr>
          <w:rFonts w:asciiTheme="majorHAnsi" w:hAnsiTheme="majorHAnsi"/>
        </w:rPr>
        <w:t>0 000,00 zł na jeden i wszystkie wypadki ubezpieczeniowe</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daty stempla bankowego lub pocztowego</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czasu ochrony</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nieściągania rat niewymagalnych</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zgłaszania szkód</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włączenia rażącego niedbalstwa</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72 godzin</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lastRenderedPageBreak/>
        <w:t>Przyjęcie podanej klauzuli automatycznego pokrycia OC</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niezawiadomienia w terminie o szkodzie</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wadliwego wykonania prac, czynności lub usług</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wynagrodzenia rzeczoznawców i ekspertów</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 xml:space="preserve">Płatność składki rocznej w 4 równych ratach kwartalnych </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Franszyzy i udziały własne:</w:t>
      </w:r>
    </w:p>
    <w:p w:rsidR="00821BEC" w:rsidRPr="008A3B55" w:rsidRDefault="00821BEC" w:rsidP="00B078E9">
      <w:pPr>
        <w:pStyle w:val="Akapitzlist"/>
        <w:widowControl w:val="0"/>
        <w:numPr>
          <w:ilvl w:val="0"/>
          <w:numId w:val="19"/>
        </w:numPr>
        <w:spacing w:after="0" w:line="240" w:lineRule="auto"/>
        <w:ind w:left="357" w:hanging="357"/>
        <w:contextualSpacing w:val="0"/>
        <w:jc w:val="both"/>
        <w:rPr>
          <w:rFonts w:asciiTheme="majorHAnsi" w:hAnsiTheme="majorHAnsi"/>
        </w:rPr>
      </w:pPr>
      <w:r w:rsidRPr="008A3B55">
        <w:rPr>
          <w:rFonts w:asciiTheme="majorHAnsi" w:hAnsiTheme="majorHAnsi"/>
        </w:rPr>
        <w:t>w szkodach rzeczowych franszyza integralna, franszyza redukcyjna, udział własny – brak; w szkodach osobowych franszyza integralna, redukcyjna i udział własny – brak</w:t>
      </w:r>
    </w:p>
    <w:p w:rsidR="00821BEC" w:rsidRPr="008A3B55" w:rsidRDefault="00821BEC" w:rsidP="00B078E9">
      <w:pPr>
        <w:pStyle w:val="Akapitzlist"/>
        <w:widowControl w:val="0"/>
        <w:numPr>
          <w:ilvl w:val="0"/>
          <w:numId w:val="19"/>
        </w:numPr>
        <w:spacing w:after="0" w:line="240" w:lineRule="auto"/>
        <w:ind w:left="357" w:hanging="357"/>
        <w:contextualSpacing w:val="0"/>
        <w:jc w:val="both"/>
        <w:rPr>
          <w:rFonts w:asciiTheme="majorHAnsi" w:hAnsiTheme="majorHAnsi"/>
        </w:rPr>
      </w:pPr>
      <w:r w:rsidRPr="008A3B55">
        <w:rPr>
          <w:rFonts w:asciiTheme="majorHAnsi" w:hAnsiTheme="majorHAnsi"/>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821BEC" w:rsidRPr="008A3B55" w:rsidRDefault="00821BEC" w:rsidP="00B078E9">
      <w:pPr>
        <w:pStyle w:val="Akapitzlist"/>
        <w:widowControl w:val="0"/>
        <w:numPr>
          <w:ilvl w:val="0"/>
          <w:numId w:val="19"/>
        </w:numPr>
        <w:spacing w:after="0" w:line="240" w:lineRule="auto"/>
        <w:ind w:left="357" w:hanging="357"/>
        <w:contextualSpacing w:val="0"/>
        <w:jc w:val="both"/>
        <w:rPr>
          <w:rFonts w:asciiTheme="majorHAnsi" w:hAnsiTheme="majorHAnsi"/>
        </w:rPr>
      </w:pPr>
      <w:r w:rsidRPr="008A3B55">
        <w:rPr>
          <w:rFonts w:asciiTheme="majorHAnsi" w:hAnsiTheme="majorHAnsi"/>
        </w:rPr>
        <w:t>w ubezpieczeniu czystych strat finansowych franszyza integralna – 100,00 zł, franszyza redukcyjna, udział własny – brak</w:t>
      </w:r>
    </w:p>
    <w:p w:rsidR="00821BEC" w:rsidRPr="008A3B55" w:rsidRDefault="00821BEC" w:rsidP="00B078E9">
      <w:pPr>
        <w:pStyle w:val="Akapitzlist"/>
        <w:widowControl w:val="0"/>
        <w:numPr>
          <w:ilvl w:val="0"/>
          <w:numId w:val="19"/>
        </w:numPr>
        <w:spacing w:after="0" w:line="240" w:lineRule="auto"/>
        <w:ind w:left="357" w:hanging="357"/>
        <w:contextualSpacing w:val="0"/>
        <w:jc w:val="both"/>
        <w:rPr>
          <w:rFonts w:asciiTheme="majorHAnsi" w:hAnsiTheme="majorHAnsi"/>
        </w:rPr>
      </w:pPr>
      <w:r w:rsidRPr="008A3B55">
        <w:rPr>
          <w:rFonts w:asciiTheme="majorHAnsi" w:hAnsiTheme="majorHAnsi"/>
        </w:rPr>
        <w:t>w ubezpieczeniu OC za szkody wyrządzone w środowisku naturalnym franszyza integralna 100 zł, franszyza redukcyjna, udział własny – brak</w:t>
      </w:r>
    </w:p>
    <w:p w:rsidR="00821BEC" w:rsidRPr="008A3B55" w:rsidRDefault="00821BEC" w:rsidP="00B078E9">
      <w:pPr>
        <w:pStyle w:val="Akapitzlist"/>
        <w:widowControl w:val="0"/>
        <w:numPr>
          <w:ilvl w:val="0"/>
          <w:numId w:val="20"/>
        </w:numPr>
        <w:tabs>
          <w:tab w:val="left" w:pos="540"/>
        </w:tabs>
        <w:spacing w:before="120" w:after="60" w:line="240" w:lineRule="auto"/>
        <w:ind w:left="539" w:hanging="539"/>
        <w:contextualSpacing w:val="0"/>
        <w:jc w:val="both"/>
        <w:outlineLvl w:val="2"/>
        <w:rPr>
          <w:rFonts w:asciiTheme="majorHAnsi" w:hAnsiTheme="majorHAnsi"/>
          <w:b/>
        </w:rPr>
      </w:pPr>
      <w:r w:rsidRPr="008A3B55">
        <w:rPr>
          <w:rFonts w:asciiTheme="majorHAnsi" w:hAnsiTheme="majorHAnsi"/>
          <w:b/>
        </w:rPr>
        <w:t>Klauzule dodatkowe i inne postanowienia szczególne fakultatywne:</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Zwiększenie obligatoryjnego limitu odpowiedzialności w ubezpieczeniu</w:t>
      </w:r>
      <w:r w:rsidR="00682AD3" w:rsidRPr="008A3B55">
        <w:rPr>
          <w:rFonts w:asciiTheme="majorHAnsi" w:hAnsiTheme="majorHAnsi"/>
        </w:rPr>
        <w:t xml:space="preserve"> czystych strat finansowych z</w:t>
      </w:r>
      <w:r w:rsidR="00AC463C" w:rsidRPr="008A3B55">
        <w:rPr>
          <w:rFonts w:asciiTheme="majorHAnsi" w:hAnsiTheme="majorHAnsi"/>
        </w:rPr>
        <w:t> 5</w:t>
      </w:r>
      <w:r w:rsidRPr="008A3B55">
        <w:rPr>
          <w:rFonts w:asciiTheme="majorHAnsi" w:hAnsiTheme="majorHAnsi"/>
        </w:rPr>
        <w:t>0 000,00 zł do sumy 100 000,00 zł na jeden i wszystkie wypadki ubezpieczeniowe</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Rozszerzenie zakresu ubezpieczenia o szkody wyrządzone umyślnie, z podlimitem 100 000,00 zł na jeden i wszystkie wypadki ubezpieczeniowe</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lang w:eastAsia="ar-SA"/>
        </w:rPr>
        <w:t>Przyznanie ubezpieczającemu prawa do uzupełniania sumy gwarancyjnej po wypłacie odszkodowania, według stawki zgodnej ze złożoną ofertą</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funduszu prewencyjnego</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okolicznościowej</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168 godzin</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uznania okoliczności</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Przyjęcie podanej klauzuli zmiany wielkości ryzyka</w:t>
      </w:r>
    </w:p>
    <w:p w:rsidR="00821BEC" w:rsidRPr="008A3B55" w:rsidRDefault="00821BEC" w:rsidP="00B078E9">
      <w:pPr>
        <w:pStyle w:val="Akapitzlist"/>
        <w:widowControl w:val="0"/>
        <w:numPr>
          <w:ilvl w:val="1"/>
          <w:numId w:val="20"/>
        </w:numPr>
        <w:spacing w:after="0" w:line="240" w:lineRule="auto"/>
        <w:ind w:left="567" w:hanging="567"/>
        <w:contextualSpacing w:val="0"/>
        <w:jc w:val="both"/>
        <w:rPr>
          <w:rFonts w:asciiTheme="majorHAnsi" w:hAnsiTheme="majorHAnsi"/>
        </w:rPr>
      </w:pPr>
      <w:r w:rsidRPr="008A3B55">
        <w:rPr>
          <w:rFonts w:asciiTheme="majorHAnsi" w:hAnsiTheme="majorHAnsi"/>
        </w:rPr>
        <w:t xml:space="preserve">Zniesienie franszyzy integralnej </w:t>
      </w:r>
    </w:p>
    <w:p w:rsidR="00821BEC" w:rsidRPr="008A3B55" w:rsidRDefault="00821BEC" w:rsidP="00B60930">
      <w:pPr>
        <w:rPr>
          <w:rFonts w:asciiTheme="majorHAnsi" w:hAnsiTheme="majorHAnsi"/>
          <w:color w:val="000000"/>
          <w:sz w:val="22"/>
          <w:szCs w:val="22"/>
        </w:rPr>
      </w:pPr>
    </w:p>
    <w:p w:rsidR="008A21AC" w:rsidRPr="008A3B55" w:rsidRDefault="008A21AC" w:rsidP="00B77691">
      <w:pPr>
        <w:widowControl w:val="0"/>
        <w:tabs>
          <w:tab w:val="left" w:pos="426"/>
        </w:tabs>
        <w:jc w:val="both"/>
        <w:rPr>
          <w:rFonts w:asciiTheme="majorHAnsi" w:hAnsiTheme="majorHAnsi" w:cs="Cambria"/>
          <w:sz w:val="22"/>
          <w:szCs w:val="22"/>
        </w:rPr>
      </w:pPr>
      <w:bookmarkStart w:id="42" w:name="_Toc407615905"/>
      <w:bookmarkStart w:id="43" w:name="_Toc415124199"/>
    </w:p>
    <w:p w:rsidR="008A21AC" w:rsidRPr="008A3B55" w:rsidRDefault="008A21AC"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Pr="008A3B55" w:rsidRDefault="00682AD3" w:rsidP="001B6C50">
      <w:pPr>
        <w:widowControl w:val="0"/>
        <w:tabs>
          <w:tab w:val="left" w:pos="426"/>
        </w:tabs>
        <w:ind w:left="426"/>
        <w:jc w:val="both"/>
        <w:rPr>
          <w:rFonts w:asciiTheme="majorHAnsi" w:hAnsiTheme="majorHAnsi" w:cs="Cambria"/>
          <w:sz w:val="22"/>
          <w:szCs w:val="22"/>
        </w:rPr>
      </w:pPr>
    </w:p>
    <w:p w:rsidR="00682AD3" w:rsidRDefault="00682AD3" w:rsidP="00FA14D2">
      <w:pPr>
        <w:widowControl w:val="0"/>
        <w:tabs>
          <w:tab w:val="left" w:pos="426"/>
        </w:tabs>
        <w:jc w:val="both"/>
        <w:rPr>
          <w:rFonts w:asciiTheme="majorHAnsi" w:hAnsiTheme="majorHAnsi" w:cs="Cambria"/>
          <w:sz w:val="22"/>
          <w:szCs w:val="22"/>
        </w:rPr>
      </w:pPr>
    </w:p>
    <w:p w:rsidR="00FA14D2" w:rsidRPr="008A3B55" w:rsidRDefault="00FA14D2" w:rsidP="00FA14D2">
      <w:pPr>
        <w:widowControl w:val="0"/>
        <w:tabs>
          <w:tab w:val="left" w:pos="426"/>
        </w:tabs>
        <w:jc w:val="both"/>
        <w:rPr>
          <w:rFonts w:asciiTheme="majorHAnsi" w:hAnsiTheme="majorHAnsi" w:cs="Cambria"/>
          <w:sz w:val="22"/>
          <w:szCs w:val="22"/>
        </w:rPr>
      </w:pPr>
    </w:p>
    <w:p w:rsidR="00B31435" w:rsidRPr="008A3B55" w:rsidRDefault="00B31435" w:rsidP="00B31435">
      <w:pPr>
        <w:widowControl w:val="0"/>
        <w:spacing w:after="240"/>
        <w:jc w:val="right"/>
        <w:outlineLvl w:val="0"/>
        <w:rPr>
          <w:rFonts w:asciiTheme="majorHAnsi" w:hAnsiTheme="majorHAnsi"/>
          <w:b/>
          <w:sz w:val="22"/>
          <w:szCs w:val="22"/>
        </w:rPr>
      </w:pPr>
      <w:r w:rsidRPr="008A3B55">
        <w:rPr>
          <w:rFonts w:asciiTheme="majorHAnsi" w:hAnsiTheme="majorHAnsi"/>
          <w:b/>
          <w:sz w:val="22"/>
          <w:szCs w:val="22"/>
        </w:rPr>
        <w:lastRenderedPageBreak/>
        <w:t>Załącznik 1b</w:t>
      </w:r>
      <w:r w:rsidR="00E20655" w:rsidRPr="008A3B55">
        <w:rPr>
          <w:rFonts w:asciiTheme="majorHAnsi" w:hAnsiTheme="majorHAnsi"/>
          <w:b/>
          <w:sz w:val="22"/>
          <w:szCs w:val="22"/>
        </w:rPr>
        <w:t xml:space="preserve"> do SIWZ</w:t>
      </w:r>
    </w:p>
    <w:p w:rsidR="00821BEC" w:rsidRPr="008A3B55" w:rsidRDefault="00821BEC" w:rsidP="00A02C68">
      <w:pPr>
        <w:widowControl w:val="0"/>
        <w:spacing w:after="240"/>
        <w:jc w:val="both"/>
        <w:outlineLvl w:val="0"/>
        <w:rPr>
          <w:rFonts w:asciiTheme="majorHAnsi" w:hAnsiTheme="majorHAnsi"/>
          <w:b/>
          <w:sz w:val="22"/>
          <w:szCs w:val="22"/>
        </w:rPr>
      </w:pPr>
      <w:r w:rsidRPr="008A3B55">
        <w:rPr>
          <w:rFonts w:asciiTheme="majorHAnsi" w:hAnsiTheme="majorHAnsi"/>
          <w:b/>
          <w:sz w:val="22"/>
          <w:szCs w:val="22"/>
        </w:rPr>
        <w:t xml:space="preserve">Szczegółowy opis przedmiotu zamówienia zawierający warunki obligatoryjne oraz klauzule dodatkowe i inne postanowienia szczególne fakultatywne dla ubezpieczenia pojazdów mechanicznych Gminy </w:t>
      </w:r>
      <w:r w:rsidR="00B77691" w:rsidRPr="008A3B55">
        <w:rPr>
          <w:rFonts w:asciiTheme="majorHAnsi" w:hAnsiTheme="majorHAnsi"/>
          <w:b/>
          <w:sz w:val="22"/>
          <w:szCs w:val="22"/>
        </w:rPr>
        <w:t>Ludwin</w:t>
      </w:r>
      <w:r w:rsidR="008A21AC" w:rsidRPr="008A3B55">
        <w:rPr>
          <w:rFonts w:asciiTheme="majorHAnsi" w:hAnsiTheme="majorHAnsi"/>
          <w:b/>
          <w:sz w:val="22"/>
          <w:szCs w:val="22"/>
        </w:rPr>
        <w:t xml:space="preserve"> oraz</w:t>
      </w:r>
      <w:r w:rsidRPr="008A3B55">
        <w:rPr>
          <w:rFonts w:asciiTheme="majorHAnsi" w:hAnsiTheme="majorHAnsi"/>
          <w:b/>
          <w:sz w:val="22"/>
          <w:szCs w:val="22"/>
        </w:rPr>
        <w:t xml:space="preserve"> jednostek organizacyjnych </w:t>
      </w:r>
      <w:r w:rsidR="008A21AC" w:rsidRPr="008A3B55">
        <w:rPr>
          <w:rFonts w:asciiTheme="majorHAnsi" w:hAnsiTheme="majorHAnsi"/>
          <w:b/>
          <w:sz w:val="22"/>
          <w:szCs w:val="22"/>
        </w:rPr>
        <w:t>i instytucji kultury</w:t>
      </w:r>
      <w:r w:rsidRPr="008A3B55">
        <w:rPr>
          <w:rFonts w:asciiTheme="majorHAnsi" w:hAnsiTheme="majorHAnsi"/>
          <w:b/>
          <w:sz w:val="22"/>
          <w:szCs w:val="22"/>
        </w:rPr>
        <w:t>, dotyczący części II zamówienia.</w:t>
      </w:r>
      <w:bookmarkEnd w:id="42"/>
      <w:bookmarkEnd w:id="43"/>
    </w:p>
    <w:p w:rsidR="00821BEC" w:rsidRPr="008A3B55" w:rsidRDefault="00821BEC" w:rsidP="00B078E9">
      <w:pPr>
        <w:pStyle w:val="Akapitzlist1"/>
        <w:numPr>
          <w:ilvl w:val="0"/>
          <w:numId w:val="21"/>
        </w:numPr>
        <w:spacing w:before="240" w:after="120" w:line="240" w:lineRule="auto"/>
        <w:ind w:left="357" w:hanging="357"/>
        <w:jc w:val="both"/>
        <w:outlineLvl w:val="1"/>
        <w:rPr>
          <w:rFonts w:asciiTheme="majorHAnsi" w:hAnsiTheme="majorHAnsi"/>
          <w:b/>
        </w:rPr>
      </w:pPr>
      <w:r w:rsidRPr="008A3B55">
        <w:rPr>
          <w:rFonts w:asciiTheme="majorHAnsi" w:hAnsiTheme="majorHAnsi"/>
          <w:b/>
        </w:rPr>
        <w:t>Przedmiot ubezpieczenia:</w:t>
      </w:r>
    </w:p>
    <w:p w:rsidR="00821BEC" w:rsidRPr="008A3B55" w:rsidRDefault="00821BEC" w:rsidP="00A02C68">
      <w:pPr>
        <w:widowControl w:val="0"/>
        <w:ind w:left="360"/>
        <w:jc w:val="both"/>
        <w:rPr>
          <w:rFonts w:asciiTheme="majorHAnsi" w:hAnsiTheme="majorHAnsi"/>
          <w:color w:val="000000"/>
          <w:sz w:val="22"/>
          <w:szCs w:val="22"/>
          <w:lang w:eastAsia="pl-PL"/>
        </w:rPr>
      </w:pPr>
      <w:r w:rsidRPr="008A3B55">
        <w:rPr>
          <w:rFonts w:asciiTheme="majorHAnsi" w:hAnsiTheme="majorHAnsi"/>
          <w:sz w:val="22"/>
          <w:szCs w:val="22"/>
        </w:rPr>
        <w:t>pojazdy mechaniczne podlegające, stosownie do przepisów ustawy z dnia 20 czerwca 1997 r. Prawo o ruchu drogowym (tekst jednolity Dz. U. z 2012, poz. 1137)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821BEC" w:rsidRPr="008A3B55" w:rsidRDefault="00821BEC" w:rsidP="00A02C68">
      <w:pPr>
        <w:spacing w:before="120" w:after="120"/>
        <w:jc w:val="both"/>
        <w:rPr>
          <w:rFonts w:asciiTheme="majorHAnsi" w:hAnsiTheme="majorHAnsi"/>
          <w:b/>
          <w:sz w:val="22"/>
          <w:szCs w:val="22"/>
        </w:rPr>
      </w:pPr>
      <w:r w:rsidRPr="008A3B55">
        <w:rPr>
          <w:rFonts w:asciiTheme="majorHAnsi" w:hAnsiTheme="majorHAnsi"/>
          <w:b/>
          <w:sz w:val="22"/>
          <w:szCs w:val="22"/>
        </w:rPr>
        <w:t>Wykaz pojazdów zawiera załącznik nr 8 do SIWZ.</w:t>
      </w:r>
    </w:p>
    <w:p w:rsidR="00821BEC" w:rsidRPr="008A3B55" w:rsidRDefault="00821BEC" w:rsidP="00B078E9">
      <w:pPr>
        <w:pStyle w:val="Akapitzlist1"/>
        <w:numPr>
          <w:ilvl w:val="0"/>
          <w:numId w:val="21"/>
        </w:numPr>
        <w:spacing w:before="240" w:after="0" w:line="240" w:lineRule="auto"/>
        <w:ind w:left="357" w:hanging="357"/>
        <w:jc w:val="both"/>
        <w:outlineLvl w:val="1"/>
        <w:rPr>
          <w:rFonts w:asciiTheme="majorHAnsi" w:hAnsiTheme="majorHAnsi"/>
        </w:rPr>
      </w:pPr>
      <w:r w:rsidRPr="008A3B55">
        <w:rPr>
          <w:rFonts w:asciiTheme="majorHAnsi" w:hAnsiTheme="majorHAnsi"/>
          <w:b/>
        </w:rPr>
        <w:t>Zakres ubezpieczenia</w:t>
      </w:r>
    </w:p>
    <w:p w:rsidR="00821BEC" w:rsidRPr="008A3B55" w:rsidRDefault="00821BEC" w:rsidP="00B078E9">
      <w:pPr>
        <w:pStyle w:val="Akapitzlist1"/>
        <w:numPr>
          <w:ilvl w:val="1"/>
          <w:numId w:val="21"/>
        </w:numPr>
        <w:spacing w:before="120" w:after="120" w:line="240" w:lineRule="auto"/>
        <w:ind w:left="737" w:hanging="737"/>
        <w:jc w:val="both"/>
        <w:rPr>
          <w:rFonts w:asciiTheme="majorHAnsi" w:hAnsiTheme="majorHAnsi"/>
        </w:rPr>
      </w:pPr>
      <w:r w:rsidRPr="008A3B55">
        <w:rPr>
          <w:rFonts w:asciiTheme="majorHAnsi" w:hAnsiTheme="majorHAnsi"/>
          <w:b/>
        </w:rPr>
        <w:t>Obowiązkowe ubezpieczenie OC</w:t>
      </w:r>
      <w:r w:rsidRPr="008A3B55">
        <w:rPr>
          <w:rFonts w:asciiTheme="majorHAnsi" w:hAnsiTheme="majorHAnsi"/>
        </w:rPr>
        <w:t xml:space="preserve"> posiadaczy pojazdów mechanicznych zgodnie z Ustawą o ubezpieczeniach obowiązkowych, Ubezpieczeniowym Funduszu Gwarancyjnym, Polskim Biurze Ubezpieczeń Komunikacyjnych z dnia 22.05.2003 r.</w:t>
      </w:r>
    </w:p>
    <w:p w:rsidR="00821BEC" w:rsidRPr="008A3B55" w:rsidRDefault="00821BEC" w:rsidP="00B078E9">
      <w:pPr>
        <w:pStyle w:val="Akapitzlist1"/>
        <w:numPr>
          <w:ilvl w:val="2"/>
          <w:numId w:val="21"/>
        </w:numPr>
        <w:spacing w:before="120" w:after="120" w:line="240" w:lineRule="auto"/>
        <w:ind w:left="1021" w:hanging="737"/>
        <w:contextualSpacing/>
        <w:jc w:val="both"/>
        <w:rPr>
          <w:rFonts w:asciiTheme="majorHAnsi" w:hAnsiTheme="majorHAnsi"/>
        </w:rPr>
      </w:pPr>
      <w:r w:rsidRPr="008A3B55">
        <w:rPr>
          <w:rFonts w:asciiTheme="majorHAnsi" w:hAnsiTheme="majorHAnsi"/>
        </w:rPr>
        <w:t>Obszar odpowiedzialności: zgodnie z ustawą</w:t>
      </w:r>
    </w:p>
    <w:p w:rsidR="00821BEC" w:rsidRPr="008A3B55" w:rsidRDefault="00821BEC" w:rsidP="00B078E9">
      <w:pPr>
        <w:pStyle w:val="Akapitzlist1"/>
        <w:numPr>
          <w:ilvl w:val="2"/>
          <w:numId w:val="21"/>
        </w:numPr>
        <w:spacing w:before="120" w:after="120" w:line="240" w:lineRule="auto"/>
        <w:ind w:left="1021" w:hanging="737"/>
        <w:contextualSpacing/>
        <w:jc w:val="both"/>
        <w:rPr>
          <w:rFonts w:asciiTheme="majorHAnsi" w:hAnsiTheme="majorHAnsi"/>
        </w:rPr>
      </w:pPr>
      <w:r w:rsidRPr="008A3B55">
        <w:rPr>
          <w:rFonts w:asciiTheme="majorHAnsi" w:hAnsiTheme="majorHAnsi"/>
        </w:rPr>
        <w:t>Suma gwarancyjna: minimalna ustawowa (zgodna z ustawą)</w:t>
      </w:r>
    </w:p>
    <w:p w:rsidR="00821BEC" w:rsidRPr="008A3B55" w:rsidRDefault="00821BEC" w:rsidP="00B078E9">
      <w:pPr>
        <w:pStyle w:val="Akapitzlist1"/>
        <w:numPr>
          <w:ilvl w:val="2"/>
          <w:numId w:val="21"/>
        </w:numPr>
        <w:spacing w:before="120" w:after="120" w:line="240" w:lineRule="auto"/>
        <w:ind w:left="1021" w:hanging="737"/>
        <w:jc w:val="both"/>
        <w:rPr>
          <w:rFonts w:asciiTheme="majorHAnsi" w:hAnsiTheme="majorHAnsi"/>
          <w:b/>
        </w:rPr>
      </w:pPr>
      <w:r w:rsidRPr="008A3B55">
        <w:rPr>
          <w:rFonts w:asciiTheme="majorHAnsi" w:hAnsiTheme="majorHAnsi"/>
          <w:b/>
        </w:rPr>
        <w:t>Dotyczy: wszystkich pojazdów z załącznika nr 8 do SIWZ i nabywanych w okresie wykonywania zamówienia.</w:t>
      </w:r>
    </w:p>
    <w:p w:rsidR="00821BEC" w:rsidRPr="008A3B55" w:rsidRDefault="00821BEC" w:rsidP="00B078E9">
      <w:pPr>
        <w:pStyle w:val="Akapitzlist1"/>
        <w:numPr>
          <w:ilvl w:val="1"/>
          <w:numId w:val="21"/>
        </w:numPr>
        <w:spacing w:before="120" w:after="120" w:line="240" w:lineRule="auto"/>
        <w:ind w:left="737" w:hanging="737"/>
        <w:jc w:val="both"/>
        <w:rPr>
          <w:rFonts w:asciiTheme="majorHAnsi" w:hAnsiTheme="majorHAnsi"/>
        </w:rPr>
      </w:pPr>
      <w:r w:rsidRPr="008A3B55">
        <w:rPr>
          <w:rFonts w:asciiTheme="majorHAnsi" w:hAnsiTheme="majorHAnsi"/>
          <w:b/>
        </w:rPr>
        <w:t>Ubezpieczenie NNW</w:t>
      </w:r>
      <w:r w:rsidRPr="008A3B55">
        <w:rPr>
          <w:rFonts w:asciiTheme="majorHAnsi" w:hAnsiTheme="majorHAnsi"/>
        </w:rPr>
        <w:t xml:space="preserve"> pasażerów i kierowców pojazdów mechanicznych.</w:t>
      </w:r>
    </w:p>
    <w:p w:rsidR="00821BEC" w:rsidRPr="008A3B55" w:rsidRDefault="00821BEC" w:rsidP="00B078E9">
      <w:pPr>
        <w:pStyle w:val="Akapitzlist1"/>
        <w:numPr>
          <w:ilvl w:val="2"/>
          <w:numId w:val="21"/>
        </w:numPr>
        <w:spacing w:before="120" w:after="0" w:line="240" w:lineRule="auto"/>
        <w:ind w:left="1021" w:hanging="737"/>
        <w:contextualSpacing/>
        <w:jc w:val="both"/>
        <w:rPr>
          <w:rFonts w:asciiTheme="majorHAnsi" w:hAnsiTheme="majorHAnsi"/>
        </w:rPr>
      </w:pPr>
      <w:r w:rsidRPr="008A3B55">
        <w:rPr>
          <w:rFonts w:asciiTheme="majorHAnsi" w:hAnsiTheme="majorHAnsi"/>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821BEC" w:rsidRPr="008A3B55" w:rsidRDefault="00821BEC" w:rsidP="00B078E9">
      <w:pPr>
        <w:pStyle w:val="Akapitzlist1"/>
        <w:numPr>
          <w:ilvl w:val="2"/>
          <w:numId w:val="21"/>
        </w:numPr>
        <w:spacing w:before="120" w:after="0" w:line="240" w:lineRule="auto"/>
        <w:ind w:left="1021" w:hanging="737"/>
        <w:contextualSpacing/>
        <w:jc w:val="both"/>
        <w:rPr>
          <w:rFonts w:asciiTheme="majorHAnsi" w:hAnsiTheme="majorHAnsi"/>
        </w:rPr>
      </w:pPr>
      <w:r w:rsidRPr="008A3B55">
        <w:rPr>
          <w:rFonts w:asciiTheme="majorHAnsi" w:hAnsiTheme="majorHAnsi"/>
        </w:rPr>
        <w:t>Suma ubezpieczenia: 10 000,00 zł / 1 os.</w:t>
      </w:r>
    </w:p>
    <w:p w:rsidR="00821BEC" w:rsidRPr="008A3B55" w:rsidRDefault="00821BEC" w:rsidP="00B078E9">
      <w:pPr>
        <w:pStyle w:val="Akapitzlist1"/>
        <w:numPr>
          <w:ilvl w:val="2"/>
          <w:numId w:val="21"/>
        </w:numPr>
        <w:spacing w:before="120" w:after="0" w:line="240" w:lineRule="auto"/>
        <w:ind w:left="1021" w:hanging="737"/>
        <w:contextualSpacing/>
        <w:jc w:val="both"/>
        <w:rPr>
          <w:rFonts w:asciiTheme="majorHAnsi" w:hAnsiTheme="majorHAnsi"/>
          <w:b/>
        </w:rPr>
      </w:pPr>
      <w:r w:rsidRPr="008A3B55">
        <w:rPr>
          <w:rFonts w:asciiTheme="majorHAnsi" w:hAnsiTheme="majorHAnsi"/>
          <w:b/>
        </w:rPr>
        <w:t xml:space="preserve">Dotyczy: wszystkich pojazdów z załącznika nr 8 do SIWZ i nabywanych w okresie wykonywania zamówienia, za wyjątkiem przyczep. </w:t>
      </w:r>
    </w:p>
    <w:p w:rsidR="00821BEC" w:rsidRPr="008A3B55" w:rsidRDefault="00821BEC" w:rsidP="00B078E9">
      <w:pPr>
        <w:pStyle w:val="Akapitzlist1"/>
        <w:numPr>
          <w:ilvl w:val="1"/>
          <w:numId w:val="21"/>
        </w:numPr>
        <w:spacing w:before="120" w:after="120" w:line="240" w:lineRule="auto"/>
        <w:ind w:left="737" w:hanging="737"/>
        <w:jc w:val="both"/>
        <w:rPr>
          <w:rFonts w:asciiTheme="majorHAnsi" w:hAnsiTheme="majorHAnsi"/>
          <w:b/>
        </w:rPr>
      </w:pPr>
      <w:r w:rsidRPr="008A3B55">
        <w:rPr>
          <w:rFonts w:asciiTheme="majorHAnsi" w:hAnsiTheme="majorHAnsi"/>
          <w:b/>
        </w:rPr>
        <w:t>Ubezpieczenie Auto Casco</w:t>
      </w:r>
    </w:p>
    <w:p w:rsidR="00821BEC" w:rsidRPr="008A3B55" w:rsidRDefault="00821BEC" w:rsidP="00B078E9">
      <w:pPr>
        <w:pStyle w:val="Akapitzlist1"/>
        <w:numPr>
          <w:ilvl w:val="2"/>
          <w:numId w:val="21"/>
        </w:numPr>
        <w:spacing w:before="120" w:after="0" w:line="240" w:lineRule="auto"/>
        <w:ind w:left="1021" w:hanging="737"/>
        <w:contextualSpacing/>
        <w:jc w:val="both"/>
        <w:rPr>
          <w:rFonts w:asciiTheme="majorHAnsi" w:hAnsiTheme="majorHAnsi"/>
        </w:rPr>
      </w:pPr>
      <w:r w:rsidRPr="008A3B55">
        <w:rPr>
          <w:rFonts w:asciiTheme="majorHAnsi" w:hAnsiTheme="majorHAnsi"/>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rsidR="00821BEC" w:rsidRPr="008A3B55" w:rsidRDefault="00821BEC" w:rsidP="00B078E9">
      <w:pPr>
        <w:pStyle w:val="Akapitzlist1"/>
        <w:numPr>
          <w:ilvl w:val="0"/>
          <w:numId w:val="22"/>
        </w:numPr>
        <w:spacing w:before="120" w:after="0" w:line="240" w:lineRule="auto"/>
        <w:ind w:left="1378" w:hanging="357"/>
        <w:contextualSpacing/>
        <w:jc w:val="both"/>
        <w:rPr>
          <w:rFonts w:asciiTheme="majorHAnsi" w:hAnsiTheme="majorHAnsi"/>
        </w:rPr>
      </w:pPr>
      <w:r w:rsidRPr="008A3B55">
        <w:rPr>
          <w:rFonts w:asciiTheme="majorHAnsi" w:hAnsiTheme="majorHAnsi"/>
        </w:rPr>
        <w:t>uszkodzeniu lub zniszczeniu pojazdu albo wyposażenia w związku z ruchem lub postojem wskutek zderzenia pojazdów, w tym zderzenia pojazdów posiadanych bądź użytkowanych przez Ubezpieczającego / Ubezpieczonego, albo zderzenia z osobami, zwierzętami lub przedmiotami pochodzącymi z zewnątrz pojazdu oraz z wewnątrz ubezpieczonego pojazdu,</w:t>
      </w:r>
    </w:p>
    <w:p w:rsidR="00821BEC" w:rsidRPr="008A3B55" w:rsidRDefault="00821BEC" w:rsidP="00B078E9">
      <w:pPr>
        <w:pStyle w:val="Akapitzlist1"/>
        <w:numPr>
          <w:ilvl w:val="0"/>
          <w:numId w:val="22"/>
        </w:numPr>
        <w:spacing w:before="120" w:after="0" w:line="240" w:lineRule="auto"/>
        <w:ind w:left="1378" w:hanging="357"/>
        <w:contextualSpacing/>
        <w:jc w:val="both"/>
        <w:rPr>
          <w:rFonts w:asciiTheme="majorHAnsi" w:hAnsiTheme="majorHAnsi"/>
        </w:rPr>
      </w:pPr>
      <w:r w:rsidRPr="008A3B55">
        <w:rPr>
          <w:rFonts w:asciiTheme="majorHAnsi" w:hAnsiTheme="majorHAnsi"/>
        </w:rPr>
        <w:t xml:space="preserve">uszkodzeniu, zniszczeniu lub utracie pojazdu albo wyposażenia wskutek zdarzeń losowych, w szczególności w wyniku pożaru, wybuchu, powodzi, zatopienia, uderzenia piorunu, huraganu, opadu atmosferycznego oraz działania innych sił </w:t>
      </w:r>
      <w:r w:rsidRPr="008A3B55">
        <w:rPr>
          <w:rFonts w:asciiTheme="majorHAnsi" w:hAnsiTheme="majorHAnsi"/>
        </w:rPr>
        <w:lastRenderedPageBreak/>
        <w:t>przyrody, zapadania i usuwania się ziemi, nagłego działania czynnika termicznego lub chemicznego pochodzącego z zewnątrz pojazdu, a także pożaru lub wybuchu, którego źródło powstało wewnątrz pojazdu,</w:t>
      </w:r>
    </w:p>
    <w:p w:rsidR="00821BEC" w:rsidRPr="008A3B55" w:rsidRDefault="00821BEC" w:rsidP="00B078E9">
      <w:pPr>
        <w:pStyle w:val="Akapitzlist1"/>
        <w:widowControl w:val="0"/>
        <w:numPr>
          <w:ilvl w:val="0"/>
          <w:numId w:val="22"/>
        </w:numPr>
        <w:spacing w:before="120" w:after="0" w:line="240" w:lineRule="auto"/>
        <w:ind w:left="1378" w:hanging="357"/>
        <w:contextualSpacing/>
        <w:jc w:val="both"/>
        <w:rPr>
          <w:rFonts w:asciiTheme="majorHAnsi" w:hAnsiTheme="majorHAnsi"/>
        </w:rPr>
      </w:pPr>
      <w:r w:rsidRPr="008A3B55">
        <w:rPr>
          <w:rFonts w:asciiTheme="majorHAnsi" w:hAnsiTheme="majorHAnsi"/>
        </w:rPr>
        <w:t>uszkodzeniu pojazdu lub jego wyposażenia w związku z ruchem lub postojem wskutek działania osób trzecich, w tym również włamania,</w:t>
      </w:r>
    </w:p>
    <w:p w:rsidR="00821BEC" w:rsidRPr="008A3B55" w:rsidRDefault="00821BEC" w:rsidP="00B078E9">
      <w:pPr>
        <w:pStyle w:val="Akapitzlist1"/>
        <w:widowControl w:val="0"/>
        <w:numPr>
          <w:ilvl w:val="0"/>
          <w:numId w:val="22"/>
        </w:numPr>
        <w:spacing w:before="120" w:after="0" w:line="240" w:lineRule="auto"/>
        <w:ind w:left="1378" w:hanging="357"/>
        <w:contextualSpacing/>
        <w:jc w:val="both"/>
        <w:rPr>
          <w:rFonts w:asciiTheme="majorHAnsi" w:hAnsiTheme="majorHAnsi"/>
        </w:rPr>
      </w:pPr>
      <w:r w:rsidRPr="008A3B55">
        <w:rPr>
          <w:rFonts w:asciiTheme="majorHAnsi" w:hAnsiTheme="majorHAnsi"/>
        </w:rPr>
        <w:t>uszkodzeniu, lub zniszczeniu pojazdu, albo jego części bądź wyposażenia przez osoby trzecie w następstwie jego zabrania w celu krótkotrwałego użycia (określonego w art. 289 k.k.),</w:t>
      </w:r>
    </w:p>
    <w:p w:rsidR="00821BEC" w:rsidRPr="008A3B55" w:rsidRDefault="00821BEC" w:rsidP="00B078E9">
      <w:pPr>
        <w:pStyle w:val="Akapitzlist1"/>
        <w:widowControl w:val="0"/>
        <w:numPr>
          <w:ilvl w:val="0"/>
          <w:numId w:val="22"/>
        </w:numPr>
        <w:spacing w:after="0" w:line="240" w:lineRule="auto"/>
        <w:ind w:left="1378" w:hanging="357"/>
        <w:contextualSpacing/>
        <w:jc w:val="both"/>
        <w:rPr>
          <w:rFonts w:asciiTheme="majorHAnsi" w:hAnsiTheme="majorHAnsi"/>
        </w:rPr>
      </w:pPr>
      <w:r w:rsidRPr="008A3B55">
        <w:rPr>
          <w:rFonts w:asciiTheme="majorHAnsi" w:hAnsiTheme="majorHAnsi"/>
        </w:rPr>
        <w:t>uszkodzeniu wnętrza pojazdu przez osoby, których przewóz wymagany był potrzebą udzielenia pomocy medycznej,</w:t>
      </w:r>
    </w:p>
    <w:p w:rsidR="00821BEC" w:rsidRPr="008A3B55" w:rsidRDefault="00821BEC" w:rsidP="00B078E9">
      <w:pPr>
        <w:pStyle w:val="Akapitzlist1"/>
        <w:numPr>
          <w:ilvl w:val="0"/>
          <w:numId w:val="22"/>
        </w:numPr>
        <w:spacing w:after="0" w:line="240" w:lineRule="auto"/>
        <w:ind w:left="1378" w:hanging="357"/>
        <w:contextualSpacing/>
        <w:jc w:val="both"/>
        <w:rPr>
          <w:rFonts w:asciiTheme="majorHAnsi" w:hAnsiTheme="majorHAnsi"/>
        </w:rPr>
      </w:pPr>
      <w:r w:rsidRPr="008A3B55">
        <w:rPr>
          <w:rFonts w:asciiTheme="majorHAnsi" w:hAnsiTheme="majorHAnsi"/>
        </w:rPr>
        <w:t>uszkodzeniu lub zbiciu szyb pojazdu,</w:t>
      </w:r>
    </w:p>
    <w:p w:rsidR="00821BEC" w:rsidRPr="008A3B55" w:rsidRDefault="00821BEC" w:rsidP="00B078E9">
      <w:pPr>
        <w:pStyle w:val="Akapitzlist1"/>
        <w:numPr>
          <w:ilvl w:val="0"/>
          <w:numId w:val="22"/>
        </w:numPr>
        <w:spacing w:after="0" w:line="240" w:lineRule="auto"/>
        <w:ind w:left="1378" w:hanging="357"/>
        <w:contextualSpacing/>
        <w:jc w:val="both"/>
        <w:rPr>
          <w:rFonts w:asciiTheme="majorHAnsi" w:hAnsiTheme="majorHAnsi"/>
        </w:rPr>
      </w:pPr>
      <w:r w:rsidRPr="008A3B55">
        <w:rPr>
          <w:rFonts w:asciiTheme="majorHAnsi" w:hAnsiTheme="majorHAnsi"/>
        </w:rPr>
        <w:t>kradzieży pojazdu bądź jego części, przez którą rozumie się:</w:t>
      </w:r>
    </w:p>
    <w:p w:rsidR="00821BEC" w:rsidRPr="008A3B55" w:rsidRDefault="00821BEC" w:rsidP="00B078E9">
      <w:pPr>
        <w:pStyle w:val="Akapitzlist1"/>
        <w:numPr>
          <w:ilvl w:val="0"/>
          <w:numId w:val="23"/>
        </w:numPr>
        <w:spacing w:after="0" w:line="240" w:lineRule="auto"/>
        <w:ind w:left="1701"/>
        <w:contextualSpacing/>
        <w:jc w:val="both"/>
        <w:rPr>
          <w:rFonts w:asciiTheme="majorHAnsi" w:hAnsiTheme="majorHAnsi"/>
        </w:rPr>
      </w:pPr>
      <w:r w:rsidRPr="008A3B55">
        <w:rPr>
          <w:rFonts w:asciiTheme="majorHAnsi" w:hAnsiTheme="majorHAnsi"/>
        </w:rPr>
        <w:t>kradzież z włamaniem (określoną w art. 279 k.k.);</w:t>
      </w:r>
    </w:p>
    <w:p w:rsidR="00821BEC" w:rsidRPr="008A3B55" w:rsidRDefault="00821BEC" w:rsidP="00B078E9">
      <w:pPr>
        <w:pStyle w:val="Akapitzlist1"/>
        <w:numPr>
          <w:ilvl w:val="0"/>
          <w:numId w:val="23"/>
        </w:numPr>
        <w:spacing w:after="0" w:line="240" w:lineRule="auto"/>
        <w:ind w:left="1701"/>
        <w:contextualSpacing/>
        <w:jc w:val="both"/>
        <w:rPr>
          <w:rFonts w:asciiTheme="majorHAnsi" w:hAnsiTheme="majorHAnsi"/>
        </w:rPr>
      </w:pPr>
      <w:r w:rsidRPr="008A3B55">
        <w:rPr>
          <w:rFonts w:asciiTheme="majorHAnsi" w:hAnsiTheme="majorHAnsi"/>
        </w:rPr>
        <w:t>kradzież pojazdu (określoną w art. 278 k.k.), jego części lub wyposażenia;</w:t>
      </w:r>
    </w:p>
    <w:p w:rsidR="00821BEC" w:rsidRPr="008A3B55" w:rsidRDefault="00821BEC" w:rsidP="00B078E9">
      <w:pPr>
        <w:pStyle w:val="Akapitzlist1"/>
        <w:numPr>
          <w:ilvl w:val="0"/>
          <w:numId w:val="23"/>
        </w:numPr>
        <w:spacing w:after="0" w:line="240" w:lineRule="auto"/>
        <w:ind w:left="1701"/>
        <w:contextualSpacing/>
        <w:jc w:val="both"/>
        <w:rPr>
          <w:rFonts w:asciiTheme="majorHAnsi" w:hAnsiTheme="majorHAnsi"/>
        </w:rPr>
      </w:pPr>
      <w:r w:rsidRPr="008A3B55">
        <w:rPr>
          <w:rFonts w:asciiTheme="majorHAnsi" w:hAnsiTheme="majorHAnsi"/>
        </w:rPr>
        <w:t>kradzież z użyciem przemocy (określoną w art. 280 k.k., tzw. rozbój).</w:t>
      </w:r>
    </w:p>
    <w:p w:rsidR="00821BEC" w:rsidRPr="008A3B55" w:rsidRDefault="00821BEC" w:rsidP="00B078E9">
      <w:pPr>
        <w:pStyle w:val="Akapitzlist1"/>
        <w:numPr>
          <w:ilvl w:val="2"/>
          <w:numId w:val="21"/>
        </w:numPr>
        <w:spacing w:before="120" w:after="0" w:line="240" w:lineRule="auto"/>
        <w:ind w:left="1021" w:hanging="737"/>
        <w:contextualSpacing/>
        <w:jc w:val="both"/>
        <w:rPr>
          <w:rFonts w:asciiTheme="majorHAnsi" w:hAnsiTheme="majorHAnsi"/>
        </w:rPr>
      </w:pPr>
      <w:r w:rsidRPr="008A3B55">
        <w:rPr>
          <w:rFonts w:asciiTheme="majorHAnsi" w:hAnsiTheme="majorHAnsi"/>
        </w:rPr>
        <w:t>Zakres terytorialny: Europa i inne kraje wymienione w OWU Auto Casco Ubezpieczyciela.</w:t>
      </w:r>
    </w:p>
    <w:p w:rsidR="00821BEC" w:rsidRPr="008A3B55" w:rsidRDefault="00821BEC" w:rsidP="00B078E9">
      <w:pPr>
        <w:pStyle w:val="Akapitzlist1"/>
        <w:numPr>
          <w:ilvl w:val="2"/>
          <w:numId w:val="21"/>
        </w:numPr>
        <w:spacing w:before="120" w:after="0" w:line="240" w:lineRule="auto"/>
        <w:ind w:left="1021" w:hanging="737"/>
        <w:contextualSpacing/>
        <w:jc w:val="both"/>
        <w:rPr>
          <w:rFonts w:asciiTheme="majorHAnsi" w:hAnsiTheme="majorHAnsi"/>
        </w:rPr>
      </w:pPr>
      <w:r w:rsidRPr="008A3B55">
        <w:rPr>
          <w:rFonts w:asciiTheme="majorHAnsi" w:hAnsiTheme="majorHAnsi" w:cs="Cambria"/>
        </w:rPr>
        <w:t xml:space="preserve">W przypadku określonym w art. 81 ust. 11 pkt 5 ustawy z dnia 20 czerwca 1997 r. Prawo o ruchu drogowym ubezpieczyciel pokryje koszty dodatkowego badania technicznego, o którym mowa w art. 31 </w:t>
      </w:r>
      <w:r w:rsidRPr="008A3B55">
        <w:rPr>
          <w:rFonts w:asciiTheme="majorHAnsi" w:hAnsiTheme="majorHAnsi" w:cs="Cambria"/>
          <w:bCs/>
        </w:rPr>
        <w:t>ustawy z dnia 11 września 2015 r. o działalności ubezpieczeniowej i reasekuracyjnej (Dz. U. z 2015 r. poz. 1844</w:t>
      </w:r>
      <w:r w:rsidRPr="008A3B55">
        <w:rPr>
          <w:rFonts w:asciiTheme="majorHAnsi" w:hAnsiTheme="majorHAnsi" w:cs="Cambria"/>
        </w:rPr>
        <w:t>.).</w:t>
      </w:r>
    </w:p>
    <w:p w:rsidR="00821BEC" w:rsidRPr="008A3B55" w:rsidRDefault="00821BEC" w:rsidP="00B078E9">
      <w:pPr>
        <w:pStyle w:val="Akapitzlist1"/>
        <w:numPr>
          <w:ilvl w:val="2"/>
          <w:numId w:val="21"/>
        </w:numPr>
        <w:spacing w:before="120" w:after="0" w:line="240" w:lineRule="auto"/>
        <w:ind w:left="1021" w:hanging="737"/>
        <w:contextualSpacing/>
        <w:jc w:val="both"/>
        <w:rPr>
          <w:rFonts w:asciiTheme="majorHAnsi" w:hAnsiTheme="majorHAnsi"/>
          <w:b/>
        </w:rPr>
      </w:pPr>
      <w:r w:rsidRPr="008A3B55">
        <w:rPr>
          <w:rFonts w:asciiTheme="majorHAnsi" w:hAnsiTheme="majorHAnsi"/>
          <w:b/>
        </w:rPr>
        <w:t>Dotyczy: wszystkich pojazdów z załącznika nr 8 do SIWZ z podaną sumą ubezpieczenia i nabywanych w okresie wykonywania zamówienia, według potrzeb Ubezpieczającego.</w:t>
      </w:r>
    </w:p>
    <w:p w:rsidR="00821BEC" w:rsidRPr="008A3B55" w:rsidRDefault="00821BEC" w:rsidP="00B078E9">
      <w:pPr>
        <w:pStyle w:val="Akapitzlist1"/>
        <w:numPr>
          <w:ilvl w:val="1"/>
          <w:numId w:val="21"/>
        </w:numPr>
        <w:spacing w:before="120" w:after="0" w:line="240" w:lineRule="auto"/>
        <w:ind w:left="737" w:hanging="737"/>
        <w:jc w:val="both"/>
        <w:rPr>
          <w:rFonts w:asciiTheme="majorHAnsi" w:hAnsiTheme="majorHAnsi"/>
        </w:rPr>
      </w:pPr>
      <w:r w:rsidRPr="008A3B55">
        <w:rPr>
          <w:rFonts w:asciiTheme="majorHAnsi" w:hAnsiTheme="majorHAnsi"/>
          <w:b/>
        </w:rPr>
        <w:t>Bezskładkowe ubezpieczenie Assistance (jeśli ubezpieczyciel takie posiada)</w:t>
      </w:r>
    </w:p>
    <w:p w:rsidR="00821BEC" w:rsidRPr="008A3B55" w:rsidRDefault="00821BEC" w:rsidP="00B078E9">
      <w:pPr>
        <w:pStyle w:val="Akapitzlist1"/>
        <w:numPr>
          <w:ilvl w:val="2"/>
          <w:numId w:val="21"/>
        </w:numPr>
        <w:spacing w:before="120" w:after="0" w:line="240" w:lineRule="auto"/>
        <w:ind w:left="1021" w:hanging="737"/>
        <w:jc w:val="both"/>
        <w:rPr>
          <w:rFonts w:asciiTheme="majorHAnsi" w:hAnsiTheme="majorHAnsi"/>
        </w:rPr>
      </w:pPr>
      <w:r w:rsidRPr="008A3B55">
        <w:rPr>
          <w:rFonts w:asciiTheme="majorHAnsi" w:hAnsiTheme="majorHAnsi"/>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rsidR="00B31435" w:rsidRPr="008A3B55" w:rsidRDefault="00821BEC" w:rsidP="00682AD3">
      <w:pPr>
        <w:pStyle w:val="Akapitzlist1"/>
        <w:numPr>
          <w:ilvl w:val="2"/>
          <w:numId w:val="21"/>
        </w:numPr>
        <w:spacing w:after="0" w:line="240" w:lineRule="auto"/>
        <w:ind w:left="1021" w:hanging="737"/>
        <w:jc w:val="both"/>
        <w:rPr>
          <w:rFonts w:asciiTheme="majorHAnsi" w:hAnsiTheme="majorHAnsi"/>
          <w:b/>
        </w:rPr>
      </w:pPr>
      <w:r w:rsidRPr="008A3B55">
        <w:rPr>
          <w:rFonts w:asciiTheme="majorHAnsi" w:hAnsiTheme="majorHAnsi"/>
          <w:b/>
        </w:rPr>
        <w:t>Dotyczy: pojazdów z załącznika nr 8 do SIWZ i  nabywanych w okresie wykonywania zamówienia</w:t>
      </w:r>
      <w:r w:rsidR="00B31435" w:rsidRPr="008A3B55">
        <w:rPr>
          <w:rFonts w:asciiTheme="majorHAnsi" w:hAnsiTheme="majorHAnsi"/>
          <w:b/>
        </w:rPr>
        <w:t>.</w:t>
      </w:r>
    </w:p>
    <w:p w:rsidR="00821BEC" w:rsidRPr="008A3B55" w:rsidRDefault="00821BEC" w:rsidP="00B078E9">
      <w:pPr>
        <w:pStyle w:val="Akapitzlist1"/>
        <w:numPr>
          <w:ilvl w:val="1"/>
          <w:numId w:val="21"/>
        </w:numPr>
        <w:spacing w:before="120" w:after="120" w:line="240" w:lineRule="auto"/>
        <w:ind w:left="0" w:firstLine="0"/>
        <w:jc w:val="both"/>
        <w:rPr>
          <w:rFonts w:asciiTheme="majorHAnsi" w:hAnsiTheme="majorHAnsi"/>
          <w:b/>
        </w:rPr>
      </w:pPr>
      <w:r w:rsidRPr="008A3B55">
        <w:rPr>
          <w:rFonts w:asciiTheme="majorHAnsi" w:hAnsiTheme="majorHAnsi"/>
          <w:b/>
        </w:rPr>
        <w:t>Bezskładkowe ubezpieczenie OC posiadaczy pojazdów mechanicznych za szkody powstałe w związku z ruchem pojazdów na terenie państw należących do Systemu Zielonej Karty, a niebędących członkami Unii Europejskiej – tzw. ubezpieczenie Zielona Karta</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 xml:space="preserve">warunki ubezpieczenia zgodne z ogólnymi warunkami ubezpieczenia danego Ubezpieczyciela, dołączanego bezskładkowo do obowiązkowego ubezpieczenia OC posiadaczy pojazdów mechanicznych; </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suma gwarancyjna: minimalna ustawowa obowiązująca na terenie kraju, w którym Ubezpieczający wyrządził szkodę i zobowiązany jest do jej naprawienia;</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b/>
        </w:rPr>
      </w:pPr>
      <w:r w:rsidRPr="008A3B55">
        <w:rPr>
          <w:rFonts w:asciiTheme="majorHAnsi" w:hAnsiTheme="majorHAnsi"/>
          <w:b/>
        </w:rPr>
        <w:t>dotyczy pojazdów nabywanych w okresie wykonywania zamówienia, według potrzeb Ubezpieczającego.</w:t>
      </w:r>
    </w:p>
    <w:p w:rsidR="00821BEC" w:rsidRPr="008A3B55" w:rsidRDefault="00821BEC" w:rsidP="00B078E9">
      <w:pPr>
        <w:pStyle w:val="Akapitzlist1"/>
        <w:numPr>
          <w:ilvl w:val="0"/>
          <w:numId w:val="21"/>
        </w:numPr>
        <w:spacing w:before="240" w:after="0" w:line="240" w:lineRule="auto"/>
        <w:ind w:left="357" w:hanging="357"/>
        <w:jc w:val="both"/>
        <w:outlineLvl w:val="1"/>
        <w:rPr>
          <w:rFonts w:asciiTheme="majorHAnsi" w:hAnsiTheme="majorHAnsi"/>
          <w:b/>
        </w:rPr>
      </w:pPr>
      <w:r w:rsidRPr="008A3B55">
        <w:rPr>
          <w:rFonts w:asciiTheme="majorHAnsi" w:hAnsiTheme="majorHAnsi"/>
          <w:b/>
        </w:rPr>
        <w:t>Zasady zawierania umów</w:t>
      </w:r>
    </w:p>
    <w:p w:rsidR="00821BEC" w:rsidRPr="008A3B55" w:rsidRDefault="00821BEC" w:rsidP="00B078E9">
      <w:pPr>
        <w:pStyle w:val="Akapitzlist1"/>
        <w:numPr>
          <w:ilvl w:val="1"/>
          <w:numId w:val="21"/>
        </w:numPr>
        <w:spacing w:before="120" w:after="120" w:line="240" w:lineRule="auto"/>
        <w:ind w:left="0" w:firstLine="0"/>
        <w:jc w:val="both"/>
        <w:rPr>
          <w:rFonts w:asciiTheme="majorHAnsi" w:hAnsiTheme="majorHAnsi"/>
          <w:b/>
        </w:rPr>
      </w:pPr>
      <w:r w:rsidRPr="008A3B55">
        <w:rPr>
          <w:rFonts w:asciiTheme="majorHAnsi" w:hAnsiTheme="majorHAnsi"/>
          <w:b/>
        </w:rPr>
        <w:t>Warunki, składki i stawki taryfowe</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lastRenderedPageBreak/>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Składki i stawki taryfowe za ubezpieczenie poszczególnych rodzajów pojazdów, wynikające ze złożonej oferty będą obowiązywały również w stosunku do pojazdów wchodzących do ubezpieczenia w trakcie roku.</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W przypadku zadeklarowania do ubezpieczenia w trakcie wykonywania zamówienia innego rodzaju pojazdu mechanicznego niż ujęte w SIWZ, Wykonawca będzie zobowiązany do zastosowania w obliczeniu ceny za ubezpieczenie obowiązkowe OC, Auto Casco i NNW kierowcy i pasażerów identycznych zniżek w stosunku do składek i stawek taryfowych dotyczących takiego rodzaju pojazdu, jak zastosowane do obliczenia ceny za pojazdy objęte niniejszym zamówieniem.</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Składki roczne za ubezpieczenie pojazdów od uszkodzeń i utraty Auto Casco muszą być naliczane od aktualnej na dzień wystawiania dokumentu ubezpieczeniowego sumy ubezpieczenia. Suma ta będzie ustalana w każdym rocznym okresie ubezpieczenia odrębnie.</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w:t>
      </w:r>
      <w:r w:rsidR="00B77691" w:rsidRPr="008A3B55">
        <w:rPr>
          <w:rFonts w:asciiTheme="majorHAnsi" w:hAnsiTheme="majorHAnsi"/>
        </w:rPr>
        <w:t>równania należy przyjąć dzień 05.09</w:t>
      </w:r>
      <w:r w:rsidRPr="008A3B55">
        <w:rPr>
          <w:rFonts w:asciiTheme="majorHAnsi" w:hAnsiTheme="majorHAnsi"/>
        </w:rPr>
        <w:t>.2017 roku, a za początek ochrony po wyrównaniu okr</w:t>
      </w:r>
      <w:r w:rsidR="00B77691" w:rsidRPr="008A3B55">
        <w:rPr>
          <w:rFonts w:asciiTheme="majorHAnsi" w:hAnsiTheme="majorHAnsi"/>
        </w:rPr>
        <w:t>esów ubezpieczenia – dzień 06.09</w:t>
      </w:r>
      <w:r w:rsidRPr="008A3B55">
        <w:rPr>
          <w:rFonts w:asciiTheme="majorHAnsi" w:hAnsiTheme="majorHAnsi"/>
        </w:rPr>
        <w:t>.2017 roku. Dla wszystk</w:t>
      </w:r>
      <w:r w:rsidR="00B77691" w:rsidRPr="008A3B55">
        <w:rPr>
          <w:rFonts w:asciiTheme="majorHAnsi" w:hAnsiTheme="majorHAnsi"/>
        </w:rPr>
        <w:t>ich pojazdów nabytych po dniu 05.09</w:t>
      </w:r>
      <w:r w:rsidRPr="008A3B55">
        <w:rPr>
          <w:rFonts w:asciiTheme="majorHAnsi" w:hAnsiTheme="majorHAnsi"/>
        </w:rPr>
        <w:t>.2017 r.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rsidR="00821BEC" w:rsidRPr="008A3B55" w:rsidRDefault="00821BEC" w:rsidP="00B078E9">
      <w:pPr>
        <w:pStyle w:val="Akapitzlist1"/>
        <w:numPr>
          <w:ilvl w:val="1"/>
          <w:numId w:val="21"/>
        </w:numPr>
        <w:spacing w:before="120" w:after="120" w:line="240" w:lineRule="auto"/>
        <w:ind w:left="0" w:firstLine="0"/>
        <w:jc w:val="both"/>
        <w:rPr>
          <w:rFonts w:asciiTheme="majorHAnsi" w:hAnsiTheme="majorHAnsi"/>
          <w:b/>
        </w:rPr>
      </w:pPr>
      <w:r w:rsidRPr="008A3B55">
        <w:rPr>
          <w:rFonts w:asciiTheme="majorHAnsi" w:hAnsiTheme="majorHAnsi"/>
          <w:b/>
        </w:rPr>
        <w:t>Przyjmowanie pojazdów do ubezpieczenia</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821BEC" w:rsidRPr="008A3B55" w:rsidRDefault="00821BEC" w:rsidP="00B078E9">
      <w:pPr>
        <w:pStyle w:val="Akapitzlist1"/>
        <w:numPr>
          <w:ilvl w:val="2"/>
          <w:numId w:val="21"/>
        </w:numPr>
        <w:spacing w:after="0" w:line="240" w:lineRule="auto"/>
        <w:ind w:left="1021" w:hanging="737"/>
        <w:jc w:val="both"/>
        <w:rPr>
          <w:rFonts w:asciiTheme="majorHAnsi" w:hAnsiTheme="majorHAnsi"/>
        </w:rPr>
      </w:pPr>
      <w:r w:rsidRPr="008A3B55">
        <w:rPr>
          <w:rFonts w:asciiTheme="majorHAnsi" w:hAnsiTheme="majorHAnsi"/>
        </w:rPr>
        <w:t xml:space="preserve">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w:t>
      </w:r>
      <w:r w:rsidRPr="008A3B55">
        <w:rPr>
          <w:rFonts w:asciiTheme="majorHAnsi" w:hAnsiTheme="majorHAnsi"/>
        </w:rPr>
        <w:lastRenderedPageBreak/>
        <w:t>oraz (dla potrzeb ubezpieczenia AUTO CASCO) wartość, przebieg i posiadane zabezpieczenia przeciwkradzieżowe.</w:t>
      </w:r>
    </w:p>
    <w:p w:rsidR="00821BEC" w:rsidRPr="008A3B55" w:rsidRDefault="00821BEC" w:rsidP="00B078E9">
      <w:pPr>
        <w:pStyle w:val="Akapitzlist1"/>
        <w:numPr>
          <w:ilvl w:val="1"/>
          <w:numId w:val="21"/>
        </w:numPr>
        <w:spacing w:before="120" w:after="120" w:line="240" w:lineRule="auto"/>
        <w:ind w:left="0" w:firstLine="0"/>
        <w:jc w:val="both"/>
        <w:rPr>
          <w:rFonts w:asciiTheme="majorHAnsi" w:hAnsiTheme="majorHAnsi"/>
          <w:b/>
        </w:rPr>
      </w:pPr>
      <w:r w:rsidRPr="008A3B55">
        <w:rPr>
          <w:rFonts w:asciiTheme="majorHAnsi" w:hAnsiTheme="majorHAnsi"/>
          <w:b/>
        </w:rPr>
        <w:t>Suma ubezpieczenia pojazdów mechanicznych ubezpieczanych w zakresie Auto Casco</w:t>
      </w:r>
    </w:p>
    <w:p w:rsidR="00821BEC" w:rsidRPr="008A3B55" w:rsidRDefault="00821BEC" w:rsidP="00B078E9">
      <w:pPr>
        <w:pStyle w:val="Akapitzlist"/>
        <w:widowControl w:val="0"/>
        <w:numPr>
          <w:ilvl w:val="2"/>
          <w:numId w:val="21"/>
        </w:numPr>
        <w:spacing w:after="0" w:line="240" w:lineRule="auto"/>
        <w:ind w:left="1021" w:hanging="737"/>
        <w:contextualSpacing w:val="0"/>
        <w:jc w:val="both"/>
        <w:rPr>
          <w:rFonts w:asciiTheme="majorHAnsi" w:hAnsiTheme="majorHAnsi"/>
        </w:rPr>
      </w:pPr>
      <w:r w:rsidRPr="008A3B55">
        <w:rPr>
          <w:rFonts w:asciiTheme="majorHAnsi" w:hAnsiTheme="majorHAnsi"/>
        </w:rPr>
        <w:t>Pojazdy fabrycznie nowe będą przyjmowane do ubezpieczenia według wartości fakturowej brutto (z podatkiem VAT) lub netto (bez podatku VAT).</w:t>
      </w:r>
    </w:p>
    <w:p w:rsidR="00821BEC" w:rsidRPr="008A3B55" w:rsidRDefault="00821BEC" w:rsidP="00B078E9">
      <w:pPr>
        <w:pStyle w:val="Akapitzlist"/>
        <w:widowControl w:val="0"/>
        <w:numPr>
          <w:ilvl w:val="2"/>
          <w:numId w:val="21"/>
        </w:numPr>
        <w:spacing w:after="0" w:line="240" w:lineRule="auto"/>
        <w:ind w:left="1021" w:hanging="737"/>
        <w:contextualSpacing w:val="0"/>
        <w:jc w:val="both"/>
        <w:rPr>
          <w:rFonts w:asciiTheme="majorHAnsi" w:hAnsiTheme="majorHAnsi"/>
        </w:rPr>
      </w:pPr>
      <w:r w:rsidRPr="008A3B55">
        <w:rPr>
          <w:rFonts w:asciiTheme="majorHAnsi" w:hAnsiTheme="majorHAnsi"/>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rsidR="00821BEC" w:rsidRPr="008A3B55" w:rsidRDefault="00821BEC" w:rsidP="00B078E9">
      <w:pPr>
        <w:pStyle w:val="Akapitzlist"/>
        <w:widowControl w:val="0"/>
        <w:numPr>
          <w:ilvl w:val="2"/>
          <w:numId w:val="21"/>
        </w:numPr>
        <w:spacing w:after="0" w:line="240" w:lineRule="auto"/>
        <w:ind w:left="1021" w:hanging="737"/>
        <w:contextualSpacing w:val="0"/>
        <w:jc w:val="both"/>
        <w:rPr>
          <w:rFonts w:asciiTheme="majorHAnsi" w:hAnsiTheme="majorHAnsi"/>
        </w:rPr>
      </w:pPr>
      <w:r w:rsidRPr="008A3B55">
        <w:rPr>
          <w:rFonts w:asciiTheme="majorHAnsi" w:hAnsiTheme="majorHAnsi"/>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rsidR="00821BEC" w:rsidRPr="008A3B55" w:rsidRDefault="00821BEC" w:rsidP="00B078E9">
      <w:pPr>
        <w:pStyle w:val="Akapitzlist"/>
        <w:widowControl w:val="0"/>
        <w:numPr>
          <w:ilvl w:val="2"/>
          <w:numId w:val="21"/>
        </w:numPr>
        <w:spacing w:after="0" w:line="240" w:lineRule="auto"/>
        <w:ind w:left="1021" w:hanging="737"/>
        <w:contextualSpacing w:val="0"/>
        <w:jc w:val="both"/>
        <w:rPr>
          <w:rFonts w:asciiTheme="majorHAnsi" w:hAnsiTheme="majorHAnsi"/>
        </w:rPr>
      </w:pPr>
      <w:r w:rsidRPr="008A3B55">
        <w:rPr>
          <w:rFonts w:asciiTheme="majorHAnsi" w:hAnsiTheme="majorHAnsi"/>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8A3B55">
        <w:rPr>
          <w:rFonts w:asciiTheme="majorHAnsi" w:hAnsiTheme="majorHAnsi"/>
          <w:lang w:eastAsia="pl-PL"/>
        </w:rPr>
        <w:t xml:space="preserve"> „</w:t>
      </w:r>
      <w:proofErr w:type="spellStart"/>
      <w:r w:rsidRPr="008A3B55">
        <w:rPr>
          <w:rFonts w:asciiTheme="majorHAnsi" w:hAnsiTheme="majorHAnsi"/>
        </w:rPr>
        <w:t>Eurotax</w:t>
      </w:r>
      <w:proofErr w:type="spellEnd"/>
      <w:r w:rsidRPr="008A3B55">
        <w:rPr>
          <w:rFonts w:asciiTheme="majorHAnsi" w:hAnsiTheme="majorHAnsi"/>
        </w:rPr>
        <w:t>”.</w:t>
      </w:r>
    </w:p>
    <w:p w:rsidR="00821BEC" w:rsidRPr="008A3B55" w:rsidRDefault="00821BEC" w:rsidP="00B078E9">
      <w:pPr>
        <w:pStyle w:val="Akapitzlist"/>
        <w:widowControl w:val="0"/>
        <w:numPr>
          <w:ilvl w:val="2"/>
          <w:numId w:val="21"/>
        </w:numPr>
        <w:spacing w:after="0" w:line="240" w:lineRule="auto"/>
        <w:ind w:left="1021" w:hanging="737"/>
        <w:contextualSpacing w:val="0"/>
        <w:jc w:val="both"/>
        <w:rPr>
          <w:rFonts w:asciiTheme="majorHAnsi" w:hAnsiTheme="majorHAnsi"/>
        </w:rPr>
      </w:pPr>
      <w:r w:rsidRPr="008A3B55">
        <w:rPr>
          <w:rFonts w:asciiTheme="majorHAnsi" w:hAnsiTheme="majorHAnsi"/>
        </w:rPr>
        <w:t>Suma ubezpieczenia pojazdów użytkowanych na podstawie umowy leasingu, użyczenia albo innej umowy korzystania z cudzej rzeczy może być zadeklarowana przez Ubezpieczającego w sposób opisany wyżej, albo określona przez właściciela pojazdu.</w:t>
      </w:r>
    </w:p>
    <w:p w:rsidR="00821BEC" w:rsidRPr="008A3B55" w:rsidRDefault="00821BEC" w:rsidP="00B078E9">
      <w:pPr>
        <w:pStyle w:val="Akapitzlist"/>
        <w:widowControl w:val="0"/>
        <w:numPr>
          <w:ilvl w:val="2"/>
          <w:numId w:val="21"/>
        </w:numPr>
        <w:spacing w:after="0" w:line="240" w:lineRule="auto"/>
        <w:ind w:left="1021" w:hanging="737"/>
        <w:contextualSpacing w:val="0"/>
        <w:jc w:val="both"/>
        <w:rPr>
          <w:rFonts w:asciiTheme="majorHAnsi" w:hAnsiTheme="majorHAnsi"/>
        </w:rPr>
      </w:pPr>
      <w:r w:rsidRPr="008A3B55">
        <w:rPr>
          <w:rFonts w:asciiTheme="majorHAnsi" w:hAnsiTheme="majorHAnsi"/>
        </w:rPr>
        <w:t>Suma ubezpieczenia pojazdu zawiera także wartość wyposażenia podstawowego oraz wyposażenie dodatkowe (fabryczne oraz zamontowane przez ubezpieczającego/ ubezpieczonego), a także specjalistyczne. W szczególności za wyposażenie podstawowe i dodatkowe uznaje się sprzęt i urządzenia na stałe zamontowane w pojeździe, których demontaż wymaga użycia narzędzi lub przyrządów, m.in.:</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rPr>
      </w:pPr>
      <w:r w:rsidRPr="008A3B55">
        <w:rPr>
          <w:rFonts w:asciiTheme="majorHAnsi" w:hAnsiTheme="majorHAnsi"/>
        </w:rPr>
        <w:t>sprzęt i urządzenia do utrzymania i używania pojazdu zgodnie z jego przeznaczeniem, a także służące bezpieczeństwu jazdy</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rPr>
      </w:pPr>
      <w:r w:rsidRPr="008A3B55">
        <w:rPr>
          <w:rFonts w:asciiTheme="majorHAnsi" w:hAnsiTheme="majorHAnsi"/>
        </w:rPr>
        <w:t xml:space="preserve">zabezpieczenia przed kradzieżą, </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rPr>
      </w:pPr>
      <w:r w:rsidRPr="008A3B55">
        <w:rPr>
          <w:rFonts w:asciiTheme="majorHAnsi" w:hAnsiTheme="majorHAnsi"/>
        </w:rPr>
        <w:t xml:space="preserve">urządzenia służące zwiększeniu bezpieczeństwa jazdy, </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rPr>
      </w:pPr>
      <w:r w:rsidRPr="008A3B55">
        <w:rPr>
          <w:rFonts w:asciiTheme="majorHAnsi" w:hAnsiTheme="majorHAnsi"/>
        </w:rPr>
        <w:t xml:space="preserve">instalację gazową, </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rPr>
      </w:pPr>
      <w:r w:rsidRPr="008A3B55">
        <w:rPr>
          <w:rFonts w:asciiTheme="majorHAnsi" w:hAnsiTheme="majorHAnsi"/>
        </w:rPr>
        <w:t>sprzęt audio, audiowizualny, łączności radiotelefonicznej wraz z głośnikami i antenami,</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rPr>
      </w:pPr>
      <w:r w:rsidRPr="008A3B55">
        <w:rPr>
          <w:rFonts w:asciiTheme="majorHAnsi" w:hAnsiTheme="majorHAnsi"/>
        </w:rPr>
        <w:t>specjalistyczny sprzęt zamontowany na stałe w pojazdach specjalnych,</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color w:val="000000"/>
          <w:lang w:eastAsia="pl-PL"/>
        </w:rPr>
      </w:pPr>
      <w:r w:rsidRPr="008A3B55">
        <w:rPr>
          <w:rFonts w:asciiTheme="majorHAnsi" w:hAnsiTheme="majorHAnsi"/>
          <w:color w:val="000000"/>
          <w:lang w:eastAsia="pl-PL"/>
        </w:rPr>
        <w:t>inne urządzenia nie stanowiące seryjnego wyposażenia fabrycznego w danym modelu, np. instalacja gazowa, foteliki dziecięce,</w:t>
      </w:r>
    </w:p>
    <w:p w:rsidR="00821BEC" w:rsidRPr="008A3B55" w:rsidRDefault="00821BEC" w:rsidP="00B078E9">
      <w:pPr>
        <w:pStyle w:val="Akapitzlist"/>
        <w:widowControl w:val="0"/>
        <w:numPr>
          <w:ilvl w:val="0"/>
          <w:numId w:val="24"/>
        </w:numPr>
        <w:spacing w:after="0" w:line="240" w:lineRule="auto"/>
        <w:ind w:left="1276" w:hanging="283"/>
        <w:contextualSpacing w:val="0"/>
        <w:jc w:val="both"/>
        <w:rPr>
          <w:rFonts w:asciiTheme="majorHAnsi" w:hAnsiTheme="majorHAnsi"/>
          <w:color w:val="000000"/>
          <w:lang w:eastAsia="pl-PL"/>
        </w:rPr>
      </w:pPr>
      <w:r w:rsidRPr="008A3B55">
        <w:rPr>
          <w:rFonts w:asciiTheme="majorHAnsi" w:hAnsiTheme="majorHAnsi"/>
          <w:color w:val="000000"/>
          <w:lang w:eastAsia="pl-PL"/>
        </w:rPr>
        <w:t>napisy reklamowe, firmowe oraz reklamy umieszczone na pojazdach</w:t>
      </w:r>
      <w:r w:rsidRPr="008A3B55">
        <w:rPr>
          <w:rFonts w:asciiTheme="majorHAnsi" w:hAnsiTheme="majorHAnsi"/>
        </w:rPr>
        <w:t>.</w:t>
      </w:r>
    </w:p>
    <w:p w:rsidR="00821BEC" w:rsidRPr="008A3B55" w:rsidRDefault="00821BEC" w:rsidP="002276BD">
      <w:pPr>
        <w:widowControl w:val="0"/>
        <w:numPr>
          <w:ilvl w:val="0"/>
          <w:numId w:val="104"/>
        </w:numPr>
        <w:tabs>
          <w:tab w:val="left" w:pos="709"/>
        </w:tabs>
        <w:spacing w:before="120"/>
        <w:ind w:left="709" w:hanging="709"/>
        <w:jc w:val="both"/>
        <w:rPr>
          <w:rFonts w:asciiTheme="majorHAnsi" w:hAnsiTheme="majorHAnsi" w:cs="Cambria"/>
          <w:sz w:val="22"/>
          <w:szCs w:val="22"/>
        </w:rPr>
      </w:pPr>
      <w:r w:rsidRPr="008A3B55">
        <w:rPr>
          <w:rFonts w:asciiTheme="majorHAnsi" w:hAnsiTheme="majorHAnsi" w:cs="Cambria"/>
          <w:b/>
          <w:sz w:val="22"/>
          <w:szCs w:val="22"/>
        </w:rPr>
        <w:t>Obligatoryjne zasady likwidacji szkód:</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lang w:eastAsia="pl-PL"/>
        </w:rPr>
      </w:pPr>
      <w:r w:rsidRPr="008A3B55">
        <w:rPr>
          <w:rFonts w:asciiTheme="majorHAnsi" w:hAnsiTheme="majorHAnsi" w:cs="Cambria"/>
          <w:sz w:val="22"/>
          <w:szCs w:val="22"/>
        </w:rPr>
        <w:t xml:space="preserve">W wypadku szkody komunikacyjnej dokonanie przez ubezpieczyciela lub na jego zlecenie oględzin pojazdu w ciągu 3 dni roboczych od dnia skutecznego zgłoszenia szkody oraz przedstawienie kalkulacji kosztów naprawy w ciągu 3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w:t>
      </w:r>
      <w:r w:rsidRPr="008A3B55">
        <w:rPr>
          <w:rFonts w:asciiTheme="majorHAnsi" w:hAnsiTheme="majorHAnsi" w:cs="Cambria"/>
          <w:sz w:val="22"/>
          <w:szCs w:val="22"/>
        </w:rPr>
        <w:lastRenderedPageBreak/>
        <w:t>na podstawie faktur lub kosztorysu.</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rsidR="00821BEC" w:rsidRPr="008A3B55" w:rsidRDefault="00821BEC" w:rsidP="00394DAE">
      <w:pPr>
        <w:widowControl w:val="0"/>
        <w:tabs>
          <w:tab w:val="left" w:pos="0"/>
        </w:tabs>
        <w:jc w:val="both"/>
        <w:rPr>
          <w:rFonts w:asciiTheme="majorHAnsi" w:hAnsiTheme="majorHAnsi" w:cs="Cambria"/>
          <w:sz w:val="22"/>
          <w:szCs w:val="22"/>
        </w:rPr>
      </w:pPr>
      <w:r w:rsidRPr="008A3B55">
        <w:rPr>
          <w:rFonts w:asciiTheme="majorHAnsi" w:hAnsiTheme="majorHAnsi" w:cs="Cambria"/>
          <w:sz w:val="22"/>
          <w:szCs w:val="22"/>
        </w:rPr>
        <w:t>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W przypadku szkód całkowitych, w wyniku których nie będzie pozostałości po szkodzie (utrata, zniszczenie), odszkodowanie zostanie wypłacone w wysokości:</w:t>
      </w:r>
    </w:p>
    <w:p w:rsidR="00821BEC" w:rsidRPr="008A3B55" w:rsidRDefault="00821BEC" w:rsidP="00B078E9">
      <w:pPr>
        <w:widowControl w:val="0"/>
        <w:numPr>
          <w:ilvl w:val="0"/>
          <w:numId w:val="47"/>
        </w:numPr>
        <w:tabs>
          <w:tab w:val="clear" w:pos="720"/>
          <w:tab w:val="left" w:pos="0"/>
          <w:tab w:val="left" w:pos="284"/>
          <w:tab w:val="left" w:pos="851"/>
        </w:tabs>
        <w:ind w:left="0" w:firstLine="0"/>
        <w:jc w:val="both"/>
        <w:rPr>
          <w:rFonts w:asciiTheme="majorHAnsi" w:hAnsiTheme="majorHAnsi" w:cs="Cambria"/>
          <w:sz w:val="22"/>
          <w:szCs w:val="22"/>
        </w:rPr>
      </w:pPr>
      <w:r w:rsidRPr="008A3B55">
        <w:rPr>
          <w:rFonts w:asciiTheme="majorHAnsi" w:hAnsiTheme="majorHAnsi" w:cs="Cambria"/>
          <w:sz w:val="22"/>
          <w:szCs w:val="22"/>
        </w:rPr>
        <w:t>sumy ubezpieczenia przyjętej w wartości fakturowej brutto lub netto pojazdu z dnia zakupu, jeżeli okres jego eksploatacji nie przekroczył 6 miesięcy od daty nabycia jako fabrycznie nowego, a pojazd nie uległ wcześniej uszkodzeniu,</w:t>
      </w:r>
    </w:p>
    <w:p w:rsidR="00821BEC" w:rsidRPr="008A3B55" w:rsidRDefault="00821BEC" w:rsidP="00B078E9">
      <w:pPr>
        <w:widowControl w:val="0"/>
        <w:numPr>
          <w:ilvl w:val="0"/>
          <w:numId w:val="47"/>
        </w:numPr>
        <w:tabs>
          <w:tab w:val="clear" w:pos="720"/>
          <w:tab w:val="left" w:pos="0"/>
          <w:tab w:val="left" w:pos="284"/>
          <w:tab w:val="left" w:pos="851"/>
        </w:tabs>
        <w:ind w:left="0" w:firstLine="0"/>
        <w:jc w:val="both"/>
        <w:rPr>
          <w:rFonts w:asciiTheme="majorHAnsi" w:hAnsiTheme="majorHAnsi" w:cs="Cambria"/>
          <w:sz w:val="22"/>
          <w:szCs w:val="22"/>
        </w:rPr>
      </w:pPr>
      <w:r w:rsidRPr="008A3B55">
        <w:rPr>
          <w:rFonts w:asciiTheme="majorHAnsi" w:hAnsiTheme="majorHAnsi" w:cs="Cambria"/>
          <w:sz w:val="22"/>
          <w:szCs w:val="22"/>
        </w:rPr>
        <w:t>wartości rynkowej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rsidR="00821BEC" w:rsidRPr="008A3B55" w:rsidRDefault="00821BEC" w:rsidP="00B078E9">
      <w:pPr>
        <w:widowControl w:val="0"/>
        <w:numPr>
          <w:ilvl w:val="0"/>
          <w:numId w:val="47"/>
        </w:numPr>
        <w:tabs>
          <w:tab w:val="clear" w:pos="720"/>
          <w:tab w:val="left" w:pos="0"/>
          <w:tab w:val="left" w:pos="284"/>
          <w:tab w:val="left" w:pos="851"/>
        </w:tabs>
        <w:ind w:left="0" w:firstLine="0"/>
        <w:jc w:val="both"/>
        <w:rPr>
          <w:rFonts w:asciiTheme="majorHAnsi" w:hAnsiTheme="majorHAnsi" w:cs="Cambria"/>
          <w:sz w:val="22"/>
          <w:szCs w:val="22"/>
        </w:rPr>
      </w:pPr>
      <w:r w:rsidRPr="008A3B55">
        <w:rPr>
          <w:rFonts w:asciiTheme="majorHAnsi" w:hAnsiTheme="majorHAnsi" w:cs="Cambria"/>
          <w:sz w:val="22"/>
          <w:szCs w:val="22"/>
        </w:rPr>
        <w:t>wartości rynkowej brutto lub netto z dnia ustalania odszkodowania (nie wyższej niż suma ubezpieczenia) w pozostałych przypadkach.</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Wiek kierowcy nie będzie skutkował zmniejszeniem lub odmową wypłaty odszkodowania.</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Szkody w pojazdach ubezpieczającego (ubezpieczonego, użytkownika) spowodowane przez zidentyfikowanych sprawców mogą być wstępnie likwidowane z ubezpieczenia auto casco.</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Odszkodowanie wypłacane jest z podatkiem VAT, także w przypadku kosztorysowego wyliczenia wysokości odszkodowania, chyba że któryś z ubezpieczonych podmiotów dokona odliczenia tegoż podatku – wówczas odszkodowanie będzie wypłacone bez podatku VAT.</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sz w:val="22"/>
          <w:szCs w:val="22"/>
        </w:rPr>
      </w:pPr>
      <w:r w:rsidRPr="008A3B55">
        <w:rPr>
          <w:rFonts w:asciiTheme="majorHAnsi" w:hAnsiTheme="majorHAnsi" w:cs="Cambria"/>
          <w:sz w:val="22"/>
          <w:szCs w:val="22"/>
        </w:rPr>
        <w:t>Zniesiona zostaje konsumpcja sumy ubezpieczenia w związku z wypłaconym odszkodowaniem.</w:t>
      </w:r>
    </w:p>
    <w:p w:rsidR="00821BEC" w:rsidRPr="008A3B55" w:rsidRDefault="00821BEC" w:rsidP="002276BD">
      <w:pPr>
        <w:widowControl w:val="0"/>
        <w:numPr>
          <w:ilvl w:val="1"/>
          <w:numId w:val="104"/>
        </w:numPr>
        <w:tabs>
          <w:tab w:val="left" w:pos="0"/>
        </w:tabs>
        <w:ind w:left="0" w:firstLine="0"/>
        <w:jc w:val="both"/>
        <w:rPr>
          <w:rFonts w:asciiTheme="majorHAnsi" w:hAnsiTheme="majorHAnsi" w:cs="Cambria"/>
          <w:b/>
          <w:sz w:val="22"/>
          <w:szCs w:val="22"/>
        </w:rPr>
      </w:pPr>
      <w:r w:rsidRPr="008A3B55">
        <w:rPr>
          <w:rFonts w:asciiTheme="majorHAnsi" w:hAnsiTheme="majorHAnsi" w:cs="Cambria"/>
          <w:sz w:val="22"/>
          <w:szCs w:val="22"/>
        </w:rPr>
        <w:t xml:space="preserve">Dla szkód </w:t>
      </w:r>
      <w:r w:rsidR="001A3594" w:rsidRPr="008A3B55">
        <w:rPr>
          <w:rFonts w:asciiTheme="majorHAnsi" w:hAnsiTheme="majorHAnsi" w:cs="Cambria"/>
          <w:sz w:val="22"/>
          <w:szCs w:val="22"/>
        </w:rPr>
        <w:t>których wartość nie przekracza 2</w:t>
      </w:r>
      <w:r w:rsidRPr="008A3B55">
        <w:rPr>
          <w:rFonts w:asciiTheme="majorHAnsi" w:hAnsiTheme="majorHAnsi" w:cs="Cambria"/>
          <w:sz w:val="22"/>
          <w:szCs w:val="22"/>
        </w:rPr>
        <w:t xml:space="preserve"> 000,00 zł możliwa jest tzw. samolikwidacja </w:t>
      </w:r>
      <w:r w:rsidRPr="008A3B55">
        <w:rPr>
          <w:rFonts w:asciiTheme="majorHAnsi" w:hAnsiTheme="majorHAnsi" w:cs="Cambria"/>
          <w:sz w:val="22"/>
          <w:szCs w:val="22"/>
        </w:rPr>
        <w:lastRenderedPageBreak/>
        <w:t>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rsidR="00821BEC" w:rsidRPr="008A3B55" w:rsidRDefault="00821BEC" w:rsidP="00B078E9">
      <w:pPr>
        <w:pStyle w:val="Akapitzlist1"/>
        <w:numPr>
          <w:ilvl w:val="0"/>
          <w:numId w:val="21"/>
        </w:numPr>
        <w:tabs>
          <w:tab w:val="left" w:pos="540"/>
        </w:tabs>
        <w:spacing w:before="120" w:after="60" w:line="240" w:lineRule="auto"/>
        <w:ind w:left="539" w:hanging="539"/>
        <w:jc w:val="both"/>
        <w:outlineLvl w:val="1"/>
        <w:rPr>
          <w:rFonts w:asciiTheme="majorHAnsi" w:hAnsiTheme="majorHAnsi"/>
        </w:rPr>
      </w:pPr>
      <w:r w:rsidRPr="008A3B55">
        <w:rPr>
          <w:rFonts w:asciiTheme="majorHAnsi" w:hAnsiTheme="majorHAnsi"/>
          <w:b/>
        </w:rPr>
        <w:t>Pozostałe warunki szczególne obligatoryjne:</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treści definicji podanych w SIWZ</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likwidacyjnej Auto Casco</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daty stempla bankowego lub pocztowego</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zbycia przedmiotu ubezpieczenia</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czasu ochrony</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nieściągania rat niewymagalnych</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uznania stanu zabezpieczeń</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 xml:space="preserve">Przyjecie klauzuli niezawiadomienia w terminie o szkodzie </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Franszyza redukcyjna, integralna, udział własny – brak</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Płatność składki rocznej w 4 równych ratach kwartalnych</w:t>
      </w:r>
    </w:p>
    <w:p w:rsidR="00821BEC" w:rsidRPr="008A3B55" w:rsidRDefault="00821BEC" w:rsidP="00B078E9">
      <w:pPr>
        <w:pStyle w:val="Akapitzlist1"/>
        <w:numPr>
          <w:ilvl w:val="0"/>
          <w:numId w:val="21"/>
        </w:numPr>
        <w:tabs>
          <w:tab w:val="left" w:pos="540"/>
        </w:tabs>
        <w:spacing w:before="120" w:after="60" w:line="240" w:lineRule="auto"/>
        <w:ind w:left="539" w:hanging="539"/>
        <w:jc w:val="both"/>
        <w:outlineLvl w:val="1"/>
        <w:rPr>
          <w:rFonts w:asciiTheme="majorHAnsi" w:hAnsiTheme="majorHAnsi"/>
          <w:b/>
        </w:rPr>
      </w:pPr>
      <w:r w:rsidRPr="008A3B55">
        <w:rPr>
          <w:rFonts w:asciiTheme="majorHAnsi" w:hAnsiTheme="majorHAnsi"/>
          <w:b/>
        </w:rPr>
        <w:t>Klauzule dodatkowe i inne postanowienia szczególne fakultatywne:</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Uznanie za szkodę częściową uszkodzenie ubezpieczonego pojazdu w takim zakresie, że koszt jego naprawy nie przekracza 80% jego wartości rynkowej na dzień ustalania odszkodowania</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 xml:space="preserve">Przyjęcie podanej klauzuli szkody całkowitej </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gwarantowanej sumy ubezpieczenia auto casco przez każdy roczny okres ubezpieczenia pojazdów</w:t>
      </w:r>
    </w:p>
    <w:p w:rsidR="00821BEC" w:rsidRPr="008A3B55" w:rsidRDefault="00821BEC" w:rsidP="00B078E9">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ubezpieczenia pojazdu niezabezpieczonego</w:t>
      </w:r>
    </w:p>
    <w:p w:rsidR="0008338B" w:rsidRPr="008A3B55" w:rsidRDefault="00821BEC" w:rsidP="001A3594">
      <w:pPr>
        <w:pStyle w:val="Akapitzlist1"/>
        <w:numPr>
          <w:ilvl w:val="1"/>
          <w:numId w:val="21"/>
        </w:numPr>
        <w:spacing w:after="0" w:line="240" w:lineRule="auto"/>
        <w:ind w:left="567" w:hanging="567"/>
        <w:jc w:val="both"/>
        <w:rPr>
          <w:rFonts w:asciiTheme="majorHAnsi" w:hAnsiTheme="majorHAnsi"/>
        </w:rPr>
      </w:pPr>
      <w:r w:rsidRPr="008A3B55">
        <w:rPr>
          <w:rFonts w:asciiTheme="majorHAnsi" w:hAnsiTheme="majorHAnsi"/>
        </w:rPr>
        <w:t>Przyjęcie podanej klauzuli funduszu preferencyjnego</w:t>
      </w:r>
      <w:bookmarkStart w:id="44" w:name="_Toc407615906"/>
      <w:bookmarkStart w:id="45" w:name="_Toc418365047"/>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B811C7" w:rsidRPr="008A3B55" w:rsidRDefault="00B811C7" w:rsidP="00E20655">
      <w:pPr>
        <w:widowControl w:val="0"/>
        <w:spacing w:after="240"/>
        <w:jc w:val="right"/>
        <w:outlineLvl w:val="0"/>
        <w:rPr>
          <w:rFonts w:asciiTheme="majorHAnsi" w:hAnsiTheme="majorHAnsi"/>
          <w:b/>
          <w:sz w:val="22"/>
          <w:szCs w:val="22"/>
        </w:rPr>
      </w:pPr>
    </w:p>
    <w:p w:rsidR="00E20655" w:rsidRPr="008A3B55" w:rsidRDefault="00E20655" w:rsidP="00E20655">
      <w:pPr>
        <w:widowControl w:val="0"/>
        <w:spacing w:after="240"/>
        <w:jc w:val="right"/>
        <w:outlineLvl w:val="0"/>
        <w:rPr>
          <w:rFonts w:asciiTheme="majorHAnsi" w:hAnsiTheme="majorHAnsi"/>
          <w:b/>
          <w:sz w:val="22"/>
          <w:szCs w:val="22"/>
        </w:rPr>
      </w:pPr>
      <w:r w:rsidRPr="008A3B55">
        <w:rPr>
          <w:rFonts w:asciiTheme="majorHAnsi" w:hAnsiTheme="majorHAnsi"/>
          <w:b/>
          <w:sz w:val="22"/>
          <w:szCs w:val="22"/>
        </w:rPr>
        <w:lastRenderedPageBreak/>
        <w:t xml:space="preserve">Załącznik nr 1c do SIWZ </w:t>
      </w:r>
    </w:p>
    <w:p w:rsidR="00821BEC" w:rsidRPr="008A3B55" w:rsidRDefault="00821BEC" w:rsidP="006C2A0C">
      <w:pPr>
        <w:widowControl w:val="0"/>
        <w:spacing w:after="240"/>
        <w:jc w:val="both"/>
        <w:outlineLvl w:val="0"/>
        <w:rPr>
          <w:rFonts w:asciiTheme="majorHAnsi" w:hAnsiTheme="majorHAnsi"/>
          <w:b/>
          <w:sz w:val="22"/>
          <w:szCs w:val="22"/>
        </w:rPr>
      </w:pPr>
      <w:r w:rsidRPr="008A3B55">
        <w:rPr>
          <w:rFonts w:asciiTheme="majorHAnsi" w:hAnsiTheme="majorHAnsi"/>
          <w:b/>
          <w:sz w:val="22"/>
          <w:szCs w:val="22"/>
        </w:rPr>
        <w:t>Szczegółowy opis przedmiotu zamówienia zawierający warunki obligatoryjne oraz klauzule dodatkowe i inne postanowienia szczególne fakultatywne dla ubezpieczenia następstw nieszczęśliwych wypadków członków Ochotniczych</w:t>
      </w:r>
      <w:r w:rsidR="00E20655" w:rsidRPr="008A3B55">
        <w:rPr>
          <w:rFonts w:asciiTheme="majorHAnsi" w:hAnsiTheme="majorHAnsi"/>
          <w:b/>
          <w:sz w:val="22"/>
          <w:szCs w:val="22"/>
        </w:rPr>
        <w:t xml:space="preserve"> </w:t>
      </w:r>
      <w:r w:rsidR="001A3594" w:rsidRPr="008A3B55">
        <w:rPr>
          <w:rFonts w:asciiTheme="majorHAnsi" w:hAnsiTheme="majorHAnsi"/>
          <w:b/>
          <w:sz w:val="22"/>
          <w:szCs w:val="22"/>
        </w:rPr>
        <w:t xml:space="preserve">Straży Pożarnych Gminy Ludwin </w:t>
      </w:r>
      <w:r w:rsidRPr="008A3B55">
        <w:rPr>
          <w:rFonts w:asciiTheme="majorHAnsi" w:hAnsiTheme="majorHAnsi"/>
          <w:b/>
          <w:sz w:val="22"/>
          <w:szCs w:val="22"/>
        </w:rPr>
        <w:t>dotyczący części III zamówienia.</w:t>
      </w:r>
      <w:bookmarkEnd w:id="44"/>
      <w:bookmarkEnd w:id="45"/>
    </w:p>
    <w:p w:rsidR="00821BEC" w:rsidRPr="003472A2" w:rsidRDefault="00821BEC" w:rsidP="000E3664">
      <w:pPr>
        <w:suppressAutoHyphens w:val="0"/>
        <w:jc w:val="both"/>
        <w:rPr>
          <w:rFonts w:asciiTheme="majorHAnsi" w:hAnsiTheme="majorHAnsi"/>
          <w:b/>
          <w:i/>
          <w:sz w:val="22"/>
          <w:szCs w:val="22"/>
          <w:lang w:eastAsia="pl-PL"/>
        </w:rPr>
      </w:pPr>
      <w:r w:rsidRPr="003472A2">
        <w:rPr>
          <w:rFonts w:asciiTheme="majorHAnsi" w:hAnsiTheme="majorHAnsi"/>
          <w:b/>
          <w:i/>
          <w:sz w:val="22"/>
          <w:szCs w:val="22"/>
          <w:lang w:eastAsia="pl-PL"/>
        </w:rPr>
        <w:t>Ubezpieczenie następstw nieszcz</w:t>
      </w:r>
      <w:r w:rsidR="009B659F" w:rsidRPr="003472A2">
        <w:rPr>
          <w:rFonts w:asciiTheme="majorHAnsi" w:hAnsiTheme="majorHAnsi"/>
          <w:b/>
          <w:i/>
          <w:sz w:val="22"/>
          <w:szCs w:val="22"/>
          <w:lang w:eastAsia="pl-PL"/>
        </w:rPr>
        <w:t>ę</w:t>
      </w:r>
      <w:r w:rsidR="001A3594" w:rsidRPr="003472A2">
        <w:rPr>
          <w:rFonts w:asciiTheme="majorHAnsi" w:hAnsiTheme="majorHAnsi"/>
          <w:b/>
          <w:i/>
          <w:sz w:val="22"/>
          <w:szCs w:val="22"/>
          <w:lang w:eastAsia="pl-PL"/>
        </w:rPr>
        <w:t>śliwych wypadków członkó</w:t>
      </w:r>
      <w:r w:rsidR="003472A2">
        <w:rPr>
          <w:rFonts w:asciiTheme="majorHAnsi" w:hAnsiTheme="majorHAnsi"/>
          <w:b/>
          <w:i/>
          <w:sz w:val="22"/>
          <w:szCs w:val="22"/>
          <w:lang w:eastAsia="pl-PL"/>
        </w:rPr>
        <w:t>w OSP 8</w:t>
      </w:r>
      <w:r w:rsidR="001A3594" w:rsidRPr="003472A2">
        <w:rPr>
          <w:rFonts w:asciiTheme="majorHAnsi" w:hAnsiTheme="majorHAnsi"/>
          <w:b/>
          <w:i/>
          <w:sz w:val="22"/>
          <w:szCs w:val="22"/>
          <w:lang w:eastAsia="pl-PL"/>
        </w:rPr>
        <w:t xml:space="preserve"> jednostek OSP- łącznie </w:t>
      </w:r>
      <w:r w:rsidRPr="003472A2">
        <w:rPr>
          <w:rFonts w:asciiTheme="majorHAnsi" w:hAnsiTheme="majorHAnsi"/>
          <w:b/>
          <w:i/>
          <w:sz w:val="22"/>
          <w:szCs w:val="22"/>
          <w:lang w:eastAsia="pl-PL"/>
        </w:rPr>
        <w:t xml:space="preserve"> osób</w:t>
      </w:r>
      <w:r w:rsidR="003472A2">
        <w:rPr>
          <w:rFonts w:asciiTheme="majorHAnsi" w:hAnsiTheme="majorHAnsi"/>
          <w:b/>
          <w:i/>
          <w:sz w:val="22"/>
          <w:szCs w:val="22"/>
          <w:lang w:eastAsia="pl-PL"/>
        </w:rPr>
        <w:t xml:space="preserve"> 5</w:t>
      </w:r>
      <w:r w:rsidR="00B811C7" w:rsidRPr="003472A2">
        <w:rPr>
          <w:rFonts w:asciiTheme="majorHAnsi" w:hAnsiTheme="majorHAnsi"/>
          <w:b/>
          <w:i/>
          <w:sz w:val="22"/>
          <w:szCs w:val="22"/>
          <w:lang w:eastAsia="pl-PL"/>
        </w:rPr>
        <w:t>6</w:t>
      </w:r>
      <w:r w:rsidRPr="003472A2">
        <w:rPr>
          <w:rFonts w:asciiTheme="majorHAnsi" w:hAnsiTheme="majorHAnsi"/>
          <w:b/>
          <w:i/>
          <w:sz w:val="22"/>
          <w:szCs w:val="22"/>
          <w:lang w:eastAsia="pl-PL"/>
        </w:rPr>
        <w:t xml:space="preserve">) - Zakres I </w:t>
      </w:r>
    </w:p>
    <w:p w:rsidR="00821BEC" w:rsidRPr="008A3B55" w:rsidRDefault="00821BEC" w:rsidP="000E3664">
      <w:pPr>
        <w:suppressAutoHyphens w:val="0"/>
        <w:rPr>
          <w:rFonts w:asciiTheme="majorHAnsi" w:hAnsiTheme="majorHAnsi"/>
          <w:b/>
          <w:i/>
          <w:color w:val="000000"/>
          <w:sz w:val="22"/>
          <w:szCs w:val="22"/>
          <w:u w:val="single"/>
          <w:lang w:eastAsia="pl-PL"/>
        </w:rPr>
      </w:pPr>
    </w:p>
    <w:p w:rsidR="00821BEC" w:rsidRPr="008A3B55" w:rsidRDefault="00821BEC" w:rsidP="00F61720">
      <w:pPr>
        <w:tabs>
          <w:tab w:val="left" w:pos="0"/>
        </w:tabs>
        <w:suppressAutoHyphens w:val="0"/>
        <w:jc w:val="both"/>
        <w:rPr>
          <w:rFonts w:asciiTheme="majorHAnsi" w:hAnsiTheme="majorHAnsi"/>
          <w:color w:val="000000"/>
          <w:sz w:val="22"/>
          <w:szCs w:val="22"/>
          <w:lang w:eastAsia="pl-PL"/>
        </w:rPr>
      </w:pPr>
      <w:r w:rsidRPr="008A3B55">
        <w:rPr>
          <w:rFonts w:asciiTheme="majorHAnsi" w:hAnsiTheme="majorHAnsi"/>
          <w:b/>
          <w:color w:val="000000"/>
          <w:sz w:val="22"/>
          <w:szCs w:val="22"/>
          <w:lang w:eastAsia="pl-PL"/>
        </w:rPr>
        <w:t xml:space="preserve">Ubezpieczający: </w:t>
      </w:r>
      <w:r w:rsidR="001A3594" w:rsidRPr="008A3B55">
        <w:rPr>
          <w:rFonts w:asciiTheme="majorHAnsi" w:hAnsiTheme="majorHAnsi"/>
          <w:color w:val="000000"/>
          <w:sz w:val="22"/>
          <w:szCs w:val="22"/>
          <w:lang w:eastAsia="pl-PL"/>
        </w:rPr>
        <w:t>Gmina Ludwin</w:t>
      </w:r>
    </w:p>
    <w:p w:rsidR="00821BEC" w:rsidRPr="008A3B55" w:rsidRDefault="00821BEC" w:rsidP="002276BD">
      <w:pPr>
        <w:numPr>
          <w:ilvl w:val="6"/>
          <w:numId w:val="117"/>
        </w:numPr>
        <w:tabs>
          <w:tab w:val="clear" w:pos="360"/>
          <w:tab w:val="left" w:pos="0"/>
        </w:tabs>
        <w:suppressAutoHyphens w:val="0"/>
        <w:ind w:left="284" w:hanging="284"/>
        <w:jc w:val="both"/>
        <w:rPr>
          <w:rFonts w:asciiTheme="majorHAnsi" w:hAnsiTheme="majorHAnsi"/>
          <w:color w:val="000000"/>
          <w:sz w:val="22"/>
          <w:szCs w:val="22"/>
          <w:lang w:eastAsia="pl-PL"/>
        </w:rPr>
      </w:pPr>
      <w:r w:rsidRPr="008A3B55">
        <w:rPr>
          <w:rFonts w:asciiTheme="majorHAnsi" w:hAnsiTheme="majorHAnsi"/>
          <w:b/>
          <w:color w:val="000000"/>
          <w:sz w:val="22"/>
          <w:szCs w:val="22"/>
          <w:lang w:eastAsia="pl-PL"/>
        </w:rPr>
        <w:t xml:space="preserve">Przedmiot ubezpieczenia </w:t>
      </w:r>
      <w:r w:rsidRPr="008A3B55">
        <w:rPr>
          <w:rFonts w:asciiTheme="majorHAnsi" w:hAnsiTheme="majorHAnsi"/>
          <w:sz w:val="22"/>
          <w:szCs w:val="22"/>
          <w:lang w:eastAsia="pl-PL"/>
        </w:rPr>
        <w:t>(zgodnie z art. 32 ust. 3 pkt 2 ustawy z dnia 24 sierpnia 1991 r. o ochronie przeciwpożarowej – tekst jednolity Dz.U. z 2009 r., nr 178, poz. 1380 z późn. zm.)</w:t>
      </w:r>
      <w:r w:rsidRPr="008A3B55">
        <w:rPr>
          <w:rFonts w:asciiTheme="majorHAnsi" w:hAnsiTheme="majorHAnsi"/>
          <w:b/>
          <w:sz w:val="22"/>
          <w:szCs w:val="22"/>
          <w:lang w:eastAsia="pl-PL"/>
        </w:rPr>
        <w:t>:</w:t>
      </w:r>
      <w:r w:rsidRPr="008A3B55">
        <w:rPr>
          <w:rFonts w:asciiTheme="majorHAnsi" w:hAnsiTheme="majorHAnsi"/>
          <w:sz w:val="22"/>
          <w:szCs w:val="22"/>
          <w:lang w:eastAsia="pl-PL"/>
        </w:rPr>
        <w:t xml:space="preserve"> przedmiotem ubezpieczenia są następstwa nieszczęśliwych wypadków członków Ochotniczych Straży Pożarnych, w tym następstwa NNW zaistniałych w trakcie działań ratowniczych, wykonywania poleceń służbowych, trwania ćwiczeń, szkoleń i zawodów, polegające na uszkodzeniu ciała lub rozstroju zdrowia, powodujące stały lub długotrwały uszczerbek na zdrowiu albo śmierć Ubezpieczonego</w:t>
      </w:r>
    </w:p>
    <w:p w:rsidR="00821BEC" w:rsidRPr="008A3B55" w:rsidRDefault="00821BEC" w:rsidP="002276BD">
      <w:pPr>
        <w:numPr>
          <w:ilvl w:val="6"/>
          <w:numId w:val="117"/>
        </w:numPr>
        <w:tabs>
          <w:tab w:val="clear" w:pos="360"/>
          <w:tab w:val="left" w:pos="0"/>
        </w:tabs>
        <w:suppressAutoHyphens w:val="0"/>
        <w:ind w:left="284" w:hanging="284"/>
        <w:jc w:val="both"/>
        <w:rPr>
          <w:rFonts w:asciiTheme="majorHAnsi" w:hAnsiTheme="majorHAnsi"/>
          <w:color w:val="000000"/>
          <w:sz w:val="22"/>
          <w:szCs w:val="22"/>
          <w:lang w:eastAsia="pl-PL"/>
        </w:rPr>
      </w:pPr>
      <w:r w:rsidRPr="008A3B55">
        <w:rPr>
          <w:rFonts w:asciiTheme="majorHAnsi" w:hAnsiTheme="majorHAnsi"/>
          <w:b/>
          <w:sz w:val="22"/>
          <w:szCs w:val="22"/>
          <w:lang w:eastAsia="pl-PL"/>
        </w:rPr>
        <w:t xml:space="preserve">Zakres ubezpieczenia: </w:t>
      </w:r>
      <w:r w:rsidRPr="008A3B55">
        <w:rPr>
          <w:rFonts w:asciiTheme="majorHAnsi" w:hAnsiTheme="majorHAnsi"/>
          <w:sz w:val="22"/>
          <w:szCs w:val="22"/>
          <w:lang w:eastAsia="pl-PL"/>
        </w:rPr>
        <w:t xml:space="preserve">ograniczony do wypadków czasie działań ratowniczych, wykonywania poleceń służbowych, trwania ćwiczeń, szkoleń i zawodów oraz w drodze do </w:t>
      </w:r>
      <w:r w:rsidRPr="008A3B55">
        <w:rPr>
          <w:rFonts w:asciiTheme="majorHAnsi" w:hAnsiTheme="majorHAnsi"/>
          <w:sz w:val="22"/>
          <w:szCs w:val="22"/>
          <w:lang w:eastAsia="pl-PL"/>
        </w:rPr>
        <w:br/>
        <w:t xml:space="preserve">i z działań ratowniczych, miejsca wykonywania poleceń służbowych, ćwiczeń, szkoleń </w:t>
      </w:r>
      <w:r w:rsidRPr="008A3B55">
        <w:rPr>
          <w:rFonts w:asciiTheme="majorHAnsi" w:hAnsiTheme="majorHAnsi"/>
          <w:sz w:val="22"/>
          <w:szCs w:val="22"/>
          <w:lang w:eastAsia="pl-PL"/>
        </w:rPr>
        <w:br/>
        <w:t>i zawodów. Świadczenia podstawowe.</w:t>
      </w:r>
    </w:p>
    <w:p w:rsidR="00821BEC" w:rsidRPr="008A3B55" w:rsidRDefault="00821BEC" w:rsidP="002276BD">
      <w:pPr>
        <w:numPr>
          <w:ilvl w:val="6"/>
          <w:numId w:val="117"/>
        </w:numPr>
        <w:tabs>
          <w:tab w:val="clear" w:pos="360"/>
          <w:tab w:val="left" w:pos="0"/>
        </w:tabs>
        <w:suppressAutoHyphens w:val="0"/>
        <w:ind w:left="284" w:hanging="284"/>
        <w:jc w:val="both"/>
        <w:rPr>
          <w:rFonts w:asciiTheme="majorHAnsi" w:hAnsiTheme="majorHAnsi"/>
          <w:color w:val="000000"/>
          <w:sz w:val="22"/>
          <w:szCs w:val="22"/>
          <w:lang w:eastAsia="pl-PL"/>
        </w:rPr>
      </w:pPr>
      <w:r w:rsidRPr="008A3B55">
        <w:rPr>
          <w:rFonts w:asciiTheme="majorHAnsi" w:hAnsiTheme="majorHAnsi"/>
          <w:b/>
          <w:color w:val="000000"/>
          <w:sz w:val="22"/>
          <w:szCs w:val="22"/>
          <w:lang w:eastAsia="pl-PL"/>
        </w:rPr>
        <w:t>Suma ubezpieczenia: 10 000 zł.</w:t>
      </w:r>
      <w:r w:rsidRPr="008A3B55">
        <w:rPr>
          <w:rFonts w:asciiTheme="majorHAnsi" w:hAnsiTheme="majorHAnsi"/>
          <w:color w:val="000000"/>
          <w:sz w:val="22"/>
          <w:szCs w:val="22"/>
          <w:lang w:eastAsia="pl-PL"/>
        </w:rPr>
        <w:t>/ 1 os. w przypadku śmierci i trwałego uszczerbku na zdrowiu</w:t>
      </w:r>
    </w:p>
    <w:p w:rsidR="00821BEC" w:rsidRPr="008A3B55" w:rsidRDefault="00821BEC" w:rsidP="00F0470A">
      <w:pPr>
        <w:pStyle w:val="Akapitzlist"/>
        <w:tabs>
          <w:tab w:val="left" w:pos="0"/>
        </w:tabs>
        <w:ind w:left="0"/>
        <w:jc w:val="both"/>
        <w:rPr>
          <w:rFonts w:asciiTheme="majorHAnsi" w:hAnsiTheme="majorHAnsi"/>
        </w:rPr>
      </w:pPr>
      <w:r w:rsidRPr="008A3B55">
        <w:rPr>
          <w:rFonts w:asciiTheme="majorHAnsi" w:hAnsiTheme="majorHAnsi"/>
        </w:rPr>
        <w:t xml:space="preserve">a) trwały uszczerbek na zdrowiu – suma ubezpieczenia </w:t>
      </w:r>
      <w:r w:rsidRPr="008A3B55">
        <w:rPr>
          <w:rFonts w:asciiTheme="majorHAnsi" w:hAnsiTheme="majorHAnsi"/>
          <w:b/>
        </w:rPr>
        <w:t>10 000,00 zł</w:t>
      </w:r>
    </w:p>
    <w:p w:rsidR="00821BEC" w:rsidRPr="008A3B55" w:rsidRDefault="00821BEC" w:rsidP="00F0470A">
      <w:pPr>
        <w:pStyle w:val="Akapitzlist"/>
        <w:tabs>
          <w:tab w:val="left" w:pos="0"/>
        </w:tabs>
        <w:ind w:left="0"/>
        <w:jc w:val="both"/>
        <w:rPr>
          <w:rFonts w:asciiTheme="majorHAnsi" w:hAnsiTheme="majorHAnsi"/>
        </w:rPr>
      </w:pPr>
      <w:r w:rsidRPr="008A3B55">
        <w:rPr>
          <w:rFonts w:asciiTheme="majorHAnsi" w:hAnsiTheme="majorHAnsi"/>
        </w:rPr>
        <w:t xml:space="preserve">b) śmierć w następstwie nieszczęśliwego wypadku albo zdarzenia objętego umową – suma ubezpieczenia </w:t>
      </w:r>
      <w:r w:rsidRPr="008A3B55">
        <w:rPr>
          <w:rFonts w:asciiTheme="majorHAnsi" w:hAnsiTheme="majorHAnsi"/>
          <w:b/>
        </w:rPr>
        <w:t>10 000,00 zł</w:t>
      </w:r>
    </w:p>
    <w:p w:rsidR="00821BEC" w:rsidRPr="008A3B55" w:rsidRDefault="00821BEC" w:rsidP="00F0470A">
      <w:pPr>
        <w:pStyle w:val="Akapitzlist"/>
        <w:tabs>
          <w:tab w:val="left" w:pos="0"/>
        </w:tabs>
        <w:ind w:left="0"/>
        <w:jc w:val="both"/>
        <w:rPr>
          <w:rFonts w:asciiTheme="majorHAnsi" w:hAnsiTheme="majorHAnsi"/>
        </w:rPr>
      </w:pPr>
      <w:r w:rsidRPr="008A3B55">
        <w:rPr>
          <w:rFonts w:asciiTheme="majorHAnsi" w:hAnsiTheme="majorHAnsi"/>
        </w:rPr>
        <w:t xml:space="preserve">c) koszty nabycia przedmiotów ortopedycznych i  środków pomocniczych </w:t>
      </w:r>
    </w:p>
    <w:p w:rsidR="00821BEC" w:rsidRPr="008A3B55" w:rsidRDefault="00821BEC" w:rsidP="00F0470A">
      <w:pPr>
        <w:pStyle w:val="Akapitzlist"/>
        <w:tabs>
          <w:tab w:val="left" w:pos="0"/>
        </w:tabs>
        <w:ind w:left="0"/>
        <w:jc w:val="both"/>
        <w:rPr>
          <w:rFonts w:asciiTheme="majorHAnsi" w:hAnsiTheme="majorHAnsi"/>
        </w:rPr>
      </w:pPr>
      <w:r w:rsidRPr="008A3B55">
        <w:rPr>
          <w:rFonts w:asciiTheme="majorHAnsi" w:hAnsiTheme="majorHAnsi"/>
        </w:rPr>
        <w:t xml:space="preserve">d) koszty przeszkolenia zawodowego inwalidów </w:t>
      </w:r>
    </w:p>
    <w:p w:rsidR="00821BEC" w:rsidRPr="008A3B55" w:rsidRDefault="00821BEC" w:rsidP="00F0470A">
      <w:pPr>
        <w:pStyle w:val="Akapitzlist"/>
        <w:tabs>
          <w:tab w:val="left" w:pos="0"/>
        </w:tabs>
        <w:ind w:left="0"/>
        <w:jc w:val="both"/>
        <w:rPr>
          <w:rFonts w:asciiTheme="majorHAnsi" w:hAnsiTheme="majorHAnsi"/>
        </w:rPr>
      </w:pPr>
      <w:r w:rsidRPr="008A3B55">
        <w:rPr>
          <w:rFonts w:asciiTheme="majorHAnsi" w:hAnsiTheme="majorHAnsi"/>
        </w:rPr>
        <w:t xml:space="preserve">e) koszty leczenia </w:t>
      </w:r>
    </w:p>
    <w:p w:rsidR="00821BEC" w:rsidRPr="008A3B55" w:rsidRDefault="00821BEC" w:rsidP="00F0470A">
      <w:pPr>
        <w:pStyle w:val="Akapitzlist"/>
        <w:tabs>
          <w:tab w:val="left" w:pos="0"/>
        </w:tabs>
        <w:ind w:left="0"/>
        <w:jc w:val="both"/>
        <w:rPr>
          <w:rFonts w:asciiTheme="majorHAnsi" w:hAnsiTheme="majorHAnsi"/>
        </w:rPr>
      </w:pPr>
      <w:r w:rsidRPr="008A3B55">
        <w:rPr>
          <w:rFonts w:asciiTheme="majorHAnsi" w:hAnsiTheme="majorHAnsi"/>
        </w:rPr>
        <w:t xml:space="preserve">f) oparzenia i odmrożenia </w:t>
      </w:r>
    </w:p>
    <w:p w:rsidR="00821BEC" w:rsidRPr="008A3B55" w:rsidRDefault="00821BEC" w:rsidP="00F0470A">
      <w:pPr>
        <w:pStyle w:val="Akapitzlist"/>
        <w:tabs>
          <w:tab w:val="left" w:pos="0"/>
        </w:tabs>
        <w:ind w:left="0"/>
        <w:jc w:val="both"/>
        <w:rPr>
          <w:rFonts w:asciiTheme="majorHAnsi" w:hAnsiTheme="majorHAnsi"/>
        </w:rPr>
      </w:pPr>
      <w:r w:rsidRPr="008A3B55">
        <w:rPr>
          <w:rFonts w:asciiTheme="majorHAnsi" w:hAnsiTheme="majorHAnsi"/>
        </w:rPr>
        <w:t xml:space="preserve">g) jednorazowe świadczenie za pobyt w szpitalu </w:t>
      </w:r>
    </w:p>
    <w:p w:rsidR="00821BEC" w:rsidRPr="008A3B55" w:rsidRDefault="00821BEC" w:rsidP="00F0470A">
      <w:pPr>
        <w:tabs>
          <w:tab w:val="left" w:pos="0"/>
        </w:tabs>
        <w:suppressAutoHyphens w:val="0"/>
        <w:ind w:left="284"/>
        <w:jc w:val="both"/>
        <w:rPr>
          <w:rFonts w:asciiTheme="majorHAnsi" w:hAnsiTheme="majorHAnsi"/>
          <w:color w:val="000000"/>
          <w:sz w:val="22"/>
          <w:szCs w:val="22"/>
          <w:lang w:eastAsia="pl-PL"/>
        </w:rPr>
      </w:pPr>
    </w:p>
    <w:p w:rsidR="00821BEC" w:rsidRPr="008A3B55" w:rsidRDefault="00821BEC" w:rsidP="002276BD">
      <w:pPr>
        <w:numPr>
          <w:ilvl w:val="6"/>
          <w:numId w:val="117"/>
        </w:numPr>
        <w:tabs>
          <w:tab w:val="clear" w:pos="360"/>
          <w:tab w:val="left" w:pos="0"/>
        </w:tabs>
        <w:suppressAutoHyphens w:val="0"/>
        <w:ind w:left="284" w:hanging="284"/>
        <w:jc w:val="both"/>
        <w:rPr>
          <w:rFonts w:asciiTheme="majorHAnsi" w:hAnsiTheme="majorHAnsi"/>
          <w:color w:val="000000"/>
          <w:sz w:val="22"/>
          <w:szCs w:val="22"/>
          <w:lang w:eastAsia="pl-PL"/>
        </w:rPr>
      </w:pPr>
      <w:r w:rsidRPr="008A3B55">
        <w:rPr>
          <w:rFonts w:asciiTheme="majorHAnsi" w:hAnsiTheme="majorHAnsi"/>
          <w:b/>
          <w:color w:val="000000"/>
          <w:sz w:val="22"/>
          <w:szCs w:val="22"/>
          <w:lang w:eastAsia="pl-PL"/>
        </w:rPr>
        <w:t>Warunki szczególne obligatoryjne:</w:t>
      </w:r>
    </w:p>
    <w:p w:rsidR="00821BEC" w:rsidRPr="008A3B55" w:rsidRDefault="00821BEC" w:rsidP="002276BD">
      <w:pPr>
        <w:numPr>
          <w:ilvl w:val="0"/>
          <w:numId w:val="118"/>
        </w:numPr>
        <w:suppressAutoHyphens w:val="0"/>
        <w:ind w:hanging="720"/>
        <w:rPr>
          <w:rFonts w:asciiTheme="majorHAnsi" w:hAnsiTheme="majorHAnsi"/>
          <w:sz w:val="22"/>
          <w:szCs w:val="22"/>
          <w:lang w:eastAsia="pl-PL"/>
        </w:rPr>
      </w:pPr>
      <w:r w:rsidRPr="008A3B55">
        <w:rPr>
          <w:rFonts w:asciiTheme="majorHAnsi" w:hAnsiTheme="majorHAnsi"/>
          <w:sz w:val="22"/>
          <w:szCs w:val="22"/>
          <w:lang w:eastAsia="pl-PL"/>
        </w:rPr>
        <w:t>Przyjęcie podanej klauzuli daty stempla bankowego lub pocztowego</w:t>
      </w:r>
    </w:p>
    <w:p w:rsidR="00821BEC" w:rsidRPr="008A3B55" w:rsidRDefault="00821BEC" w:rsidP="002276BD">
      <w:pPr>
        <w:numPr>
          <w:ilvl w:val="0"/>
          <w:numId w:val="118"/>
        </w:numPr>
        <w:suppressAutoHyphens w:val="0"/>
        <w:ind w:hanging="720"/>
        <w:rPr>
          <w:rFonts w:asciiTheme="majorHAnsi" w:hAnsiTheme="majorHAnsi"/>
          <w:sz w:val="22"/>
          <w:szCs w:val="22"/>
          <w:lang w:eastAsia="pl-PL"/>
        </w:rPr>
      </w:pPr>
      <w:r w:rsidRPr="008A3B55">
        <w:rPr>
          <w:rFonts w:asciiTheme="majorHAnsi" w:hAnsiTheme="majorHAnsi"/>
          <w:sz w:val="22"/>
          <w:szCs w:val="22"/>
          <w:lang w:eastAsia="pl-PL"/>
        </w:rPr>
        <w:t>Przyjęcie podanej klauzuli czasu ochrony</w:t>
      </w:r>
    </w:p>
    <w:p w:rsidR="00821BEC" w:rsidRPr="008A3B55" w:rsidRDefault="00821BEC" w:rsidP="002276BD">
      <w:pPr>
        <w:numPr>
          <w:ilvl w:val="0"/>
          <w:numId w:val="118"/>
        </w:numPr>
        <w:suppressAutoHyphens w:val="0"/>
        <w:ind w:hanging="720"/>
        <w:rPr>
          <w:rFonts w:asciiTheme="majorHAnsi" w:hAnsiTheme="majorHAnsi"/>
          <w:sz w:val="22"/>
          <w:szCs w:val="22"/>
          <w:lang w:eastAsia="pl-PL"/>
        </w:rPr>
      </w:pPr>
      <w:r w:rsidRPr="008A3B55">
        <w:rPr>
          <w:rFonts w:asciiTheme="majorHAnsi" w:hAnsiTheme="majorHAnsi"/>
          <w:sz w:val="22"/>
          <w:szCs w:val="22"/>
          <w:lang w:eastAsia="pl-PL"/>
        </w:rPr>
        <w:t>Przyjęcie podanej klauzuli nie ściągania rat niewymagalnych</w:t>
      </w:r>
    </w:p>
    <w:p w:rsidR="00821BEC" w:rsidRPr="008A3B55" w:rsidRDefault="00821BEC" w:rsidP="002276BD">
      <w:pPr>
        <w:numPr>
          <w:ilvl w:val="0"/>
          <w:numId w:val="118"/>
        </w:numPr>
        <w:suppressAutoHyphens w:val="0"/>
        <w:ind w:hanging="720"/>
        <w:rPr>
          <w:rFonts w:asciiTheme="majorHAnsi" w:hAnsiTheme="majorHAnsi"/>
          <w:sz w:val="22"/>
          <w:szCs w:val="22"/>
          <w:lang w:eastAsia="pl-PL"/>
        </w:rPr>
      </w:pPr>
      <w:r w:rsidRPr="008A3B55">
        <w:rPr>
          <w:rFonts w:asciiTheme="majorHAnsi" w:hAnsiTheme="majorHAnsi"/>
          <w:sz w:val="22"/>
          <w:szCs w:val="22"/>
          <w:lang w:eastAsia="pl-PL"/>
        </w:rPr>
        <w:t>Przyjęcie podanej klauzuli zgłaszania szkód</w:t>
      </w:r>
    </w:p>
    <w:p w:rsidR="00821BEC" w:rsidRPr="008A3B55" w:rsidRDefault="00821BEC" w:rsidP="002276BD">
      <w:pPr>
        <w:numPr>
          <w:ilvl w:val="0"/>
          <w:numId w:val="118"/>
        </w:numPr>
        <w:suppressAutoHyphens w:val="0"/>
        <w:ind w:hanging="720"/>
        <w:rPr>
          <w:rFonts w:asciiTheme="majorHAnsi" w:hAnsiTheme="majorHAnsi"/>
          <w:sz w:val="22"/>
          <w:szCs w:val="22"/>
          <w:lang w:eastAsia="pl-PL"/>
        </w:rPr>
      </w:pPr>
      <w:r w:rsidRPr="008A3B55">
        <w:rPr>
          <w:rFonts w:asciiTheme="majorHAnsi" w:hAnsiTheme="majorHAnsi"/>
          <w:sz w:val="22"/>
          <w:szCs w:val="22"/>
          <w:lang w:eastAsia="pl-PL"/>
        </w:rPr>
        <w:t>Płatność składki rocznej w 4 równych ratach kwartalnych</w:t>
      </w:r>
    </w:p>
    <w:p w:rsidR="00821BEC" w:rsidRPr="008A3B55" w:rsidRDefault="00821BEC" w:rsidP="000E3664">
      <w:pPr>
        <w:suppressAutoHyphens w:val="0"/>
        <w:ind w:left="360"/>
        <w:jc w:val="right"/>
        <w:rPr>
          <w:rFonts w:asciiTheme="majorHAnsi" w:hAnsiTheme="majorHAnsi"/>
          <w:b/>
          <w:i/>
          <w:color w:val="000000"/>
          <w:sz w:val="22"/>
          <w:szCs w:val="22"/>
          <w:u w:val="single"/>
          <w:lang w:eastAsia="pl-PL"/>
        </w:rPr>
      </w:pPr>
    </w:p>
    <w:p w:rsidR="00821BEC" w:rsidRPr="008A3B55" w:rsidRDefault="00821BEC" w:rsidP="000E3664">
      <w:pPr>
        <w:suppressAutoHyphens w:val="0"/>
        <w:jc w:val="both"/>
        <w:rPr>
          <w:rFonts w:asciiTheme="majorHAnsi" w:hAnsiTheme="majorHAnsi"/>
          <w:b/>
          <w:i/>
          <w:color w:val="000000"/>
          <w:sz w:val="22"/>
          <w:szCs w:val="22"/>
          <w:lang w:eastAsia="pl-PL"/>
        </w:rPr>
      </w:pPr>
      <w:r w:rsidRPr="008A3B55">
        <w:rPr>
          <w:rFonts w:asciiTheme="majorHAnsi" w:hAnsiTheme="majorHAnsi"/>
          <w:b/>
          <w:i/>
          <w:color w:val="000000"/>
          <w:sz w:val="22"/>
          <w:szCs w:val="22"/>
          <w:lang w:eastAsia="pl-PL"/>
        </w:rPr>
        <w:t>II. Ubezpieczenie następstw nieszczęśliwych wypadków członków – Zakres II</w:t>
      </w:r>
    </w:p>
    <w:p w:rsidR="00821BEC" w:rsidRPr="008A3B55" w:rsidRDefault="00821BEC" w:rsidP="000E3664">
      <w:pPr>
        <w:suppressAutoHyphens w:val="0"/>
        <w:rPr>
          <w:rFonts w:asciiTheme="majorHAnsi" w:hAnsiTheme="majorHAnsi"/>
          <w:b/>
          <w:i/>
          <w:color w:val="000000"/>
          <w:sz w:val="22"/>
          <w:szCs w:val="22"/>
          <w:u w:val="single"/>
          <w:lang w:eastAsia="pl-PL"/>
        </w:rPr>
      </w:pPr>
    </w:p>
    <w:p w:rsidR="00821BEC" w:rsidRPr="008A3B55" w:rsidRDefault="00821BEC" w:rsidP="002276BD">
      <w:pPr>
        <w:numPr>
          <w:ilvl w:val="1"/>
          <w:numId w:val="123"/>
        </w:numPr>
        <w:tabs>
          <w:tab w:val="num" w:pos="284"/>
          <w:tab w:val="num" w:pos="840"/>
        </w:tabs>
        <w:suppressAutoHyphens w:val="0"/>
        <w:ind w:hanging="1080"/>
        <w:rPr>
          <w:rFonts w:asciiTheme="majorHAnsi" w:hAnsiTheme="majorHAnsi"/>
          <w:color w:val="000000"/>
          <w:sz w:val="22"/>
          <w:szCs w:val="22"/>
          <w:lang w:eastAsia="pl-PL"/>
        </w:rPr>
      </w:pPr>
      <w:r w:rsidRPr="008A3B55">
        <w:rPr>
          <w:rFonts w:asciiTheme="majorHAnsi" w:hAnsiTheme="majorHAnsi"/>
          <w:b/>
          <w:color w:val="000000"/>
          <w:sz w:val="22"/>
          <w:szCs w:val="22"/>
          <w:lang w:eastAsia="pl-PL"/>
        </w:rPr>
        <w:t xml:space="preserve">Ubezpieczający: </w:t>
      </w:r>
      <w:r w:rsidR="004530FF" w:rsidRPr="008A3B55">
        <w:rPr>
          <w:rFonts w:asciiTheme="majorHAnsi" w:hAnsiTheme="majorHAnsi"/>
          <w:color w:val="000000"/>
          <w:sz w:val="22"/>
          <w:szCs w:val="22"/>
          <w:lang w:eastAsia="pl-PL"/>
        </w:rPr>
        <w:t>Gmina Ludwin</w:t>
      </w:r>
    </w:p>
    <w:p w:rsidR="00821BEC" w:rsidRPr="008A3B55" w:rsidRDefault="00821BEC" w:rsidP="002276BD">
      <w:pPr>
        <w:numPr>
          <w:ilvl w:val="1"/>
          <w:numId w:val="123"/>
        </w:numPr>
        <w:tabs>
          <w:tab w:val="num" w:pos="284"/>
          <w:tab w:val="num" w:pos="840"/>
        </w:tabs>
        <w:suppressAutoHyphens w:val="0"/>
        <w:ind w:hanging="1080"/>
        <w:rPr>
          <w:rFonts w:asciiTheme="majorHAnsi" w:hAnsiTheme="majorHAnsi"/>
          <w:color w:val="000000"/>
          <w:sz w:val="22"/>
          <w:szCs w:val="22"/>
          <w:lang w:eastAsia="pl-PL"/>
        </w:rPr>
      </w:pPr>
      <w:r w:rsidRPr="008A3B55">
        <w:rPr>
          <w:rFonts w:asciiTheme="majorHAnsi" w:hAnsiTheme="majorHAnsi"/>
          <w:b/>
          <w:color w:val="000000"/>
          <w:sz w:val="22"/>
          <w:szCs w:val="22"/>
          <w:lang w:eastAsia="pl-PL"/>
        </w:rPr>
        <w:t>Przedmiot i zakres ubezpieczenia</w:t>
      </w:r>
    </w:p>
    <w:p w:rsidR="00821BEC" w:rsidRPr="008A3B55" w:rsidRDefault="00821BEC" w:rsidP="000E3664">
      <w:pPr>
        <w:suppressAutoHyphens w:val="0"/>
        <w:ind w:left="-11"/>
        <w:jc w:val="both"/>
        <w:rPr>
          <w:rFonts w:asciiTheme="majorHAnsi" w:hAnsiTheme="majorHAnsi"/>
          <w:sz w:val="22"/>
          <w:szCs w:val="22"/>
          <w:lang w:eastAsia="pl-PL"/>
        </w:rPr>
      </w:pPr>
      <w:r w:rsidRPr="008A3B55">
        <w:rPr>
          <w:rFonts w:asciiTheme="majorHAnsi" w:hAnsiTheme="majorHAnsi"/>
          <w:sz w:val="22"/>
          <w:szCs w:val="22"/>
          <w:lang w:eastAsia="pl-PL"/>
        </w:rPr>
        <w:t>Przedmiotem ubezpieczenia są następstwa nieszczęśliwych wypadków Ubezpieczonego.</w:t>
      </w:r>
    </w:p>
    <w:p w:rsidR="00821BEC" w:rsidRPr="008A3B55" w:rsidRDefault="00821BEC" w:rsidP="000E3664">
      <w:pPr>
        <w:suppressAutoHyphens w:val="0"/>
        <w:ind w:left="-11"/>
        <w:jc w:val="both"/>
        <w:rPr>
          <w:rFonts w:asciiTheme="majorHAnsi" w:hAnsiTheme="majorHAnsi"/>
          <w:sz w:val="22"/>
          <w:szCs w:val="22"/>
          <w:lang w:eastAsia="pl-PL"/>
        </w:rPr>
      </w:pPr>
      <w:r w:rsidRPr="008A3B55">
        <w:rPr>
          <w:rFonts w:asciiTheme="majorHAnsi" w:hAnsiTheme="majorHAnsi"/>
          <w:sz w:val="22"/>
          <w:szCs w:val="22"/>
          <w:lang w:eastAsia="pl-PL"/>
        </w:rPr>
        <w:t>Zakres ubezpieczenia obejmuje następujące zdarzenia, które zaszły w okresie ubezpieczenia:</w:t>
      </w:r>
    </w:p>
    <w:p w:rsidR="00821BEC" w:rsidRPr="008A3B55" w:rsidRDefault="00821BEC" w:rsidP="002276BD">
      <w:pPr>
        <w:numPr>
          <w:ilvl w:val="0"/>
          <w:numId w:val="122"/>
        </w:numPr>
        <w:tabs>
          <w:tab w:val="clear" w:pos="0"/>
          <w:tab w:val="left" w:pos="360"/>
          <w:tab w:val="num" w:pos="709"/>
        </w:tabs>
        <w:suppressAutoHyphens w:val="0"/>
        <w:ind w:left="360" w:hanging="360"/>
        <w:jc w:val="both"/>
        <w:rPr>
          <w:rFonts w:asciiTheme="majorHAnsi" w:hAnsiTheme="majorHAnsi"/>
          <w:sz w:val="22"/>
          <w:szCs w:val="22"/>
          <w:lang w:eastAsia="pl-PL"/>
        </w:rPr>
      </w:pPr>
      <w:r w:rsidRPr="008A3B55">
        <w:rPr>
          <w:rFonts w:asciiTheme="majorHAnsi" w:hAnsiTheme="majorHAnsi"/>
          <w:sz w:val="22"/>
          <w:szCs w:val="22"/>
          <w:lang w:eastAsia="pl-PL"/>
        </w:rPr>
        <w:t>śmierć ubezpieczonego w wyniku nieszczęśliwego wypadku w czasie akcji lub ćwiczeń</w:t>
      </w:r>
    </w:p>
    <w:p w:rsidR="00821BEC" w:rsidRPr="008A3B55" w:rsidRDefault="00821BEC" w:rsidP="002276BD">
      <w:pPr>
        <w:numPr>
          <w:ilvl w:val="0"/>
          <w:numId w:val="122"/>
        </w:numPr>
        <w:tabs>
          <w:tab w:val="clear" w:pos="0"/>
          <w:tab w:val="left" w:pos="360"/>
          <w:tab w:val="num" w:pos="709"/>
        </w:tabs>
        <w:suppressAutoHyphens w:val="0"/>
        <w:ind w:left="360" w:hanging="360"/>
        <w:jc w:val="both"/>
        <w:rPr>
          <w:rFonts w:asciiTheme="majorHAnsi" w:hAnsiTheme="majorHAnsi"/>
          <w:sz w:val="22"/>
          <w:szCs w:val="22"/>
          <w:lang w:eastAsia="pl-PL"/>
        </w:rPr>
      </w:pPr>
      <w:r w:rsidRPr="008A3B55">
        <w:rPr>
          <w:rFonts w:asciiTheme="majorHAnsi" w:hAnsiTheme="majorHAnsi"/>
          <w:sz w:val="22"/>
          <w:szCs w:val="22"/>
          <w:lang w:eastAsia="pl-PL"/>
        </w:rPr>
        <w:t>stały lub długotrwały uszczerbek na zdrowiu Ubezpieczonego w wyniku nieszczęśliwego wypadku w czasie akcji lub ćwiczeń</w:t>
      </w:r>
    </w:p>
    <w:p w:rsidR="00821BEC" w:rsidRPr="008A3B55" w:rsidRDefault="00821BEC" w:rsidP="000E3664">
      <w:pPr>
        <w:suppressAutoHyphens w:val="0"/>
        <w:jc w:val="both"/>
        <w:rPr>
          <w:rFonts w:asciiTheme="majorHAnsi" w:hAnsiTheme="majorHAnsi"/>
          <w:sz w:val="22"/>
          <w:szCs w:val="22"/>
          <w:lang w:eastAsia="pl-PL"/>
        </w:rPr>
      </w:pPr>
      <w:r w:rsidRPr="008A3B55">
        <w:rPr>
          <w:rFonts w:asciiTheme="majorHAnsi" w:hAnsiTheme="majorHAnsi"/>
          <w:sz w:val="22"/>
          <w:szCs w:val="22"/>
          <w:lang w:eastAsia="pl-PL"/>
        </w:rPr>
        <w:t>przy czym jako:</w:t>
      </w:r>
    </w:p>
    <w:p w:rsidR="00821BEC" w:rsidRPr="008A3B55" w:rsidRDefault="00821BEC" w:rsidP="002276BD">
      <w:pPr>
        <w:numPr>
          <w:ilvl w:val="0"/>
          <w:numId w:val="121"/>
        </w:numPr>
        <w:tabs>
          <w:tab w:val="left" w:pos="360"/>
        </w:tabs>
        <w:suppressAutoHyphens w:val="0"/>
        <w:ind w:left="360"/>
        <w:jc w:val="both"/>
        <w:rPr>
          <w:rFonts w:asciiTheme="majorHAnsi" w:hAnsiTheme="majorHAnsi"/>
          <w:sz w:val="22"/>
          <w:szCs w:val="22"/>
          <w:lang w:eastAsia="pl-PL"/>
        </w:rPr>
      </w:pPr>
      <w:r w:rsidRPr="008A3B55">
        <w:rPr>
          <w:rFonts w:asciiTheme="majorHAnsi" w:hAnsiTheme="majorHAnsi"/>
          <w:sz w:val="22"/>
          <w:szCs w:val="22"/>
          <w:lang w:eastAsia="pl-PL"/>
        </w:rPr>
        <w:lastRenderedPageBreak/>
        <w:t>czas akcji należy rozumieć czas od powiadomienia i zadysponowania członków OSP do akcji gaśniczej lub ratunkowej, do chwili zgłoszenia w Powiatowym Stanowisku Kierowania faktu powrotu do strażnicy OSP</w:t>
      </w:r>
    </w:p>
    <w:p w:rsidR="00821BEC" w:rsidRPr="008A3B55" w:rsidRDefault="00821BEC" w:rsidP="002276BD">
      <w:pPr>
        <w:numPr>
          <w:ilvl w:val="0"/>
          <w:numId w:val="121"/>
        </w:numPr>
        <w:tabs>
          <w:tab w:val="left" w:pos="360"/>
        </w:tabs>
        <w:suppressAutoHyphens w:val="0"/>
        <w:ind w:left="360"/>
        <w:jc w:val="both"/>
        <w:rPr>
          <w:rFonts w:asciiTheme="majorHAnsi" w:hAnsiTheme="majorHAnsi"/>
          <w:sz w:val="22"/>
          <w:szCs w:val="22"/>
          <w:lang w:eastAsia="pl-PL"/>
        </w:rPr>
      </w:pPr>
      <w:r w:rsidRPr="008A3B55">
        <w:rPr>
          <w:rFonts w:asciiTheme="majorHAnsi" w:hAnsiTheme="majorHAnsi"/>
          <w:sz w:val="22"/>
          <w:szCs w:val="22"/>
          <w:lang w:eastAsia="pl-PL"/>
        </w:rPr>
        <w:t>czas ćwiczeń należy rozumieć jako okres od zadysponowania członków OSP do miejsca ćwiczeń, do chwili powiadomienia Powiatowego Stanowiska Kierowania o fakcie powrotu do strażnicy OSP</w:t>
      </w:r>
    </w:p>
    <w:p w:rsidR="00821BEC" w:rsidRPr="008A3B55" w:rsidRDefault="00821BEC" w:rsidP="002276BD">
      <w:pPr>
        <w:numPr>
          <w:ilvl w:val="1"/>
          <w:numId w:val="123"/>
        </w:numPr>
        <w:tabs>
          <w:tab w:val="left" w:pos="292"/>
        </w:tabs>
        <w:ind w:hanging="1080"/>
        <w:rPr>
          <w:rFonts w:asciiTheme="majorHAnsi" w:hAnsiTheme="majorHAnsi"/>
          <w:b/>
          <w:color w:val="000000"/>
          <w:sz w:val="22"/>
          <w:szCs w:val="22"/>
          <w:lang w:eastAsia="pl-PL"/>
        </w:rPr>
      </w:pPr>
      <w:r w:rsidRPr="008A3B55">
        <w:rPr>
          <w:rFonts w:asciiTheme="majorHAnsi" w:hAnsiTheme="majorHAnsi"/>
          <w:b/>
          <w:color w:val="000000"/>
          <w:sz w:val="22"/>
          <w:szCs w:val="22"/>
          <w:lang w:eastAsia="pl-PL"/>
        </w:rPr>
        <w:t xml:space="preserve">Zakres świadczeń </w:t>
      </w:r>
    </w:p>
    <w:p w:rsidR="00821BEC" w:rsidRPr="008A3B55" w:rsidRDefault="00821BEC" w:rsidP="000E3664">
      <w:pPr>
        <w:suppressAutoHyphens w:val="0"/>
        <w:ind w:left="-11"/>
        <w:jc w:val="both"/>
        <w:rPr>
          <w:rFonts w:asciiTheme="majorHAnsi" w:hAnsiTheme="majorHAnsi"/>
          <w:sz w:val="22"/>
          <w:szCs w:val="22"/>
          <w:lang w:eastAsia="pl-PL"/>
        </w:rPr>
      </w:pPr>
      <w:r w:rsidRPr="008A3B55">
        <w:rPr>
          <w:rFonts w:asciiTheme="majorHAnsi" w:hAnsiTheme="majorHAnsi"/>
          <w:sz w:val="22"/>
          <w:szCs w:val="22"/>
        </w:rPr>
        <w:t xml:space="preserve">Jednorazowe odszkodowanie, o którym mowa w art. 26 </w:t>
      </w:r>
      <w:r w:rsidRPr="008A3B55">
        <w:rPr>
          <w:rFonts w:asciiTheme="majorHAnsi" w:hAnsiTheme="majorHAnsi"/>
          <w:bCs/>
          <w:sz w:val="22"/>
          <w:szCs w:val="22"/>
        </w:rPr>
        <w:t>ust 1 pkt 1</w:t>
      </w:r>
      <w:r w:rsidRPr="008A3B55">
        <w:rPr>
          <w:rFonts w:asciiTheme="majorHAnsi" w:hAnsiTheme="majorHAnsi"/>
          <w:sz w:val="22"/>
          <w:szCs w:val="22"/>
        </w:rPr>
        <w:t xml:space="preserve"> i </w:t>
      </w:r>
      <w:r w:rsidRPr="008A3B55">
        <w:rPr>
          <w:rFonts w:asciiTheme="majorHAnsi" w:hAnsiTheme="majorHAnsi"/>
          <w:bCs/>
          <w:sz w:val="22"/>
          <w:szCs w:val="22"/>
        </w:rPr>
        <w:t xml:space="preserve">ust. 2 pkt 1 </w:t>
      </w:r>
      <w:r w:rsidRPr="008A3B55">
        <w:rPr>
          <w:rFonts w:asciiTheme="majorHAnsi" w:hAnsiTheme="majorHAnsi"/>
          <w:sz w:val="22"/>
          <w:szCs w:val="22"/>
        </w:rPr>
        <w:t xml:space="preserve">ustawy z dnia 24 sierpnia 1991 r. o ochronie przeciwpożarowej </w:t>
      </w:r>
      <w:r w:rsidRPr="008A3B55">
        <w:rPr>
          <w:rFonts w:asciiTheme="majorHAnsi" w:hAnsiTheme="majorHAnsi"/>
          <w:bCs/>
          <w:sz w:val="22"/>
          <w:szCs w:val="22"/>
        </w:rPr>
        <w:t>(tekst jednolity Dz.U. z 2009 r., nr 178, poz. 1380 z późn. zm.) w razie doznania uszczerbku na zdrowiu</w:t>
      </w:r>
      <w:r w:rsidRPr="008A3B55">
        <w:rPr>
          <w:rFonts w:asciiTheme="majorHAnsi" w:hAnsiTheme="majorHAnsi"/>
          <w:sz w:val="22"/>
          <w:szCs w:val="22"/>
        </w:rPr>
        <w:t xml:space="preserve"> albo z tytułu śmierci Ubezpieczonego </w:t>
      </w:r>
      <w:r w:rsidRPr="008A3B55">
        <w:rPr>
          <w:rFonts w:asciiTheme="majorHAnsi" w:hAnsiTheme="majorHAnsi"/>
          <w:bCs/>
          <w:sz w:val="22"/>
          <w:szCs w:val="22"/>
        </w:rPr>
        <w:t>w związku z udziałem w działaniach ratowniczych lub ćwiczeniach</w:t>
      </w:r>
      <w:r w:rsidRPr="008A3B55">
        <w:rPr>
          <w:rFonts w:asciiTheme="majorHAnsi" w:hAnsiTheme="majorHAnsi"/>
          <w:sz w:val="22"/>
          <w:szCs w:val="22"/>
          <w:lang w:eastAsia="pl-PL"/>
        </w:rPr>
        <w:t>. Wysokość odszkodowania ustala się zgodnie z przepisami ustawy z dnia 30.10.2002 r. o Ubezpieczeniu społeczny</w:t>
      </w:r>
      <w:r w:rsidR="00920072" w:rsidRPr="008A3B55">
        <w:rPr>
          <w:rFonts w:asciiTheme="majorHAnsi" w:hAnsiTheme="majorHAnsi"/>
          <w:sz w:val="22"/>
          <w:szCs w:val="22"/>
          <w:lang w:eastAsia="pl-PL"/>
        </w:rPr>
        <w:t xml:space="preserve">m z tytułu wypadków przy pracy </w:t>
      </w:r>
      <w:r w:rsidRPr="008A3B55">
        <w:rPr>
          <w:rFonts w:asciiTheme="majorHAnsi" w:hAnsiTheme="majorHAnsi"/>
          <w:sz w:val="22"/>
          <w:szCs w:val="22"/>
          <w:lang w:eastAsia="pl-PL"/>
        </w:rPr>
        <w:t>i chorób zawodowych (tekst jednolity Dz. U. z 2015, poz. 1242 z późn. zm.)</w:t>
      </w:r>
    </w:p>
    <w:p w:rsidR="00821BEC" w:rsidRPr="008A3B55" w:rsidRDefault="00821BEC" w:rsidP="002276BD">
      <w:pPr>
        <w:numPr>
          <w:ilvl w:val="1"/>
          <w:numId w:val="123"/>
        </w:numPr>
        <w:tabs>
          <w:tab w:val="clear" w:pos="1080"/>
        </w:tabs>
        <w:suppressAutoHyphens w:val="0"/>
        <w:ind w:left="426" w:hanging="426"/>
        <w:rPr>
          <w:rFonts w:asciiTheme="majorHAnsi" w:hAnsiTheme="majorHAnsi"/>
          <w:b/>
          <w:sz w:val="22"/>
          <w:szCs w:val="22"/>
          <w:lang w:eastAsia="pl-PL"/>
        </w:rPr>
      </w:pPr>
      <w:r w:rsidRPr="008A3B55">
        <w:rPr>
          <w:rFonts w:asciiTheme="majorHAnsi" w:hAnsiTheme="majorHAnsi"/>
          <w:b/>
          <w:color w:val="000000"/>
          <w:sz w:val="22"/>
          <w:szCs w:val="22"/>
          <w:lang w:eastAsia="pl-PL"/>
        </w:rPr>
        <w:t xml:space="preserve">Liczba ubezpieczonych: </w:t>
      </w:r>
      <w:r w:rsidR="003472A2">
        <w:rPr>
          <w:rFonts w:asciiTheme="majorHAnsi" w:hAnsiTheme="majorHAnsi"/>
          <w:b/>
          <w:sz w:val="22"/>
          <w:szCs w:val="22"/>
          <w:lang w:eastAsia="pl-PL"/>
        </w:rPr>
        <w:t>56</w:t>
      </w:r>
      <w:r w:rsidRPr="008A3B55">
        <w:rPr>
          <w:rFonts w:asciiTheme="majorHAnsi" w:hAnsiTheme="majorHAnsi"/>
          <w:b/>
          <w:sz w:val="22"/>
          <w:szCs w:val="22"/>
          <w:lang w:eastAsia="pl-PL"/>
        </w:rPr>
        <w:t xml:space="preserve"> osób w formie </w:t>
      </w:r>
      <w:r w:rsidR="004530FF" w:rsidRPr="008A3B55">
        <w:rPr>
          <w:rFonts w:asciiTheme="majorHAnsi" w:hAnsiTheme="majorHAnsi"/>
          <w:b/>
          <w:sz w:val="22"/>
          <w:szCs w:val="22"/>
          <w:lang w:eastAsia="pl-PL"/>
        </w:rPr>
        <w:t>bez</w:t>
      </w:r>
      <w:r w:rsidRPr="008A3B55">
        <w:rPr>
          <w:rFonts w:asciiTheme="majorHAnsi" w:hAnsiTheme="majorHAnsi"/>
          <w:b/>
          <w:sz w:val="22"/>
          <w:szCs w:val="22"/>
          <w:lang w:eastAsia="pl-PL"/>
        </w:rPr>
        <w:t>imiennej</w:t>
      </w:r>
    </w:p>
    <w:p w:rsidR="00821BEC" w:rsidRPr="008A3B55" w:rsidRDefault="00821BEC" w:rsidP="002276BD">
      <w:pPr>
        <w:numPr>
          <w:ilvl w:val="1"/>
          <w:numId w:val="123"/>
        </w:numPr>
        <w:tabs>
          <w:tab w:val="clear" w:pos="1080"/>
        </w:tabs>
        <w:suppressAutoHyphens w:val="0"/>
        <w:ind w:left="426" w:hanging="426"/>
        <w:rPr>
          <w:rFonts w:asciiTheme="majorHAnsi" w:hAnsiTheme="majorHAnsi"/>
          <w:b/>
          <w:sz w:val="22"/>
          <w:szCs w:val="22"/>
          <w:lang w:eastAsia="pl-PL"/>
        </w:rPr>
      </w:pPr>
      <w:r w:rsidRPr="008A3B55">
        <w:rPr>
          <w:rFonts w:asciiTheme="majorHAnsi" w:hAnsiTheme="majorHAnsi"/>
          <w:b/>
          <w:color w:val="000000"/>
          <w:sz w:val="22"/>
          <w:szCs w:val="22"/>
          <w:lang w:eastAsia="pl-PL"/>
        </w:rPr>
        <w:t>Warunki szczególne obligatoryjne:</w:t>
      </w:r>
    </w:p>
    <w:p w:rsidR="00821BEC" w:rsidRPr="008A3B55" w:rsidRDefault="00821BEC" w:rsidP="002276BD">
      <w:pPr>
        <w:numPr>
          <w:ilvl w:val="0"/>
          <w:numId w:val="124"/>
        </w:numPr>
        <w:tabs>
          <w:tab w:val="left" w:pos="360"/>
        </w:tabs>
        <w:suppressAutoHyphens w:val="0"/>
        <w:ind w:hanging="720"/>
        <w:jc w:val="both"/>
        <w:rPr>
          <w:rFonts w:asciiTheme="majorHAnsi" w:hAnsiTheme="majorHAnsi"/>
          <w:sz w:val="22"/>
          <w:szCs w:val="22"/>
          <w:lang w:eastAsia="pl-PL"/>
        </w:rPr>
      </w:pPr>
      <w:r w:rsidRPr="008A3B55">
        <w:rPr>
          <w:rFonts w:asciiTheme="majorHAnsi" w:hAnsiTheme="majorHAnsi"/>
          <w:sz w:val="22"/>
          <w:szCs w:val="22"/>
          <w:lang w:eastAsia="pl-PL"/>
        </w:rPr>
        <w:t>Przyjęcie podanej klauzuli daty stempla bankowego lub pocztowego</w:t>
      </w:r>
    </w:p>
    <w:p w:rsidR="00821BEC" w:rsidRPr="008A3B55" w:rsidRDefault="00821BEC" w:rsidP="002276BD">
      <w:pPr>
        <w:numPr>
          <w:ilvl w:val="0"/>
          <w:numId w:val="124"/>
        </w:numPr>
        <w:tabs>
          <w:tab w:val="left" w:pos="360"/>
        </w:tabs>
        <w:suppressAutoHyphens w:val="0"/>
        <w:ind w:hanging="720"/>
        <w:jc w:val="both"/>
        <w:rPr>
          <w:rFonts w:asciiTheme="majorHAnsi" w:hAnsiTheme="majorHAnsi"/>
          <w:sz w:val="22"/>
          <w:szCs w:val="22"/>
          <w:lang w:eastAsia="pl-PL"/>
        </w:rPr>
      </w:pPr>
      <w:r w:rsidRPr="008A3B55">
        <w:rPr>
          <w:rFonts w:asciiTheme="majorHAnsi" w:hAnsiTheme="majorHAnsi"/>
          <w:sz w:val="22"/>
          <w:szCs w:val="22"/>
          <w:lang w:eastAsia="pl-PL"/>
        </w:rPr>
        <w:t>Przyjęcie podanej klauzuli czasu ochrony</w:t>
      </w:r>
    </w:p>
    <w:p w:rsidR="00821BEC" w:rsidRPr="008A3B55" w:rsidRDefault="00821BEC" w:rsidP="002276BD">
      <w:pPr>
        <w:numPr>
          <w:ilvl w:val="0"/>
          <w:numId w:val="124"/>
        </w:numPr>
        <w:tabs>
          <w:tab w:val="left" w:pos="349"/>
        </w:tabs>
        <w:suppressAutoHyphens w:val="0"/>
        <w:ind w:hanging="720"/>
        <w:jc w:val="both"/>
        <w:rPr>
          <w:rFonts w:asciiTheme="majorHAnsi" w:hAnsiTheme="majorHAnsi"/>
          <w:sz w:val="22"/>
          <w:szCs w:val="22"/>
          <w:lang w:eastAsia="pl-PL"/>
        </w:rPr>
      </w:pPr>
      <w:r w:rsidRPr="008A3B55">
        <w:rPr>
          <w:rFonts w:asciiTheme="majorHAnsi" w:hAnsiTheme="majorHAnsi"/>
          <w:sz w:val="22"/>
          <w:szCs w:val="22"/>
          <w:lang w:eastAsia="pl-PL"/>
        </w:rPr>
        <w:t>Przyjęcie podanej klauzuli nie ściągania rat nie wymagalnych</w:t>
      </w:r>
    </w:p>
    <w:p w:rsidR="00821BEC" w:rsidRPr="008A3B55" w:rsidRDefault="00821BEC" w:rsidP="002276BD">
      <w:pPr>
        <w:numPr>
          <w:ilvl w:val="0"/>
          <w:numId w:val="124"/>
        </w:numPr>
        <w:tabs>
          <w:tab w:val="left" w:pos="349"/>
        </w:tabs>
        <w:suppressAutoHyphens w:val="0"/>
        <w:ind w:hanging="720"/>
        <w:jc w:val="both"/>
        <w:rPr>
          <w:rFonts w:asciiTheme="majorHAnsi" w:hAnsiTheme="majorHAnsi"/>
          <w:sz w:val="22"/>
          <w:szCs w:val="22"/>
          <w:lang w:eastAsia="pl-PL"/>
        </w:rPr>
      </w:pPr>
      <w:r w:rsidRPr="008A3B55">
        <w:rPr>
          <w:rFonts w:asciiTheme="majorHAnsi" w:hAnsiTheme="majorHAnsi"/>
          <w:sz w:val="22"/>
          <w:szCs w:val="22"/>
          <w:lang w:eastAsia="pl-PL"/>
        </w:rPr>
        <w:t>Przyjęcie podanej klauzuli zgłaszania szkód</w:t>
      </w:r>
    </w:p>
    <w:p w:rsidR="00821BEC" w:rsidRPr="008A3B55" w:rsidRDefault="00821BEC" w:rsidP="002276BD">
      <w:pPr>
        <w:numPr>
          <w:ilvl w:val="0"/>
          <w:numId w:val="124"/>
        </w:numPr>
        <w:tabs>
          <w:tab w:val="left" w:pos="349"/>
          <w:tab w:val="num" w:pos="2340"/>
        </w:tabs>
        <w:suppressAutoHyphens w:val="0"/>
        <w:ind w:hanging="720"/>
        <w:jc w:val="both"/>
        <w:rPr>
          <w:rFonts w:asciiTheme="majorHAnsi" w:hAnsiTheme="majorHAnsi"/>
          <w:sz w:val="22"/>
          <w:szCs w:val="22"/>
          <w:lang w:eastAsia="pl-PL"/>
        </w:rPr>
      </w:pPr>
      <w:r w:rsidRPr="008A3B55">
        <w:rPr>
          <w:rFonts w:asciiTheme="majorHAnsi" w:hAnsiTheme="majorHAnsi"/>
          <w:sz w:val="22"/>
          <w:szCs w:val="22"/>
          <w:lang w:eastAsia="pl-PL"/>
        </w:rPr>
        <w:t>Płatność składki rocznej w 4 równych ratach kwartalnych</w:t>
      </w:r>
    </w:p>
    <w:p w:rsidR="00821BEC" w:rsidRPr="008A3B55" w:rsidRDefault="00821BEC" w:rsidP="000E3664">
      <w:pPr>
        <w:tabs>
          <w:tab w:val="left" w:pos="349"/>
        </w:tabs>
        <w:suppressAutoHyphens w:val="0"/>
        <w:jc w:val="both"/>
        <w:rPr>
          <w:rFonts w:asciiTheme="majorHAnsi" w:hAnsiTheme="majorHAnsi"/>
          <w:sz w:val="22"/>
          <w:szCs w:val="22"/>
          <w:lang w:eastAsia="pl-PL"/>
        </w:rPr>
      </w:pPr>
    </w:p>
    <w:p w:rsidR="00821BEC" w:rsidRPr="008A3B55" w:rsidRDefault="00821BEC" w:rsidP="000E3664">
      <w:pPr>
        <w:rPr>
          <w:rFonts w:asciiTheme="majorHAnsi" w:hAnsiTheme="majorHAnsi"/>
          <w:b/>
          <w:sz w:val="22"/>
          <w:szCs w:val="22"/>
        </w:rPr>
      </w:pPr>
      <w:r w:rsidRPr="008A3B55">
        <w:rPr>
          <w:rFonts w:asciiTheme="majorHAnsi" w:hAnsiTheme="majorHAnsi"/>
          <w:b/>
          <w:sz w:val="22"/>
          <w:szCs w:val="22"/>
        </w:rPr>
        <w:t>Klauzule dodatkowe i inne postanowienia szczególne fakultatywne</w:t>
      </w:r>
    </w:p>
    <w:p w:rsidR="00821BEC" w:rsidRPr="008A3B55" w:rsidRDefault="00821BEC" w:rsidP="002276BD">
      <w:pPr>
        <w:numPr>
          <w:ilvl w:val="0"/>
          <w:numId w:val="120"/>
        </w:numPr>
        <w:tabs>
          <w:tab w:val="left" w:pos="284"/>
        </w:tabs>
        <w:ind w:left="284" w:hanging="284"/>
        <w:rPr>
          <w:rFonts w:asciiTheme="majorHAnsi" w:hAnsiTheme="majorHAnsi"/>
          <w:sz w:val="22"/>
          <w:szCs w:val="22"/>
        </w:rPr>
      </w:pPr>
      <w:r w:rsidRPr="008A3B55">
        <w:rPr>
          <w:rFonts w:asciiTheme="majorHAnsi" w:hAnsiTheme="majorHAnsi"/>
          <w:sz w:val="22"/>
          <w:szCs w:val="22"/>
        </w:rPr>
        <w:t xml:space="preserve">W zakresie I przy doznaniu przez Ubezpieczonego trwałego uszczerbku na zdrowiu przekraczającego 25%, wypłata odszkodowania w procencie sumy ubezpieczenia odpowiadającym dwukrotności doznanego uszczerbku na zdrowiu (progresywne ustalanie odszkodowania) </w:t>
      </w:r>
    </w:p>
    <w:p w:rsidR="00821BEC" w:rsidRPr="008A3B55" w:rsidRDefault="00821BEC" w:rsidP="002276BD">
      <w:pPr>
        <w:numPr>
          <w:ilvl w:val="0"/>
          <w:numId w:val="120"/>
        </w:numPr>
        <w:tabs>
          <w:tab w:val="left" w:pos="284"/>
        </w:tabs>
        <w:ind w:left="284" w:hanging="284"/>
        <w:rPr>
          <w:rFonts w:asciiTheme="majorHAnsi" w:hAnsiTheme="majorHAnsi"/>
          <w:sz w:val="22"/>
          <w:szCs w:val="22"/>
        </w:rPr>
      </w:pPr>
      <w:r w:rsidRPr="008A3B55">
        <w:rPr>
          <w:rFonts w:asciiTheme="majorHAnsi" w:hAnsiTheme="majorHAnsi"/>
          <w:sz w:val="22"/>
          <w:szCs w:val="22"/>
        </w:rPr>
        <w:t xml:space="preserve">Rozszerzenie zakresu I ubezpieczenia o zasiłek dzienny z tytułu niezdolności do pracy spowodowanej zdarzeniem objętym umową ubezpieczenia w wysokości 50,00 zł za każdy dzień (przy leczeniu ambulatoryjnym od 7 dnia od wypadku) przez maksymalny okres 60 dni </w:t>
      </w:r>
    </w:p>
    <w:p w:rsidR="00821BEC" w:rsidRPr="008A3B55" w:rsidRDefault="00821BEC" w:rsidP="002276BD">
      <w:pPr>
        <w:numPr>
          <w:ilvl w:val="0"/>
          <w:numId w:val="120"/>
        </w:numPr>
        <w:tabs>
          <w:tab w:val="left" w:pos="284"/>
        </w:tabs>
        <w:ind w:left="284" w:hanging="284"/>
        <w:rPr>
          <w:rFonts w:asciiTheme="majorHAnsi" w:hAnsiTheme="majorHAnsi"/>
          <w:sz w:val="22"/>
          <w:szCs w:val="22"/>
        </w:rPr>
      </w:pPr>
      <w:r w:rsidRPr="008A3B55">
        <w:rPr>
          <w:rFonts w:asciiTheme="majorHAnsi" w:hAnsiTheme="majorHAnsi"/>
          <w:sz w:val="22"/>
          <w:szCs w:val="22"/>
        </w:rPr>
        <w:t xml:space="preserve">Rozszerzenie zakresu I ubezpieczenia o dietę szpitalną w wysokości 50,00 zł za dzień pobytu Ubezpieczonego w szpitalu, spowodowany zdarzeniem objętym umową ubezpieczenia, przez maksymalny okres 60 dni </w:t>
      </w:r>
    </w:p>
    <w:p w:rsidR="00821BEC" w:rsidRPr="008A3B55" w:rsidRDefault="00821BEC" w:rsidP="002276BD">
      <w:pPr>
        <w:numPr>
          <w:ilvl w:val="0"/>
          <w:numId w:val="119"/>
        </w:numPr>
        <w:tabs>
          <w:tab w:val="num" w:pos="284"/>
          <w:tab w:val="left" w:pos="1134"/>
        </w:tabs>
        <w:ind w:left="284" w:hanging="284"/>
        <w:jc w:val="both"/>
        <w:rPr>
          <w:rFonts w:asciiTheme="majorHAnsi" w:hAnsiTheme="majorHAnsi"/>
          <w:sz w:val="22"/>
          <w:szCs w:val="22"/>
        </w:rPr>
      </w:pPr>
      <w:r w:rsidRPr="008A3B55">
        <w:rPr>
          <w:rFonts w:asciiTheme="majorHAnsi" w:hAnsiTheme="majorHAnsi"/>
          <w:sz w:val="22"/>
          <w:szCs w:val="22"/>
        </w:rPr>
        <w:t xml:space="preserve">Przyjęcie podanej klauzuli funduszu prewencyjnego </w:t>
      </w: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821BEC" w:rsidRPr="008A3B55" w:rsidRDefault="00821BEC" w:rsidP="00B60930">
      <w:pPr>
        <w:rPr>
          <w:rFonts w:asciiTheme="majorHAnsi" w:hAnsiTheme="majorHAnsi"/>
          <w:color w:val="000000"/>
          <w:sz w:val="22"/>
          <w:szCs w:val="22"/>
        </w:rPr>
      </w:pPr>
    </w:p>
    <w:p w:rsidR="00920072" w:rsidRPr="008A3B55" w:rsidRDefault="00920072" w:rsidP="00B60930">
      <w:pPr>
        <w:rPr>
          <w:rFonts w:asciiTheme="majorHAnsi" w:hAnsiTheme="majorHAnsi"/>
          <w:color w:val="000000"/>
          <w:sz w:val="22"/>
          <w:szCs w:val="22"/>
        </w:rPr>
      </w:pPr>
    </w:p>
    <w:p w:rsidR="00920072" w:rsidRPr="008A3B55" w:rsidRDefault="00920072" w:rsidP="00B60930">
      <w:pPr>
        <w:rPr>
          <w:rFonts w:asciiTheme="majorHAnsi" w:hAnsiTheme="majorHAnsi"/>
          <w:color w:val="000000"/>
          <w:sz w:val="22"/>
          <w:szCs w:val="22"/>
        </w:rPr>
      </w:pPr>
    </w:p>
    <w:p w:rsidR="00821BEC" w:rsidRPr="008A3B55" w:rsidRDefault="00821BEC" w:rsidP="00FC4CDB">
      <w:pPr>
        <w:autoSpaceDE w:val="0"/>
        <w:jc w:val="both"/>
        <w:rPr>
          <w:rFonts w:asciiTheme="majorHAnsi" w:hAnsiTheme="majorHAnsi"/>
          <w:b/>
          <w:bCs/>
          <w:sz w:val="22"/>
          <w:szCs w:val="22"/>
        </w:rPr>
      </w:pPr>
      <w:r w:rsidRPr="008A3B55">
        <w:rPr>
          <w:rFonts w:asciiTheme="majorHAnsi" w:hAnsiTheme="majorHAnsi"/>
          <w:b/>
          <w:bCs/>
          <w:sz w:val="22"/>
          <w:szCs w:val="22"/>
        </w:rPr>
        <w:lastRenderedPageBreak/>
        <w:t xml:space="preserve">Załącznik Nr 2  – FORMULARZ OFERTOWY </w:t>
      </w:r>
    </w:p>
    <w:p w:rsidR="00821BEC" w:rsidRPr="008A3B55" w:rsidRDefault="00821BEC" w:rsidP="00FC4CDB">
      <w:pPr>
        <w:autoSpaceDE w:val="0"/>
        <w:jc w:val="both"/>
        <w:rPr>
          <w:rFonts w:asciiTheme="majorHAnsi" w:hAnsiTheme="majorHAnsi"/>
          <w:b/>
          <w:bCs/>
          <w:sz w:val="22"/>
          <w:szCs w:val="22"/>
        </w:rPr>
      </w:pPr>
    </w:p>
    <w:p w:rsidR="00821BEC" w:rsidRPr="008A3B55" w:rsidRDefault="00821BEC" w:rsidP="00FC4CDB">
      <w:pPr>
        <w:autoSpaceDE w:val="0"/>
        <w:jc w:val="center"/>
        <w:rPr>
          <w:rFonts w:asciiTheme="majorHAnsi" w:hAnsiTheme="majorHAnsi"/>
          <w:b/>
          <w:bCs/>
          <w:sz w:val="22"/>
          <w:szCs w:val="22"/>
        </w:rPr>
      </w:pPr>
      <w:r w:rsidRPr="008A3B55">
        <w:rPr>
          <w:rFonts w:asciiTheme="majorHAnsi" w:hAnsiTheme="majorHAnsi"/>
          <w:b/>
          <w:bCs/>
          <w:sz w:val="22"/>
          <w:szCs w:val="22"/>
        </w:rPr>
        <w:t>FORMULARZ OFERTOWY</w:t>
      </w:r>
    </w:p>
    <w:p w:rsidR="00821BEC" w:rsidRPr="008A3B55" w:rsidRDefault="00821BEC" w:rsidP="00FC4CDB">
      <w:pPr>
        <w:autoSpaceDE w:val="0"/>
        <w:jc w:val="center"/>
        <w:rPr>
          <w:rFonts w:asciiTheme="majorHAnsi" w:hAnsiTheme="majorHAnsi"/>
          <w:b/>
          <w:bCs/>
          <w:sz w:val="22"/>
          <w:szCs w:val="22"/>
        </w:rPr>
      </w:pPr>
    </w:p>
    <w:p w:rsidR="00821BEC" w:rsidRPr="008A3B55" w:rsidRDefault="00821BEC" w:rsidP="009533C0">
      <w:pPr>
        <w:ind w:left="1560"/>
        <w:jc w:val="both"/>
        <w:rPr>
          <w:rFonts w:asciiTheme="majorHAnsi" w:hAnsiTheme="majorHAnsi"/>
          <w:b/>
          <w:bCs/>
          <w:sz w:val="22"/>
          <w:szCs w:val="22"/>
        </w:rPr>
      </w:pPr>
      <w:r w:rsidRPr="008A3B55">
        <w:rPr>
          <w:rFonts w:asciiTheme="majorHAnsi" w:hAnsiTheme="majorHAnsi"/>
          <w:b/>
          <w:bCs/>
          <w:sz w:val="22"/>
          <w:szCs w:val="22"/>
        </w:rPr>
        <w:t xml:space="preserve">          </w:t>
      </w:r>
      <w:r w:rsidR="009B659F" w:rsidRPr="008A3B55">
        <w:rPr>
          <w:rFonts w:asciiTheme="majorHAnsi" w:hAnsiTheme="majorHAnsi"/>
          <w:b/>
          <w:bCs/>
          <w:sz w:val="22"/>
          <w:szCs w:val="22"/>
        </w:rPr>
        <w:t xml:space="preserve"> </w:t>
      </w:r>
      <w:r w:rsidR="00DF56A9" w:rsidRPr="008A3B55">
        <w:rPr>
          <w:rFonts w:asciiTheme="majorHAnsi" w:hAnsiTheme="majorHAnsi"/>
          <w:b/>
          <w:bCs/>
          <w:sz w:val="22"/>
          <w:szCs w:val="22"/>
        </w:rPr>
        <w:t xml:space="preserve">                 GMINA LUDWIN</w:t>
      </w:r>
    </w:p>
    <w:p w:rsidR="00821BEC" w:rsidRPr="008A3B55" w:rsidRDefault="00821BEC" w:rsidP="009533C0">
      <w:pPr>
        <w:ind w:left="1560"/>
        <w:jc w:val="both"/>
        <w:rPr>
          <w:rFonts w:asciiTheme="majorHAnsi" w:hAnsiTheme="majorHAnsi"/>
          <w:b/>
          <w:bCs/>
          <w:sz w:val="22"/>
          <w:szCs w:val="22"/>
        </w:rPr>
      </w:pPr>
      <w:r w:rsidRPr="008A3B55">
        <w:rPr>
          <w:rFonts w:asciiTheme="majorHAnsi" w:hAnsiTheme="majorHAnsi"/>
          <w:b/>
          <w:bCs/>
          <w:sz w:val="22"/>
          <w:szCs w:val="22"/>
        </w:rPr>
        <w:t xml:space="preserve">        </w:t>
      </w:r>
      <w:r w:rsidR="009B659F" w:rsidRPr="008A3B55">
        <w:rPr>
          <w:rFonts w:asciiTheme="majorHAnsi" w:hAnsiTheme="majorHAnsi"/>
          <w:b/>
          <w:bCs/>
          <w:sz w:val="22"/>
          <w:szCs w:val="22"/>
        </w:rPr>
        <w:t xml:space="preserve">  </w:t>
      </w:r>
      <w:r w:rsidR="00DF56A9" w:rsidRPr="008A3B55">
        <w:rPr>
          <w:rFonts w:asciiTheme="majorHAnsi" w:hAnsiTheme="majorHAnsi"/>
          <w:b/>
          <w:bCs/>
          <w:sz w:val="22"/>
          <w:szCs w:val="22"/>
        </w:rPr>
        <w:t xml:space="preserve">                  LUDWIN 51</w:t>
      </w:r>
    </w:p>
    <w:p w:rsidR="00821BEC" w:rsidRPr="008A3B55" w:rsidRDefault="00821BEC" w:rsidP="009533C0">
      <w:pPr>
        <w:ind w:left="1560"/>
        <w:jc w:val="both"/>
        <w:rPr>
          <w:rFonts w:asciiTheme="majorHAnsi" w:hAnsiTheme="majorHAnsi"/>
          <w:b/>
          <w:bCs/>
          <w:sz w:val="22"/>
          <w:szCs w:val="22"/>
        </w:rPr>
      </w:pPr>
      <w:r w:rsidRPr="008A3B55">
        <w:rPr>
          <w:rFonts w:asciiTheme="majorHAnsi" w:hAnsiTheme="majorHAnsi"/>
          <w:b/>
          <w:bCs/>
          <w:sz w:val="22"/>
          <w:szCs w:val="22"/>
        </w:rPr>
        <w:t xml:space="preserve">           </w:t>
      </w:r>
      <w:r w:rsidR="009B659F" w:rsidRPr="008A3B55">
        <w:rPr>
          <w:rFonts w:asciiTheme="majorHAnsi" w:hAnsiTheme="majorHAnsi"/>
          <w:b/>
          <w:bCs/>
          <w:sz w:val="22"/>
          <w:szCs w:val="22"/>
        </w:rPr>
        <w:t xml:space="preserve"> </w:t>
      </w:r>
      <w:r w:rsidR="00DF56A9" w:rsidRPr="008A3B55">
        <w:rPr>
          <w:rFonts w:asciiTheme="majorHAnsi" w:hAnsiTheme="majorHAnsi"/>
          <w:b/>
          <w:bCs/>
          <w:sz w:val="22"/>
          <w:szCs w:val="22"/>
        </w:rPr>
        <w:t xml:space="preserve">                21-075 LUDWIN</w:t>
      </w:r>
    </w:p>
    <w:p w:rsidR="00821BEC" w:rsidRPr="008A3B55" w:rsidRDefault="00821BEC" w:rsidP="00FC4CDB">
      <w:pPr>
        <w:autoSpaceDE w:val="0"/>
        <w:jc w:val="center"/>
        <w:rPr>
          <w:rFonts w:asciiTheme="majorHAnsi" w:hAnsiTheme="majorHAnsi"/>
          <w:b/>
          <w:bCs/>
          <w:sz w:val="22"/>
          <w:szCs w:val="22"/>
        </w:rPr>
      </w:pPr>
    </w:p>
    <w:p w:rsidR="00821BEC" w:rsidRPr="008A3B55" w:rsidRDefault="00821BEC" w:rsidP="00FC4CDB">
      <w:pPr>
        <w:autoSpaceDE w:val="0"/>
        <w:jc w:val="both"/>
        <w:rPr>
          <w:rFonts w:asciiTheme="majorHAnsi" w:hAnsiTheme="majorHAnsi"/>
          <w:b/>
          <w:bCs/>
          <w:sz w:val="22"/>
          <w:szCs w:val="22"/>
        </w:rPr>
      </w:pPr>
      <w:r w:rsidRPr="008A3B55">
        <w:rPr>
          <w:rFonts w:asciiTheme="majorHAnsi" w:hAnsiTheme="majorHAnsi"/>
          <w:b/>
          <w:bCs/>
          <w:sz w:val="22"/>
          <w:szCs w:val="22"/>
        </w:rPr>
        <w:t>Wykonawca:</w:t>
      </w:r>
    </w:p>
    <w:p w:rsidR="00821BEC" w:rsidRPr="008A3B55" w:rsidRDefault="00821BEC" w:rsidP="00FC4CDB">
      <w:pPr>
        <w:rPr>
          <w:rFonts w:asciiTheme="majorHAnsi" w:hAnsiTheme="majorHAnsi"/>
          <w:i/>
          <w:sz w:val="22"/>
          <w:szCs w:val="22"/>
        </w:rPr>
      </w:pPr>
      <w:r w:rsidRPr="008A3B55">
        <w:rPr>
          <w:rFonts w:asciiTheme="majorHAnsi" w:hAnsiTheme="majorHAnsi"/>
          <w:i/>
          <w:sz w:val="22"/>
          <w:szCs w:val="22"/>
        </w:rPr>
        <w:t>(w przypadku składania oferty przez Wykonawców wspólnie ubiegających się o udzielenie zamówienia należy podać</w:t>
      </w:r>
      <w:r w:rsidRPr="008A3B55">
        <w:rPr>
          <w:rFonts w:asciiTheme="majorHAnsi" w:hAnsiTheme="majorHAnsi"/>
          <w:sz w:val="22"/>
          <w:szCs w:val="22"/>
        </w:rPr>
        <w:t xml:space="preserve"> </w:t>
      </w:r>
      <w:r w:rsidRPr="008A3B55">
        <w:rPr>
          <w:rFonts w:asciiTheme="majorHAnsi" w:hAnsiTheme="majorHAnsi"/>
          <w:i/>
          <w:sz w:val="22"/>
          <w:szCs w:val="22"/>
        </w:rPr>
        <w:t>nazwy (firmy) oraz dokładne adresy wszystkich Wykonawców)</w:t>
      </w:r>
    </w:p>
    <w:p w:rsidR="00821BEC" w:rsidRPr="008A3B55" w:rsidRDefault="00821BEC" w:rsidP="00FC4CDB">
      <w:pPr>
        <w:autoSpaceDE w:val="0"/>
        <w:spacing w:line="360" w:lineRule="auto"/>
        <w:jc w:val="both"/>
        <w:rPr>
          <w:rFonts w:asciiTheme="majorHAnsi" w:hAnsiTheme="majorHAnsi"/>
          <w:sz w:val="22"/>
          <w:szCs w:val="22"/>
        </w:rPr>
      </w:pPr>
      <w:r w:rsidRPr="008A3B55">
        <w:rPr>
          <w:rFonts w:asciiTheme="majorHAnsi" w:hAnsiTheme="majorHAnsi"/>
          <w:sz w:val="22"/>
          <w:szCs w:val="22"/>
        </w:rPr>
        <w:t>Nazwa…………………………………………………………………............</w:t>
      </w:r>
    </w:p>
    <w:p w:rsidR="00821BEC" w:rsidRPr="008A3B55" w:rsidRDefault="00821BEC" w:rsidP="00FC4CDB">
      <w:pPr>
        <w:autoSpaceDE w:val="0"/>
        <w:spacing w:line="360" w:lineRule="auto"/>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FC4CDB">
      <w:pPr>
        <w:autoSpaceDE w:val="0"/>
        <w:spacing w:line="360" w:lineRule="auto"/>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FC4CDB">
      <w:pPr>
        <w:autoSpaceDE w:val="0"/>
        <w:spacing w:line="360" w:lineRule="auto"/>
        <w:jc w:val="both"/>
        <w:rPr>
          <w:rFonts w:asciiTheme="majorHAnsi" w:hAnsiTheme="majorHAnsi"/>
          <w:sz w:val="22"/>
          <w:szCs w:val="22"/>
        </w:rPr>
      </w:pPr>
      <w:r w:rsidRPr="008A3B55">
        <w:rPr>
          <w:rFonts w:asciiTheme="majorHAnsi" w:hAnsiTheme="majorHAnsi"/>
          <w:sz w:val="22"/>
          <w:szCs w:val="22"/>
        </w:rPr>
        <w:t>Siedziba: ……………………………………………………………………............................................</w:t>
      </w:r>
    </w:p>
    <w:p w:rsidR="00821BEC" w:rsidRPr="008A3B55" w:rsidRDefault="00821BEC" w:rsidP="00FC4CDB">
      <w:pPr>
        <w:autoSpaceDE w:val="0"/>
        <w:spacing w:line="360" w:lineRule="auto"/>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FC4CDB">
      <w:pPr>
        <w:autoSpaceDE w:val="0"/>
        <w:spacing w:line="360" w:lineRule="auto"/>
        <w:jc w:val="both"/>
        <w:rPr>
          <w:rFonts w:asciiTheme="majorHAnsi" w:hAnsiTheme="majorHAnsi"/>
          <w:sz w:val="22"/>
          <w:szCs w:val="22"/>
        </w:rPr>
      </w:pPr>
      <w:r w:rsidRPr="008A3B55">
        <w:rPr>
          <w:rFonts w:asciiTheme="majorHAnsi" w:hAnsiTheme="majorHAnsi"/>
          <w:sz w:val="22"/>
          <w:szCs w:val="22"/>
        </w:rPr>
        <w:t>Numer REGON .............................................. Numer NIP ..........................................................</w:t>
      </w:r>
    </w:p>
    <w:p w:rsidR="00821BEC" w:rsidRPr="008A3B55" w:rsidRDefault="00821BEC" w:rsidP="00FC4CDB">
      <w:pPr>
        <w:autoSpaceDE w:val="0"/>
        <w:spacing w:line="360" w:lineRule="auto"/>
        <w:jc w:val="both"/>
        <w:rPr>
          <w:rFonts w:asciiTheme="majorHAnsi" w:hAnsiTheme="majorHAnsi"/>
          <w:sz w:val="22"/>
          <w:szCs w:val="22"/>
        </w:rPr>
      </w:pPr>
      <w:r w:rsidRPr="008A3B55">
        <w:rPr>
          <w:rFonts w:asciiTheme="majorHAnsi" w:hAnsiTheme="majorHAnsi"/>
          <w:b/>
          <w:sz w:val="22"/>
          <w:szCs w:val="22"/>
        </w:rPr>
        <w:t>Reprezentowany przez</w:t>
      </w:r>
      <w:r w:rsidRPr="008A3B55">
        <w:rPr>
          <w:rFonts w:asciiTheme="majorHAnsi" w:hAnsiTheme="majorHAnsi"/>
          <w:sz w:val="22"/>
          <w:szCs w:val="22"/>
        </w:rPr>
        <w:t>: ……………………………………………………………………………..</w:t>
      </w:r>
    </w:p>
    <w:p w:rsidR="00821BEC" w:rsidRPr="008A3B55" w:rsidRDefault="00821BEC" w:rsidP="00000D59">
      <w:pPr>
        <w:autoSpaceDE w:val="0"/>
        <w:spacing w:line="360" w:lineRule="auto"/>
        <w:rPr>
          <w:rFonts w:asciiTheme="majorHAnsi" w:hAnsiTheme="majorHAnsi"/>
          <w:sz w:val="22"/>
          <w:szCs w:val="22"/>
        </w:rPr>
      </w:pPr>
      <w:r w:rsidRPr="008A3B55">
        <w:rPr>
          <w:rFonts w:asciiTheme="majorHAnsi" w:hAnsiTheme="majorHAnsi"/>
          <w:sz w:val="22"/>
          <w:szCs w:val="22"/>
        </w:rPr>
        <w:t>Nr telefonu/faks .........................................................................................................................................</w:t>
      </w:r>
    </w:p>
    <w:p w:rsidR="00821BEC" w:rsidRPr="008A3B55" w:rsidRDefault="00821BEC" w:rsidP="00000D59">
      <w:pPr>
        <w:autoSpaceDE w:val="0"/>
        <w:spacing w:line="360" w:lineRule="auto"/>
        <w:rPr>
          <w:rFonts w:asciiTheme="majorHAnsi" w:hAnsiTheme="majorHAnsi"/>
          <w:sz w:val="22"/>
          <w:szCs w:val="22"/>
        </w:rPr>
      </w:pPr>
      <w:r w:rsidRPr="008A3B55">
        <w:rPr>
          <w:rFonts w:asciiTheme="majorHAnsi" w:hAnsiTheme="majorHAnsi"/>
          <w:sz w:val="22"/>
          <w:szCs w:val="22"/>
        </w:rPr>
        <w:t>Osoba do kontaktu ........................................................................................ Nr tel. ........................</w:t>
      </w:r>
    </w:p>
    <w:p w:rsidR="00821BEC" w:rsidRPr="008A3B55" w:rsidRDefault="00821BEC" w:rsidP="00000D59">
      <w:pPr>
        <w:autoSpaceDE w:val="0"/>
        <w:spacing w:line="360" w:lineRule="auto"/>
        <w:rPr>
          <w:rFonts w:asciiTheme="majorHAnsi" w:hAnsiTheme="majorHAnsi"/>
          <w:sz w:val="22"/>
          <w:szCs w:val="22"/>
        </w:rPr>
      </w:pPr>
      <w:r w:rsidRPr="008A3B55">
        <w:rPr>
          <w:rFonts w:asciiTheme="majorHAnsi" w:hAnsiTheme="majorHAnsi"/>
          <w:sz w:val="22"/>
          <w:szCs w:val="22"/>
        </w:rPr>
        <w:t>Adres poczty elektronicznej ……………..……….....................................................................................</w:t>
      </w:r>
    </w:p>
    <w:p w:rsidR="00821BEC" w:rsidRPr="008A3B55" w:rsidRDefault="00821BEC" w:rsidP="00FC4CDB">
      <w:pPr>
        <w:rPr>
          <w:rFonts w:asciiTheme="majorHAnsi" w:hAnsiTheme="majorHAnsi"/>
          <w:b/>
          <w:color w:val="0000FF"/>
          <w:sz w:val="22"/>
          <w:szCs w:val="22"/>
        </w:rPr>
      </w:pPr>
    </w:p>
    <w:p w:rsidR="00821BEC" w:rsidRPr="008A3B55" w:rsidRDefault="00821BEC" w:rsidP="00FC4CDB">
      <w:pPr>
        <w:jc w:val="both"/>
        <w:rPr>
          <w:rFonts w:asciiTheme="majorHAnsi" w:hAnsiTheme="majorHAnsi"/>
          <w:b/>
          <w:sz w:val="22"/>
          <w:szCs w:val="22"/>
        </w:rPr>
      </w:pPr>
      <w:r w:rsidRPr="008A3B55">
        <w:rPr>
          <w:rFonts w:asciiTheme="majorHAnsi" w:hAnsiTheme="majorHAnsi"/>
          <w:sz w:val="22"/>
          <w:szCs w:val="22"/>
        </w:rPr>
        <w:t>Odpowiadając na ogłoszenie o przetargu nieograniczonym na</w:t>
      </w:r>
      <w:r w:rsidRPr="008A3B55">
        <w:rPr>
          <w:rFonts w:asciiTheme="majorHAnsi" w:hAnsiTheme="majorHAnsi"/>
          <w:b/>
          <w:sz w:val="22"/>
          <w:szCs w:val="22"/>
        </w:rPr>
        <w:t>:</w:t>
      </w:r>
    </w:p>
    <w:p w:rsidR="00821BEC" w:rsidRPr="008A3B55" w:rsidRDefault="00821BEC" w:rsidP="00FC4CDB">
      <w:pPr>
        <w:jc w:val="both"/>
        <w:rPr>
          <w:rFonts w:asciiTheme="majorHAnsi" w:hAnsiTheme="majorHAnsi"/>
          <w:b/>
          <w:sz w:val="22"/>
          <w:szCs w:val="22"/>
        </w:rPr>
      </w:pPr>
    </w:p>
    <w:p w:rsidR="00821BEC" w:rsidRPr="008A3B55" w:rsidRDefault="004D6CB6" w:rsidP="00FC4CDB">
      <w:pPr>
        <w:jc w:val="center"/>
        <w:rPr>
          <w:rFonts w:asciiTheme="majorHAnsi" w:hAnsiTheme="majorHAnsi"/>
          <w:b/>
          <w:sz w:val="22"/>
          <w:szCs w:val="22"/>
        </w:rPr>
      </w:pPr>
      <w:r w:rsidRPr="008A3B55">
        <w:rPr>
          <w:rFonts w:asciiTheme="majorHAnsi" w:hAnsiTheme="majorHAnsi"/>
          <w:b/>
          <w:sz w:val="22"/>
          <w:szCs w:val="22"/>
        </w:rPr>
        <w:t>„</w:t>
      </w:r>
      <w:r w:rsidR="00821BEC" w:rsidRPr="008A3B55">
        <w:rPr>
          <w:rFonts w:asciiTheme="majorHAnsi" w:hAnsiTheme="majorHAnsi"/>
          <w:b/>
          <w:sz w:val="22"/>
          <w:szCs w:val="22"/>
        </w:rPr>
        <w:t>Ubezpieczenie majątku i</w:t>
      </w:r>
      <w:r w:rsidR="009B659F" w:rsidRPr="008A3B55">
        <w:rPr>
          <w:rFonts w:asciiTheme="majorHAnsi" w:hAnsiTheme="majorHAnsi"/>
          <w:b/>
          <w:sz w:val="22"/>
          <w:szCs w:val="22"/>
        </w:rPr>
        <w:t xml:space="preserve"> </w:t>
      </w:r>
      <w:r w:rsidR="00DF56A9" w:rsidRPr="008A3B55">
        <w:rPr>
          <w:rFonts w:asciiTheme="majorHAnsi" w:hAnsiTheme="majorHAnsi"/>
          <w:b/>
          <w:sz w:val="22"/>
          <w:szCs w:val="22"/>
        </w:rPr>
        <w:t>innych interesów Gminy Ludwin</w:t>
      </w:r>
      <w:r w:rsidR="00821BEC" w:rsidRPr="008A3B55">
        <w:rPr>
          <w:rFonts w:asciiTheme="majorHAnsi" w:hAnsiTheme="majorHAnsi"/>
          <w:b/>
          <w:sz w:val="22"/>
          <w:szCs w:val="22"/>
        </w:rPr>
        <w:t xml:space="preserve"> wraz z jednostkami organizacyjnymi i instytucjami kultury”</w:t>
      </w:r>
    </w:p>
    <w:p w:rsidR="00821BEC" w:rsidRPr="008A3B55" w:rsidRDefault="00821BEC" w:rsidP="00FC4CDB">
      <w:pPr>
        <w:jc w:val="both"/>
        <w:rPr>
          <w:rFonts w:asciiTheme="majorHAnsi" w:hAnsiTheme="majorHAnsi"/>
          <w:b/>
          <w:sz w:val="22"/>
          <w:szCs w:val="22"/>
        </w:rPr>
      </w:pPr>
    </w:p>
    <w:p w:rsidR="00821BEC" w:rsidRPr="008A3B55" w:rsidRDefault="00821BEC" w:rsidP="002E7C21">
      <w:pPr>
        <w:jc w:val="center"/>
        <w:rPr>
          <w:rFonts w:asciiTheme="majorHAnsi" w:hAnsiTheme="majorHAnsi"/>
          <w:b/>
          <w:sz w:val="22"/>
          <w:szCs w:val="22"/>
        </w:rPr>
      </w:pPr>
      <w:r w:rsidRPr="008A3B55">
        <w:rPr>
          <w:rFonts w:asciiTheme="majorHAnsi" w:hAnsiTheme="majorHAnsi"/>
          <w:b/>
          <w:sz w:val="22"/>
          <w:szCs w:val="22"/>
        </w:rPr>
        <w:t xml:space="preserve">A. Część I zamówienia </w:t>
      </w:r>
      <w:r w:rsidR="004D6CB6" w:rsidRPr="008A3B55">
        <w:rPr>
          <w:rFonts w:asciiTheme="majorHAnsi" w:hAnsiTheme="majorHAnsi"/>
          <w:b/>
          <w:sz w:val="22"/>
          <w:szCs w:val="22"/>
        </w:rPr>
        <w:t>–</w:t>
      </w:r>
      <w:r w:rsidRPr="008A3B55">
        <w:rPr>
          <w:rFonts w:asciiTheme="majorHAnsi" w:hAnsiTheme="majorHAnsi"/>
          <w:b/>
          <w:sz w:val="22"/>
          <w:szCs w:val="22"/>
        </w:rPr>
        <w:t xml:space="preserve"> </w:t>
      </w:r>
      <w:r w:rsidR="004D6CB6" w:rsidRPr="008A3B55">
        <w:rPr>
          <w:rFonts w:asciiTheme="majorHAnsi" w:hAnsiTheme="majorHAnsi"/>
          <w:b/>
          <w:sz w:val="22"/>
          <w:szCs w:val="22"/>
        </w:rPr>
        <w:t>„</w:t>
      </w:r>
      <w:r w:rsidRPr="008A3B55">
        <w:rPr>
          <w:rFonts w:asciiTheme="majorHAnsi" w:hAnsiTheme="majorHAnsi"/>
          <w:b/>
          <w:sz w:val="22"/>
          <w:szCs w:val="22"/>
        </w:rPr>
        <w:t>Ubezpieczenie majątku i odpowiedzialności cywilne</w:t>
      </w:r>
      <w:r w:rsidR="00DF56A9" w:rsidRPr="008A3B55">
        <w:rPr>
          <w:rFonts w:asciiTheme="majorHAnsi" w:hAnsiTheme="majorHAnsi"/>
          <w:b/>
          <w:sz w:val="22"/>
          <w:szCs w:val="22"/>
        </w:rPr>
        <w:t>j Gminy Ludwin</w:t>
      </w:r>
      <w:r w:rsidRPr="008A3B55">
        <w:rPr>
          <w:rFonts w:asciiTheme="majorHAnsi" w:hAnsiTheme="majorHAnsi"/>
          <w:b/>
          <w:sz w:val="22"/>
          <w:szCs w:val="22"/>
        </w:rPr>
        <w:t xml:space="preserve"> wraz z jednostkami organizacyjnymi i instytucjami kultury”</w:t>
      </w:r>
    </w:p>
    <w:p w:rsidR="00821BEC" w:rsidRPr="008A3B55" w:rsidRDefault="00821BEC" w:rsidP="00FC4CDB">
      <w:pPr>
        <w:jc w:val="both"/>
        <w:rPr>
          <w:rFonts w:asciiTheme="majorHAnsi" w:hAnsiTheme="majorHAnsi"/>
          <w:b/>
          <w:sz w:val="22"/>
          <w:szCs w:val="22"/>
        </w:rPr>
      </w:pPr>
    </w:p>
    <w:p w:rsidR="00821BEC" w:rsidRPr="008A3B55" w:rsidRDefault="00821BEC" w:rsidP="005C5D24">
      <w:pPr>
        <w:pStyle w:val="Nagwek2"/>
        <w:jc w:val="center"/>
        <w:rPr>
          <w:rFonts w:asciiTheme="majorHAnsi" w:hAnsiTheme="majorHAnsi"/>
          <w:color w:val="auto"/>
          <w:sz w:val="22"/>
          <w:szCs w:val="22"/>
        </w:rPr>
      </w:pPr>
      <w:r w:rsidRPr="008A3B55">
        <w:rPr>
          <w:rFonts w:asciiTheme="majorHAnsi" w:hAnsiTheme="majorHAnsi"/>
          <w:color w:val="auto"/>
          <w:sz w:val="22"/>
          <w:szCs w:val="22"/>
        </w:rPr>
        <w:t>Oferujemy</w:t>
      </w:r>
    </w:p>
    <w:p w:rsidR="00821BEC" w:rsidRPr="008A3B55" w:rsidRDefault="00821BEC" w:rsidP="005C5D24">
      <w:pPr>
        <w:rPr>
          <w:rFonts w:asciiTheme="majorHAnsi" w:hAnsiTheme="majorHAnsi"/>
          <w:sz w:val="22"/>
          <w:szCs w:val="22"/>
          <w:lang w:eastAsia="en-US"/>
        </w:rPr>
      </w:pPr>
    </w:p>
    <w:p w:rsidR="00821BEC" w:rsidRPr="008A3B55" w:rsidRDefault="00821BEC" w:rsidP="00FC4CDB">
      <w:pPr>
        <w:widowControl w:val="0"/>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wykonanie usług objętych zamówieniem, zgodnie z wymogami zawartymi w Specyfikacji Istotnych Warunków Zamówienia, za cenę łączną:</w:t>
      </w:r>
    </w:p>
    <w:p w:rsidR="00821BEC" w:rsidRPr="008A3B55" w:rsidRDefault="00821BEC" w:rsidP="00FC4CDB">
      <w:pPr>
        <w:rPr>
          <w:rFonts w:asciiTheme="majorHAnsi" w:hAnsiTheme="majorHAnsi"/>
          <w:sz w:val="22"/>
          <w:szCs w:val="22"/>
        </w:rPr>
      </w:pPr>
    </w:p>
    <w:p w:rsidR="00821BEC" w:rsidRPr="008A3B55" w:rsidRDefault="00821BEC" w:rsidP="00FC4CDB">
      <w:pPr>
        <w:spacing w:line="360" w:lineRule="auto"/>
        <w:rPr>
          <w:rFonts w:asciiTheme="majorHAnsi" w:hAnsiTheme="majorHAnsi"/>
          <w:sz w:val="22"/>
          <w:szCs w:val="22"/>
        </w:rPr>
      </w:pPr>
      <w:r w:rsidRPr="008A3B55">
        <w:rPr>
          <w:rFonts w:asciiTheme="majorHAnsi" w:hAnsiTheme="majorHAnsi"/>
          <w:sz w:val="22"/>
          <w:szCs w:val="22"/>
        </w:rPr>
        <w:t xml:space="preserve">…............................... </w:t>
      </w:r>
      <w:r w:rsidRPr="008A3B55">
        <w:rPr>
          <w:rFonts w:asciiTheme="majorHAnsi" w:hAnsiTheme="majorHAnsi"/>
          <w:b/>
          <w:sz w:val="22"/>
          <w:szCs w:val="22"/>
        </w:rPr>
        <w:t xml:space="preserve">PLN, </w:t>
      </w:r>
      <w:r w:rsidRPr="008A3B55">
        <w:rPr>
          <w:rFonts w:asciiTheme="majorHAnsi" w:hAnsiTheme="majorHAnsi"/>
          <w:sz w:val="22"/>
          <w:szCs w:val="22"/>
        </w:rPr>
        <w:t>słownie złotych .............................................................................</w:t>
      </w:r>
    </w:p>
    <w:p w:rsidR="00821BEC" w:rsidRPr="008A3B55" w:rsidRDefault="00821BEC" w:rsidP="00FC4CDB">
      <w:pPr>
        <w:jc w:val="both"/>
        <w:rPr>
          <w:rFonts w:asciiTheme="majorHAnsi" w:hAnsiTheme="majorHAnsi"/>
          <w:sz w:val="22"/>
          <w:szCs w:val="22"/>
        </w:rPr>
      </w:pPr>
      <w:r w:rsidRPr="008A3B55">
        <w:rPr>
          <w:rFonts w:asciiTheme="majorHAnsi" w:hAnsiTheme="majorHAnsi"/>
          <w:sz w:val="22"/>
          <w:szCs w:val="22"/>
        </w:rPr>
        <w:t xml:space="preserve">(usługa zwolniona z podatku VAT zgodnie z art. 43 ust. 1 pkt 37 ustawy z dnia 11 marca 2004 o podatku od towarów i usług – </w:t>
      </w:r>
      <w:r w:rsidRPr="008A3B55">
        <w:rPr>
          <w:rFonts w:asciiTheme="majorHAnsi" w:hAnsiTheme="majorHAnsi"/>
          <w:bCs/>
          <w:sz w:val="22"/>
          <w:szCs w:val="22"/>
        </w:rPr>
        <w:t>tekst jednolity Dz. U. z 2011 r., Nr 177., poz. 1054 z późn. zm.</w:t>
      </w:r>
      <w:r w:rsidRPr="008A3B55">
        <w:rPr>
          <w:rFonts w:asciiTheme="majorHAnsi" w:hAnsiTheme="majorHAnsi"/>
          <w:sz w:val="22"/>
          <w:szCs w:val="22"/>
        </w:rPr>
        <w:t>)</w:t>
      </w:r>
    </w:p>
    <w:p w:rsidR="00821BEC" w:rsidRPr="008A3B55" w:rsidRDefault="00821BEC" w:rsidP="00FC4CDB">
      <w:pPr>
        <w:rPr>
          <w:rFonts w:asciiTheme="majorHAnsi" w:hAnsiTheme="majorHAnsi"/>
          <w:sz w:val="22"/>
          <w:szCs w:val="22"/>
        </w:rPr>
      </w:pPr>
    </w:p>
    <w:p w:rsidR="00821BEC" w:rsidRPr="008A3B55" w:rsidRDefault="00821BEC" w:rsidP="00FC4CDB">
      <w:pPr>
        <w:rPr>
          <w:rFonts w:asciiTheme="majorHAnsi" w:hAnsiTheme="majorHAnsi"/>
          <w:sz w:val="22"/>
          <w:szCs w:val="22"/>
        </w:rPr>
      </w:pPr>
      <w:r w:rsidRPr="008A3B55">
        <w:rPr>
          <w:rFonts w:asciiTheme="majorHAnsi" w:hAnsiTheme="majorHAnsi"/>
          <w:sz w:val="22"/>
          <w:szCs w:val="22"/>
        </w:rPr>
        <w:t>wynikającą z wypełnionego formularza cenowego, zawartego poniżej.</w:t>
      </w:r>
    </w:p>
    <w:p w:rsidR="00821BEC" w:rsidRPr="008A3B55" w:rsidRDefault="00821BEC" w:rsidP="00FC4CDB">
      <w:pPr>
        <w:rPr>
          <w:rFonts w:asciiTheme="majorHAnsi" w:hAnsiTheme="majorHAnsi"/>
          <w:sz w:val="22"/>
          <w:szCs w:val="22"/>
        </w:rPr>
      </w:pPr>
    </w:p>
    <w:p w:rsidR="00821BEC" w:rsidRPr="008A3B55" w:rsidRDefault="00821BEC" w:rsidP="00FC4CDB">
      <w:pPr>
        <w:jc w:val="both"/>
        <w:rPr>
          <w:rFonts w:asciiTheme="majorHAnsi" w:hAnsiTheme="majorHAnsi"/>
          <w:b/>
          <w:sz w:val="22"/>
          <w:szCs w:val="22"/>
        </w:rPr>
      </w:pPr>
      <w:r w:rsidRPr="008A3B55">
        <w:rPr>
          <w:rFonts w:asciiTheme="majorHAnsi" w:hAnsiTheme="majorHAnsi"/>
          <w:sz w:val="22"/>
          <w:szCs w:val="22"/>
        </w:rPr>
        <w:t>Termin wykonania zamówienia</w:t>
      </w:r>
      <w:r w:rsidR="00DF56A9" w:rsidRPr="008A3B55">
        <w:rPr>
          <w:rFonts w:asciiTheme="majorHAnsi" w:hAnsiTheme="majorHAnsi"/>
          <w:b/>
          <w:sz w:val="22"/>
          <w:szCs w:val="22"/>
        </w:rPr>
        <w:t>: od dnia 06.09.2016 r. do dnia 05.09.2019</w:t>
      </w:r>
      <w:r w:rsidRPr="008A3B55">
        <w:rPr>
          <w:rFonts w:asciiTheme="majorHAnsi" w:hAnsiTheme="majorHAnsi"/>
          <w:b/>
          <w:sz w:val="22"/>
          <w:szCs w:val="22"/>
        </w:rPr>
        <w:t xml:space="preserve"> r.</w:t>
      </w:r>
    </w:p>
    <w:p w:rsidR="00821BEC" w:rsidRPr="008A3B55" w:rsidRDefault="00821BEC" w:rsidP="00FC4CDB">
      <w:pPr>
        <w:jc w:val="both"/>
        <w:rPr>
          <w:rFonts w:asciiTheme="majorHAnsi" w:hAnsiTheme="majorHAnsi"/>
          <w:b/>
          <w:sz w:val="22"/>
          <w:szCs w:val="22"/>
        </w:rPr>
      </w:pPr>
      <w:r w:rsidRPr="008A3B55">
        <w:rPr>
          <w:rFonts w:asciiTheme="majorHAnsi" w:hAnsiTheme="majorHAnsi"/>
          <w:sz w:val="22"/>
          <w:szCs w:val="22"/>
        </w:rPr>
        <w:t>Termin związania ofertą i warunki płatności</w:t>
      </w:r>
      <w:r w:rsidRPr="008A3B55">
        <w:rPr>
          <w:rFonts w:asciiTheme="majorHAnsi" w:hAnsiTheme="majorHAnsi"/>
          <w:b/>
          <w:sz w:val="22"/>
          <w:szCs w:val="22"/>
        </w:rPr>
        <w:t xml:space="preserve"> zgodne z postanowieniami SIWZ</w:t>
      </w:r>
    </w:p>
    <w:p w:rsidR="00821BEC" w:rsidRPr="008A3B55" w:rsidRDefault="00821BEC" w:rsidP="00FC4CDB">
      <w:pPr>
        <w:jc w:val="both"/>
        <w:rPr>
          <w:rFonts w:asciiTheme="majorHAnsi" w:hAnsiTheme="majorHAnsi"/>
          <w:b/>
          <w:sz w:val="22"/>
          <w:szCs w:val="22"/>
        </w:rPr>
      </w:pPr>
    </w:p>
    <w:p w:rsidR="00920072" w:rsidRPr="008A3B55" w:rsidRDefault="00920072" w:rsidP="00FC4CDB">
      <w:pPr>
        <w:jc w:val="both"/>
        <w:rPr>
          <w:rFonts w:asciiTheme="majorHAnsi" w:hAnsiTheme="majorHAnsi"/>
          <w:b/>
          <w:sz w:val="22"/>
          <w:szCs w:val="22"/>
        </w:rPr>
      </w:pPr>
    </w:p>
    <w:p w:rsidR="00DF56A9" w:rsidRPr="008A3B55" w:rsidRDefault="00DF56A9" w:rsidP="00FC4CDB">
      <w:pPr>
        <w:jc w:val="both"/>
        <w:rPr>
          <w:rFonts w:asciiTheme="majorHAnsi" w:hAnsiTheme="majorHAnsi"/>
          <w:b/>
          <w:sz w:val="22"/>
          <w:szCs w:val="22"/>
        </w:rPr>
      </w:pPr>
    </w:p>
    <w:p w:rsidR="00821BEC" w:rsidRPr="008A3B55" w:rsidRDefault="00821BEC" w:rsidP="00FC4CDB">
      <w:pPr>
        <w:jc w:val="both"/>
        <w:rPr>
          <w:rFonts w:asciiTheme="majorHAnsi" w:hAnsiTheme="majorHAnsi"/>
          <w:b/>
          <w:sz w:val="22"/>
          <w:szCs w:val="22"/>
        </w:rPr>
      </w:pPr>
    </w:p>
    <w:tbl>
      <w:tblPr>
        <w:tblW w:w="12985" w:type="dxa"/>
        <w:tblLayout w:type="fixed"/>
        <w:tblCellMar>
          <w:left w:w="70" w:type="dxa"/>
          <w:right w:w="70" w:type="dxa"/>
        </w:tblCellMar>
        <w:tblLook w:val="0000" w:firstRow="0" w:lastRow="0" w:firstColumn="0" w:lastColumn="0" w:noHBand="0" w:noVBand="0"/>
      </w:tblPr>
      <w:tblGrid>
        <w:gridCol w:w="778"/>
        <w:gridCol w:w="3970"/>
        <w:gridCol w:w="15"/>
        <w:gridCol w:w="2501"/>
        <w:gridCol w:w="36"/>
        <w:gridCol w:w="2269"/>
        <w:gridCol w:w="1556"/>
        <w:gridCol w:w="152"/>
        <w:gridCol w:w="1039"/>
        <w:gridCol w:w="365"/>
        <w:gridCol w:w="304"/>
      </w:tblGrid>
      <w:tr w:rsidR="00821BEC" w:rsidRPr="008A3B55" w:rsidTr="001C3970">
        <w:trPr>
          <w:gridAfter w:val="5"/>
          <w:wAfter w:w="3416" w:type="dxa"/>
          <w:trHeight w:val="270"/>
        </w:trPr>
        <w:tc>
          <w:tcPr>
            <w:tcW w:w="9569" w:type="dxa"/>
            <w:gridSpan w:val="6"/>
            <w:tcBorders>
              <w:top w:val="double" w:sz="6" w:space="0" w:color="auto"/>
              <w:left w:val="double" w:sz="4" w:space="0" w:color="auto"/>
              <w:bottom w:val="double" w:sz="6" w:space="0" w:color="auto"/>
              <w:right w:val="double" w:sz="6" w:space="0" w:color="auto"/>
            </w:tcBorders>
            <w:noWrap/>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lastRenderedPageBreak/>
              <w:t>FORMULARZ CENOWY DOTYCZĄCY CZĘŚCI I ZAMÓWIENIA</w:t>
            </w:r>
          </w:p>
        </w:tc>
      </w:tr>
      <w:tr w:rsidR="00821BEC" w:rsidRPr="008A3B55" w:rsidTr="001C3970">
        <w:trPr>
          <w:gridAfter w:val="5"/>
          <w:wAfter w:w="3416" w:type="dxa"/>
          <w:trHeight w:val="270"/>
        </w:trPr>
        <w:tc>
          <w:tcPr>
            <w:tcW w:w="9569" w:type="dxa"/>
            <w:gridSpan w:val="6"/>
            <w:tcBorders>
              <w:top w:val="double" w:sz="6" w:space="0" w:color="auto"/>
              <w:left w:val="double" w:sz="4" w:space="0" w:color="auto"/>
              <w:bottom w:val="single" w:sz="4" w:space="0" w:color="auto"/>
              <w:right w:val="double" w:sz="6" w:space="0" w:color="auto"/>
            </w:tcBorders>
            <w:shd w:val="clear" w:color="auto" w:fill="F2F2F2"/>
            <w:noWrap/>
            <w:vAlign w:val="center"/>
          </w:tcPr>
          <w:p w:rsidR="00821BEC" w:rsidRPr="008A3B55" w:rsidRDefault="00821BEC" w:rsidP="00952955">
            <w:pPr>
              <w:suppressAutoHyphens w:val="0"/>
              <w:jc w:val="center"/>
              <w:rPr>
                <w:rFonts w:asciiTheme="majorHAnsi" w:hAnsiTheme="majorHAnsi"/>
                <w:b/>
                <w:bCs/>
                <w:lang w:eastAsia="pl-PL"/>
              </w:rPr>
            </w:pPr>
            <w:r w:rsidRPr="008A3B55">
              <w:rPr>
                <w:rFonts w:asciiTheme="majorHAnsi" w:hAnsiTheme="majorHAnsi"/>
                <w:b/>
                <w:bCs/>
                <w:i/>
                <w:iCs/>
                <w:sz w:val="22"/>
                <w:szCs w:val="22"/>
                <w:lang w:eastAsia="pl-PL"/>
              </w:rPr>
              <w:t>1. Ubezpieczenie mienia od wszystkich ryzyk</w:t>
            </w:r>
          </w:p>
        </w:tc>
      </w:tr>
      <w:tr w:rsidR="00821BEC" w:rsidRPr="008A3B55" w:rsidTr="001C3970">
        <w:trPr>
          <w:gridAfter w:val="5"/>
          <w:wAfter w:w="3416" w:type="dxa"/>
          <w:trHeight w:val="270"/>
        </w:trPr>
        <w:tc>
          <w:tcPr>
            <w:tcW w:w="778" w:type="dxa"/>
            <w:tcBorders>
              <w:top w:val="double" w:sz="6" w:space="0" w:color="auto"/>
              <w:left w:val="double" w:sz="4" w:space="0" w:color="auto"/>
              <w:bottom w:val="single" w:sz="4" w:space="0" w:color="auto"/>
              <w:right w:val="single" w:sz="4" w:space="0" w:color="auto"/>
            </w:tcBorders>
            <w:noWrap/>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Lp.</w:t>
            </w:r>
          </w:p>
        </w:tc>
        <w:tc>
          <w:tcPr>
            <w:tcW w:w="3970" w:type="dxa"/>
            <w:tcBorders>
              <w:top w:val="double" w:sz="6" w:space="0" w:color="auto"/>
              <w:left w:val="single" w:sz="4" w:space="0" w:color="auto"/>
              <w:bottom w:val="single" w:sz="4" w:space="0" w:color="auto"/>
              <w:right w:val="single" w:sz="4" w:space="0" w:color="auto"/>
            </w:tcBorders>
            <w:vAlign w:val="center"/>
          </w:tcPr>
          <w:p w:rsidR="00821BEC" w:rsidRPr="008A3B55" w:rsidRDefault="00821BEC" w:rsidP="00A565C2">
            <w:pPr>
              <w:jc w:val="center"/>
              <w:rPr>
                <w:rFonts w:asciiTheme="majorHAnsi" w:hAnsiTheme="majorHAnsi"/>
                <w:b/>
                <w:bCs/>
                <w:lang w:eastAsia="pl-PL"/>
              </w:rPr>
            </w:pPr>
            <w:r w:rsidRPr="008A3B55">
              <w:rPr>
                <w:rFonts w:asciiTheme="majorHAnsi" w:hAnsiTheme="majorHAnsi"/>
                <w:b/>
                <w:bCs/>
                <w:sz w:val="22"/>
                <w:szCs w:val="22"/>
                <w:lang w:eastAsia="pl-PL"/>
              </w:rPr>
              <w:t>Przedmiot ubezpieczenia</w:t>
            </w:r>
          </w:p>
        </w:tc>
        <w:tc>
          <w:tcPr>
            <w:tcW w:w="2516" w:type="dxa"/>
            <w:gridSpan w:val="2"/>
            <w:tcBorders>
              <w:top w:val="double" w:sz="6" w:space="0" w:color="auto"/>
              <w:left w:val="single" w:sz="4" w:space="0" w:color="auto"/>
              <w:bottom w:val="single" w:sz="4" w:space="0" w:color="auto"/>
              <w:right w:val="single" w:sz="4" w:space="0" w:color="auto"/>
            </w:tcBorders>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 xml:space="preserve">Suma ubezpieczenia w zł </w:t>
            </w:r>
          </w:p>
        </w:tc>
        <w:tc>
          <w:tcPr>
            <w:tcW w:w="2305" w:type="dxa"/>
            <w:gridSpan w:val="2"/>
            <w:tcBorders>
              <w:top w:val="double" w:sz="6" w:space="0" w:color="auto"/>
              <w:left w:val="nil"/>
              <w:bottom w:val="single" w:sz="4" w:space="0" w:color="auto"/>
              <w:right w:val="double" w:sz="6" w:space="0" w:color="auto"/>
            </w:tcBorders>
            <w:noWrap/>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Składka za cały okres zamówienia</w:t>
            </w:r>
          </w:p>
          <w:p w:rsidR="00821BEC" w:rsidRPr="008A3B55" w:rsidRDefault="00DF56A9"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(36 miesięcy</w:t>
            </w:r>
            <w:r w:rsidR="00821BEC" w:rsidRPr="008A3B55">
              <w:rPr>
                <w:rFonts w:asciiTheme="majorHAnsi" w:hAnsiTheme="majorHAnsi"/>
                <w:b/>
                <w:bCs/>
                <w:sz w:val="22"/>
                <w:szCs w:val="22"/>
                <w:lang w:eastAsia="pl-PL"/>
              </w:rPr>
              <w:t>)</w:t>
            </w:r>
          </w:p>
        </w:tc>
      </w:tr>
      <w:tr w:rsidR="00821BEC" w:rsidRPr="008A3B55" w:rsidTr="001C3970">
        <w:trPr>
          <w:gridAfter w:val="5"/>
          <w:wAfter w:w="3416" w:type="dxa"/>
          <w:trHeight w:val="270"/>
        </w:trPr>
        <w:tc>
          <w:tcPr>
            <w:tcW w:w="9569" w:type="dxa"/>
            <w:gridSpan w:val="6"/>
            <w:tcBorders>
              <w:top w:val="double" w:sz="6" w:space="0" w:color="auto"/>
              <w:left w:val="double" w:sz="4" w:space="0" w:color="auto"/>
              <w:bottom w:val="single" w:sz="4" w:space="0" w:color="auto"/>
              <w:right w:val="double" w:sz="6" w:space="0" w:color="auto"/>
            </w:tcBorders>
            <w:noWrap/>
            <w:vAlign w:val="center"/>
          </w:tcPr>
          <w:p w:rsidR="00821BEC" w:rsidRPr="008A3B55" w:rsidRDefault="00821BEC" w:rsidP="00201EE7">
            <w:pPr>
              <w:jc w:val="center"/>
              <w:rPr>
                <w:rFonts w:asciiTheme="majorHAnsi" w:hAnsiTheme="majorHAnsi"/>
                <w:b/>
                <w:bCs/>
              </w:rPr>
            </w:pPr>
            <w:r w:rsidRPr="008A3B55">
              <w:rPr>
                <w:rFonts w:asciiTheme="majorHAnsi" w:hAnsiTheme="majorHAnsi"/>
                <w:b/>
                <w:bCs/>
                <w:sz w:val="22"/>
                <w:szCs w:val="22"/>
              </w:rPr>
              <w:t xml:space="preserve">URZĄD GMINY </w:t>
            </w: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 xml:space="preserve">Budynek biurowy UG w Ludwinie </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628 500,00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Budynek biurowy Agronomówka</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228 000,00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Budynek biblioteki muzeum w Zezulinie</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167 715,50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 xml:space="preserve">Świetlica wiejska w Grądach </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154 000,00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Świetlica wiejska w Zezulinie Drugim</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174 000,00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Budynek Sz. P. Dratów Kolonia</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132 000,00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Budynek Sz. P. Rozpłucie Pierwsze</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210 000,00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Budynek Sz. P. Jagodno</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166 500,00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Budynek gospodarczy Sz. P. Jagodno</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25 600,00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Remiza OSP Dratów</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310 950,00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Remiza OSP Zezulin</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466 120,34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Remiza OSP Uciekajka</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85 500,00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Remiza OSP Kaniwola</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510 000,00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rPr>
            </w:pPr>
            <w:r w:rsidRPr="008A3B55">
              <w:rPr>
                <w:rFonts w:asciiTheme="majorHAnsi" w:hAnsiTheme="majorHAnsi"/>
                <w:sz w:val="22"/>
                <w:szCs w:val="22"/>
              </w:rPr>
              <w:t>Remiza OSP Piaseczno</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rPr>
            </w:pPr>
            <w:r w:rsidRPr="008A3B55">
              <w:rPr>
                <w:rFonts w:asciiTheme="majorHAnsi" w:hAnsiTheme="majorHAnsi"/>
                <w:sz w:val="22"/>
                <w:szCs w:val="22"/>
              </w:rPr>
              <w:t>324 000,00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8A3B5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8A3B55" w:rsidRPr="008A3B55" w:rsidRDefault="008A3B5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8A3B55" w:rsidRPr="008A3B55" w:rsidRDefault="008A3B55" w:rsidP="008A3B55">
            <w:pPr>
              <w:rPr>
                <w:rFonts w:asciiTheme="majorHAnsi" w:hAnsiTheme="majorHAnsi"/>
                <w:color w:val="000000"/>
              </w:rPr>
            </w:pPr>
            <w:r w:rsidRPr="008A3B55">
              <w:rPr>
                <w:rFonts w:asciiTheme="majorHAnsi" w:hAnsiTheme="majorHAnsi"/>
                <w:color w:val="000000"/>
                <w:sz w:val="22"/>
                <w:szCs w:val="22"/>
              </w:rPr>
              <w:t>Remiza OSP Czarny Las</w:t>
            </w:r>
          </w:p>
        </w:tc>
        <w:tc>
          <w:tcPr>
            <w:tcW w:w="2552" w:type="dxa"/>
            <w:gridSpan w:val="3"/>
            <w:tcBorders>
              <w:top w:val="nil"/>
              <w:left w:val="nil"/>
              <w:bottom w:val="single" w:sz="4" w:space="0" w:color="auto"/>
              <w:right w:val="single" w:sz="4" w:space="0" w:color="auto"/>
            </w:tcBorders>
            <w:noWrap/>
            <w:vAlign w:val="bottom"/>
          </w:tcPr>
          <w:p w:rsidR="008A3B55" w:rsidRPr="008A3B55" w:rsidRDefault="008A3B55" w:rsidP="008A3B55">
            <w:pPr>
              <w:jc w:val="right"/>
              <w:rPr>
                <w:rFonts w:asciiTheme="majorHAnsi" w:hAnsiTheme="majorHAnsi"/>
                <w:color w:val="000000"/>
              </w:rPr>
            </w:pPr>
            <w:r w:rsidRPr="008A3B55">
              <w:rPr>
                <w:rFonts w:asciiTheme="majorHAnsi" w:hAnsiTheme="majorHAnsi"/>
                <w:color w:val="000000"/>
                <w:sz w:val="22"/>
                <w:szCs w:val="22"/>
              </w:rPr>
              <w:t>277 500,00 zł</w:t>
            </w:r>
          </w:p>
        </w:tc>
        <w:tc>
          <w:tcPr>
            <w:tcW w:w="2269" w:type="dxa"/>
            <w:tcBorders>
              <w:top w:val="nil"/>
              <w:left w:val="nil"/>
              <w:bottom w:val="single" w:sz="4" w:space="0" w:color="auto"/>
              <w:right w:val="double" w:sz="6" w:space="0" w:color="auto"/>
            </w:tcBorders>
            <w:noWrap/>
            <w:vAlign w:val="bottom"/>
          </w:tcPr>
          <w:p w:rsidR="008A3B55" w:rsidRPr="008A3B55" w:rsidRDefault="008A3B5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3E562F" w:rsidRDefault="002A5075" w:rsidP="00861094">
            <w:pPr>
              <w:rPr>
                <w:rFonts w:asciiTheme="majorHAnsi" w:hAnsiTheme="majorHAnsi"/>
              </w:rPr>
            </w:pPr>
            <w:r w:rsidRPr="003E562F">
              <w:rPr>
                <w:rFonts w:asciiTheme="majorHAnsi" w:hAnsiTheme="majorHAnsi"/>
                <w:sz w:val="22"/>
                <w:szCs w:val="22"/>
              </w:rPr>
              <w:t>Remiza OSP Ludwin</w:t>
            </w:r>
          </w:p>
        </w:tc>
        <w:tc>
          <w:tcPr>
            <w:tcW w:w="2552" w:type="dxa"/>
            <w:gridSpan w:val="3"/>
            <w:tcBorders>
              <w:top w:val="nil"/>
              <w:left w:val="nil"/>
              <w:bottom w:val="single" w:sz="4" w:space="0" w:color="auto"/>
              <w:right w:val="single" w:sz="4" w:space="0" w:color="auto"/>
            </w:tcBorders>
            <w:noWrap/>
            <w:vAlign w:val="bottom"/>
          </w:tcPr>
          <w:p w:rsidR="002A5075" w:rsidRPr="003E562F" w:rsidRDefault="002A5075" w:rsidP="00861094">
            <w:pPr>
              <w:jc w:val="right"/>
              <w:rPr>
                <w:rFonts w:asciiTheme="majorHAnsi" w:hAnsiTheme="majorHAnsi"/>
              </w:rPr>
            </w:pPr>
            <w:r w:rsidRPr="003E562F">
              <w:rPr>
                <w:rFonts w:asciiTheme="majorHAnsi" w:hAnsiTheme="majorHAnsi"/>
                <w:sz w:val="22"/>
                <w:szCs w:val="22"/>
              </w:rPr>
              <w:t>675 000,00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Budynek oczyszczalni ścieków w Ludwinie</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129 756,77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Budynek przepompowni w Ludwinie</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33 358,29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Budynek przepompowni w Kaniwoli</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131 657,82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Budynek oczyszczalni ścieków w Kaniwoli</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396 861,95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Budynek stacji uzdatniania wody w Piasecznie</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 xml:space="preserve">174 408,96 zł </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 xml:space="preserve">Budowle (studnie, oczyszczalnie, stacje uzdatniania wody, ogrodzenia, wiaty przystankowe, przystanki ,  itp.) </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5 593 311,94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Plac zabaw w Dąbrowie wraz z wyposażeniem i altaną</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55 492,27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 xml:space="preserve">Zbiornik </w:t>
            </w:r>
            <w:proofErr w:type="spellStart"/>
            <w:r w:rsidRPr="008A3B55">
              <w:rPr>
                <w:rFonts w:asciiTheme="majorHAnsi" w:hAnsiTheme="majorHAnsi"/>
                <w:sz w:val="22"/>
                <w:szCs w:val="22"/>
              </w:rPr>
              <w:t>wyrówn</w:t>
            </w:r>
            <w:proofErr w:type="spellEnd"/>
            <w:r w:rsidRPr="008A3B55">
              <w:rPr>
                <w:rFonts w:asciiTheme="majorHAnsi" w:hAnsiTheme="majorHAnsi"/>
                <w:sz w:val="22"/>
                <w:szCs w:val="22"/>
              </w:rPr>
              <w:t>. stacji uzdatniania wody w Ludwinie</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90 008,80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color w:val="000000"/>
              </w:rPr>
            </w:pPr>
            <w:r w:rsidRPr="008A3B55">
              <w:rPr>
                <w:rFonts w:asciiTheme="majorHAnsi" w:hAnsiTheme="majorHAnsi"/>
                <w:color w:val="000000"/>
                <w:sz w:val="22"/>
                <w:szCs w:val="22"/>
              </w:rPr>
              <w:t>Stacja uzdatniania wody w Zezulinie</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color w:val="000000"/>
              </w:rPr>
            </w:pPr>
            <w:r w:rsidRPr="008A3B55">
              <w:rPr>
                <w:rFonts w:asciiTheme="majorHAnsi" w:hAnsiTheme="majorHAnsi"/>
                <w:color w:val="000000"/>
                <w:sz w:val="22"/>
                <w:szCs w:val="22"/>
              </w:rPr>
              <w:t>104 201,01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Budynek stacji uzdatniania wody w Ludwinie</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286 391,60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Hydrofornia Ludwin przy Młynie</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40 627,99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Hydrofornia Dąbrowa</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Pr>
                <w:rFonts w:asciiTheme="majorHAnsi" w:hAnsiTheme="majorHAnsi"/>
                <w:sz w:val="22"/>
                <w:szCs w:val="22"/>
              </w:rPr>
              <w:t>365 478,44</w:t>
            </w:r>
            <w:r w:rsidRPr="008A3B55">
              <w:rPr>
                <w:rFonts w:asciiTheme="majorHAnsi" w:hAnsiTheme="majorHAnsi"/>
                <w:sz w:val="22"/>
                <w:szCs w:val="22"/>
              </w:rPr>
              <w:t xml:space="preserve">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Wyposażenie, maszyny i urządzenia</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1 684 435,06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Kocioł gazowy (w budynku byłej policji)</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11 523,01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Budynek pawilon  szatnia (murowany kryty blachą)  Ludwin 77A</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71.382,44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Trybuna (stalowa konstrukcja, 3- rzędowa, podesty kratowe typu VEMA, 144 krzesełek  z wyższymi oparciami)</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34.826,22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 xml:space="preserve">Piłko chwyty – 2 </w:t>
            </w:r>
            <w:proofErr w:type="spellStart"/>
            <w:r w:rsidRPr="008A3B55">
              <w:rPr>
                <w:rFonts w:asciiTheme="majorHAnsi" w:hAnsiTheme="majorHAnsi"/>
                <w:sz w:val="22"/>
                <w:szCs w:val="22"/>
              </w:rPr>
              <w:t>szt</w:t>
            </w:r>
            <w:proofErr w:type="spellEnd"/>
            <w:r w:rsidRPr="008A3B55">
              <w:rPr>
                <w:rFonts w:asciiTheme="majorHAnsi" w:hAnsiTheme="majorHAnsi"/>
                <w:sz w:val="22"/>
                <w:szCs w:val="22"/>
              </w:rPr>
              <w:t xml:space="preserve">, za dwiema bramkami, długość 20m, wysokość 5m, siatka polietylenowa, słupy stalowe </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12.602,58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Budynki i budowle TARGOWISKO</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440.000,00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5E0502">
            <w:pPr>
              <w:pStyle w:val="Akapitzlist"/>
              <w:numPr>
                <w:ilvl w:val="0"/>
                <w:numId w:val="6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8A3B55" w:rsidRDefault="002A5075" w:rsidP="008A3B55">
            <w:pPr>
              <w:rPr>
                <w:rFonts w:asciiTheme="majorHAnsi" w:hAnsiTheme="majorHAnsi"/>
              </w:rPr>
            </w:pPr>
            <w:r w:rsidRPr="008A3B55">
              <w:rPr>
                <w:rFonts w:asciiTheme="majorHAnsi" w:hAnsiTheme="majorHAnsi"/>
                <w:sz w:val="22"/>
                <w:szCs w:val="22"/>
              </w:rPr>
              <w:t xml:space="preserve">Kontenery i ławki (targowisko) </w:t>
            </w:r>
          </w:p>
        </w:tc>
        <w:tc>
          <w:tcPr>
            <w:tcW w:w="2552" w:type="dxa"/>
            <w:gridSpan w:val="3"/>
            <w:tcBorders>
              <w:top w:val="nil"/>
              <w:left w:val="nil"/>
              <w:bottom w:val="single" w:sz="4" w:space="0" w:color="auto"/>
              <w:right w:val="single" w:sz="4" w:space="0" w:color="auto"/>
            </w:tcBorders>
            <w:noWrap/>
            <w:vAlign w:val="bottom"/>
          </w:tcPr>
          <w:p w:rsidR="002A5075" w:rsidRPr="008A3B55" w:rsidRDefault="002A5075" w:rsidP="008A3B55">
            <w:pPr>
              <w:jc w:val="right"/>
              <w:rPr>
                <w:rFonts w:asciiTheme="majorHAnsi" w:hAnsiTheme="majorHAnsi"/>
              </w:rPr>
            </w:pPr>
            <w:r w:rsidRPr="008A3B55">
              <w:rPr>
                <w:rFonts w:asciiTheme="majorHAnsi" w:hAnsiTheme="majorHAnsi"/>
                <w:sz w:val="22"/>
                <w:szCs w:val="22"/>
              </w:rPr>
              <w:t>17.000,00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1C3970">
        <w:trPr>
          <w:cantSplit/>
          <w:trHeight w:val="255"/>
        </w:trPr>
        <w:tc>
          <w:tcPr>
            <w:tcW w:w="9569" w:type="dxa"/>
            <w:gridSpan w:val="6"/>
            <w:tcBorders>
              <w:top w:val="nil"/>
              <w:left w:val="double" w:sz="4" w:space="0" w:color="auto"/>
              <w:bottom w:val="single" w:sz="4" w:space="0" w:color="auto"/>
              <w:right w:val="double" w:sz="6" w:space="0" w:color="auto"/>
            </w:tcBorders>
            <w:noWrap/>
            <w:vAlign w:val="center"/>
          </w:tcPr>
          <w:p w:rsidR="002A5075" w:rsidRPr="008A3B55" w:rsidRDefault="002A5075" w:rsidP="008A3B55">
            <w:pPr>
              <w:jc w:val="center"/>
              <w:rPr>
                <w:rFonts w:asciiTheme="majorHAnsi" w:hAnsiTheme="majorHAnsi"/>
                <w:color w:val="000000"/>
              </w:rPr>
            </w:pPr>
            <w:r w:rsidRPr="00B11D0A">
              <w:rPr>
                <w:rFonts w:asciiTheme="majorHAnsi" w:hAnsiTheme="majorHAnsi"/>
                <w:b/>
                <w:bCs/>
                <w:sz w:val="22"/>
                <w:szCs w:val="22"/>
              </w:rPr>
              <w:t xml:space="preserve">2) </w:t>
            </w:r>
            <w:r w:rsidRPr="00B11D0A">
              <w:rPr>
                <w:rFonts w:asciiTheme="majorHAnsi" w:hAnsiTheme="majorHAnsi"/>
                <w:b/>
                <w:color w:val="000000"/>
                <w:sz w:val="22"/>
                <w:szCs w:val="22"/>
              </w:rPr>
              <w:t>GIMNAZJUM PUBLICZNE W LUDWINIE</w:t>
            </w:r>
          </w:p>
        </w:tc>
        <w:tc>
          <w:tcPr>
            <w:tcW w:w="1708" w:type="dxa"/>
            <w:gridSpan w:val="2"/>
            <w:vAlign w:val="bottom"/>
          </w:tcPr>
          <w:p w:rsidR="002A5075" w:rsidRPr="008A3B55" w:rsidRDefault="002A5075" w:rsidP="001C3970">
            <w:pPr>
              <w:rPr>
                <w:rFonts w:asciiTheme="majorHAnsi" w:hAnsiTheme="majorHAnsi"/>
              </w:rPr>
            </w:pPr>
          </w:p>
        </w:tc>
        <w:tc>
          <w:tcPr>
            <w:tcW w:w="1708" w:type="dxa"/>
            <w:gridSpan w:val="3"/>
            <w:vAlign w:val="bottom"/>
          </w:tcPr>
          <w:p w:rsidR="002A5075" w:rsidRPr="008A3B55" w:rsidRDefault="002A5075" w:rsidP="001C3970">
            <w:pPr>
              <w:jc w:val="right"/>
              <w:rPr>
                <w:rFonts w:asciiTheme="majorHAnsi" w:hAnsiTheme="majorHAnsi"/>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rPr>
            </w:pPr>
            <w:r>
              <w:rPr>
                <w:rFonts w:asciiTheme="majorHAnsi" w:hAnsiTheme="majorHAnsi"/>
                <w:sz w:val="22"/>
                <w:szCs w:val="22"/>
              </w:rPr>
              <w:t xml:space="preserve">Budynek szkoły </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rPr>
            </w:pPr>
            <w:r w:rsidRPr="00B11D0A">
              <w:rPr>
                <w:rFonts w:asciiTheme="majorHAnsi" w:hAnsiTheme="majorHAnsi"/>
                <w:sz w:val="22"/>
                <w:szCs w:val="22"/>
              </w:rPr>
              <w:t>1 183 425,00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rPr>
            </w:pPr>
            <w:r w:rsidRPr="00B11D0A">
              <w:rPr>
                <w:rFonts w:asciiTheme="majorHAnsi" w:hAnsiTheme="majorHAnsi"/>
                <w:sz w:val="22"/>
                <w:szCs w:val="22"/>
              </w:rPr>
              <w:t>Garaż (konstrukcja stalowa)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rPr>
            </w:pPr>
            <w:r w:rsidRPr="00B11D0A">
              <w:rPr>
                <w:rFonts w:asciiTheme="majorHAnsi" w:hAnsiTheme="majorHAnsi"/>
                <w:sz w:val="22"/>
                <w:szCs w:val="22"/>
              </w:rPr>
              <w:t>1 400,00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1"/>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rPr>
            </w:pPr>
            <w:r w:rsidRPr="00B11D0A">
              <w:rPr>
                <w:rFonts w:asciiTheme="majorHAnsi" w:hAnsiTheme="majorHAnsi"/>
                <w:sz w:val="22"/>
                <w:szCs w:val="22"/>
              </w:rPr>
              <w:t>Wyposażenie, maszyny i urządzenia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rPr>
            </w:pPr>
            <w:r w:rsidRPr="00B11D0A">
              <w:rPr>
                <w:rFonts w:asciiTheme="majorHAnsi" w:hAnsiTheme="majorHAnsi"/>
                <w:sz w:val="22"/>
                <w:szCs w:val="22"/>
              </w:rPr>
              <w:t>39 988,38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2867B5">
        <w:trPr>
          <w:gridAfter w:val="5"/>
          <w:wAfter w:w="3416" w:type="dxa"/>
          <w:cantSplit/>
          <w:trHeight w:val="255"/>
        </w:trPr>
        <w:tc>
          <w:tcPr>
            <w:tcW w:w="9569" w:type="dxa"/>
            <w:gridSpan w:val="6"/>
            <w:tcBorders>
              <w:top w:val="nil"/>
              <w:left w:val="double" w:sz="4" w:space="0" w:color="auto"/>
              <w:bottom w:val="single" w:sz="4" w:space="0" w:color="auto"/>
              <w:right w:val="double" w:sz="6" w:space="0" w:color="auto"/>
            </w:tcBorders>
            <w:noWrap/>
            <w:vAlign w:val="bottom"/>
          </w:tcPr>
          <w:p w:rsidR="002A5075" w:rsidRPr="008A3B55" w:rsidRDefault="002A5075" w:rsidP="008A3B55">
            <w:pPr>
              <w:jc w:val="center"/>
              <w:rPr>
                <w:rFonts w:asciiTheme="majorHAnsi" w:hAnsiTheme="majorHAnsi"/>
                <w:b/>
              </w:rPr>
            </w:pPr>
            <w:r w:rsidRPr="00B11D0A">
              <w:rPr>
                <w:rFonts w:asciiTheme="majorHAnsi" w:hAnsiTheme="majorHAnsi"/>
                <w:b/>
                <w:bCs/>
                <w:sz w:val="22"/>
                <w:szCs w:val="22"/>
              </w:rPr>
              <w:t xml:space="preserve">3) </w:t>
            </w:r>
            <w:r w:rsidRPr="00B11D0A">
              <w:rPr>
                <w:rFonts w:asciiTheme="majorHAnsi" w:hAnsiTheme="majorHAnsi"/>
                <w:b/>
                <w:sz w:val="22"/>
                <w:szCs w:val="22"/>
              </w:rPr>
              <w:t>ZESPÓŁ SZKÓŁ NR 1 W LUDWINIE</w:t>
            </w: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2"/>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Budynek szkoły</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1 023 934,27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2"/>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Garaż metalowy</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850,00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2"/>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 xml:space="preserve">Ogrodzenie </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2 397,59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2"/>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Plac szkolny</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6 077,71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2"/>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Przyłącze kanalizacyjne</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1 589,29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2"/>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 xml:space="preserve">Plac zabaw wraz z wyposażeniem </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53 248,07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2"/>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Wyposażenie, maszyny  i urządzenia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20 219,14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1C3970">
        <w:trPr>
          <w:gridAfter w:val="5"/>
          <w:wAfter w:w="3416" w:type="dxa"/>
          <w:cantSplit/>
          <w:trHeight w:val="255"/>
        </w:trPr>
        <w:tc>
          <w:tcPr>
            <w:tcW w:w="9569" w:type="dxa"/>
            <w:gridSpan w:val="6"/>
            <w:tcBorders>
              <w:top w:val="nil"/>
              <w:left w:val="double" w:sz="4" w:space="0" w:color="auto"/>
              <w:bottom w:val="single" w:sz="4" w:space="0" w:color="auto"/>
              <w:right w:val="double" w:sz="6" w:space="0" w:color="auto"/>
            </w:tcBorders>
            <w:noWrap/>
            <w:vAlign w:val="center"/>
          </w:tcPr>
          <w:p w:rsidR="002A5075" w:rsidRPr="008A3B55" w:rsidRDefault="002A5075" w:rsidP="008A3B55">
            <w:pPr>
              <w:jc w:val="center"/>
              <w:rPr>
                <w:rFonts w:asciiTheme="majorHAnsi" w:hAnsiTheme="majorHAnsi"/>
                <w:b/>
              </w:rPr>
            </w:pPr>
            <w:r w:rsidRPr="00B11D0A">
              <w:rPr>
                <w:rFonts w:asciiTheme="majorHAnsi" w:hAnsiTheme="majorHAnsi"/>
                <w:b/>
                <w:bCs/>
                <w:sz w:val="22"/>
                <w:szCs w:val="22"/>
              </w:rPr>
              <w:t>4) SZKOŁA PODSTAWOWA W DRATOWIE</w:t>
            </w: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3"/>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Budynek szkoły</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1 306 500,00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3"/>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Budynek gospodarczy</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54 000,00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3"/>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Budowle (sieć ujęcia wody, sieć ujściowa wody, sieć kanalizacyjna, sieć transportowa)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28 156,14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3"/>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Ogrodzenie, brama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23 000,00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3"/>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Plac zabaw wraz z wyposażeniem</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48 941,74</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nil"/>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3"/>
              </w:numPr>
              <w:jc w:val="center"/>
              <w:rPr>
                <w:rFonts w:asciiTheme="majorHAnsi" w:hAnsiTheme="majorHAnsi"/>
                <w:bCs/>
                <w:lang w:eastAsia="pl-PL"/>
              </w:rPr>
            </w:pPr>
          </w:p>
        </w:tc>
        <w:tc>
          <w:tcPr>
            <w:tcW w:w="3970" w:type="dxa"/>
            <w:tcBorders>
              <w:top w:val="nil"/>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Wyposażenie, maszyny i urządzenia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261 440,09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1C3970">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noWrap/>
            <w:vAlign w:val="center"/>
          </w:tcPr>
          <w:p w:rsidR="002A5075" w:rsidRPr="008A3B55" w:rsidRDefault="002A5075" w:rsidP="008A3B55">
            <w:pPr>
              <w:jc w:val="center"/>
              <w:rPr>
                <w:rFonts w:asciiTheme="majorHAnsi" w:hAnsiTheme="majorHAnsi"/>
                <w:b/>
              </w:rPr>
            </w:pPr>
            <w:r w:rsidRPr="00B11D0A">
              <w:rPr>
                <w:rFonts w:asciiTheme="majorHAnsi" w:hAnsiTheme="majorHAnsi"/>
                <w:b/>
                <w:bCs/>
                <w:sz w:val="22"/>
                <w:szCs w:val="22"/>
              </w:rPr>
              <w:t>5) SZKOŁA PODSTAWOWA W PIASECZNIE</w:t>
            </w:r>
          </w:p>
        </w:tc>
      </w:tr>
      <w:tr w:rsidR="002A5075" w:rsidRPr="008A3B55" w:rsidTr="008A3B55">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4"/>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Pr>
                <w:rFonts w:asciiTheme="majorHAnsi" w:hAnsiTheme="majorHAnsi"/>
                <w:color w:val="000000"/>
                <w:sz w:val="22"/>
                <w:szCs w:val="22"/>
              </w:rPr>
              <w:t>Budynek szkoły</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1 101 000,00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4"/>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 xml:space="preserve">Budynek gospodarczy </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40 000,00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4"/>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 xml:space="preserve">Budynek gospodarczy </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30 500,00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8A3B55">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CB3B84">
            <w:pPr>
              <w:pStyle w:val="Akapitzlist"/>
              <w:numPr>
                <w:ilvl w:val="0"/>
                <w:numId w:val="84"/>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8A3B55">
            <w:pPr>
              <w:rPr>
                <w:rFonts w:asciiTheme="majorHAnsi" w:hAnsiTheme="majorHAnsi"/>
                <w:color w:val="000000"/>
              </w:rPr>
            </w:pPr>
            <w:r w:rsidRPr="00B11D0A">
              <w:rPr>
                <w:rFonts w:asciiTheme="majorHAnsi" w:hAnsiTheme="majorHAnsi"/>
                <w:color w:val="000000"/>
                <w:sz w:val="22"/>
                <w:szCs w:val="22"/>
              </w:rPr>
              <w:t>Wyposażenie, maszyny i urządzenia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8A3B55">
            <w:pPr>
              <w:jc w:val="right"/>
              <w:rPr>
                <w:rFonts w:asciiTheme="majorHAnsi" w:hAnsiTheme="majorHAnsi"/>
                <w:color w:val="000000"/>
              </w:rPr>
            </w:pPr>
            <w:r w:rsidRPr="00B11D0A">
              <w:rPr>
                <w:rFonts w:asciiTheme="majorHAnsi" w:hAnsiTheme="majorHAnsi"/>
                <w:color w:val="000000"/>
                <w:sz w:val="22"/>
                <w:szCs w:val="22"/>
              </w:rPr>
              <w:t>86 518,00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1036B3">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noWrap/>
            <w:vAlign w:val="center"/>
          </w:tcPr>
          <w:p w:rsidR="002A5075" w:rsidRPr="00155817" w:rsidRDefault="002A5075" w:rsidP="00155817">
            <w:pPr>
              <w:jc w:val="center"/>
              <w:rPr>
                <w:rFonts w:asciiTheme="majorHAnsi" w:hAnsiTheme="majorHAnsi"/>
                <w:b/>
              </w:rPr>
            </w:pPr>
            <w:r w:rsidRPr="00B11D0A">
              <w:rPr>
                <w:rFonts w:asciiTheme="majorHAnsi" w:hAnsiTheme="majorHAnsi"/>
                <w:b/>
                <w:bCs/>
                <w:sz w:val="22"/>
                <w:szCs w:val="22"/>
              </w:rPr>
              <w:t>6) SZKOŁA PODSTAWOWA W ZEZULINIE</w:t>
            </w: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25"/>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 xml:space="preserve">Budynek szkoły </w:t>
            </w:r>
            <w:r>
              <w:rPr>
                <w:rFonts w:asciiTheme="majorHAnsi" w:hAnsiTheme="majorHAnsi"/>
                <w:sz w:val="22"/>
                <w:szCs w:val="22"/>
              </w:rPr>
              <w:t xml:space="preserve">+ sala gimnastyczna </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2 376 020,00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25"/>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 xml:space="preserve">Ogrodzenie </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25 000,00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25"/>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Śmietnik zadaszony murowany</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2 000,00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25"/>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Sanitariaty zewnętrzne</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3 500,00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25"/>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Plac zabaw wraz z wypos</w:t>
            </w:r>
            <w:r>
              <w:rPr>
                <w:rFonts w:asciiTheme="majorHAnsi" w:hAnsiTheme="majorHAnsi"/>
                <w:sz w:val="22"/>
                <w:szCs w:val="22"/>
              </w:rPr>
              <w:t>aż</w:t>
            </w:r>
            <w:r w:rsidRPr="00B11D0A">
              <w:rPr>
                <w:rFonts w:asciiTheme="majorHAnsi" w:hAnsiTheme="majorHAnsi"/>
                <w:sz w:val="22"/>
                <w:szCs w:val="22"/>
              </w:rPr>
              <w:t>eniem</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49 999,99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25"/>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Wyposażenie, maszyny i urządzenia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5 000,00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2867B5">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noWrap/>
            <w:vAlign w:val="bottom"/>
          </w:tcPr>
          <w:p w:rsidR="002A5075" w:rsidRPr="008A3B55" w:rsidRDefault="002A5075" w:rsidP="00155817">
            <w:pPr>
              <w:jc w:val="center"/>
              <w:rPr>
                <w:rFonts w:asciiTheme="majorHAnsi" w:hAnsiTheme="majorHAnsi"/>
                <w:b/>
              </w:rPr>
            </w:pPr>
            <w:r w:rsidRPr="00B11D0A">
              <w:rPr>
                <w:rFonts w:asciiTheme="majorHAnsi" w:hAnsiTheme="majorHAnsi"/>
                <w:b/>
                <w:bCs/>
                <w:sz w:val="22"/>
                <w:szCs w:val="22"/>
              </w:rPr>
              <w:t>7) GMINNE CENTRUM KULTURY I SPORTU W LUDWINIE</w:t>
            </w: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41"/>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Budynek hali widowiskowo-sportowej</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3 718 796,62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778" w:type="dxa"/>
            <w:tcBorders>
              <w:top w:val="single" w:sz="4" w:space="0" w:color="auto"/>
              <w:left w:val="double" w:sz="4" w:space="0" w:color="auto"/>
              <w:bottom w:val="single" w:sz="4" w:space="0" w:color="auto"/>
              <w:right w:val="single" w:sz="4" w:space="0" w:color="auto"/>
            </w:tcBorders>
            <w:noWrap/>
            <w:vAlign w:val="center"/>
          </w:tcPr>
          <w:p w:rsidR="002A5075" w:rsidRPr="008A3B55" w:rsidRDefault="002A5075" w:rsidP="002276BD">
            <w:pPr>
              <w:pStyle w:val="Akapitzlist"/>
              <w:numPr>
                <w:ilvl w:val="0"/>
                <w:numId w:val="141"/>
              </w:numPr>
              <w:jc w:val="center"/>
              <w:rPr>
                <w:rFonts w:asciiTheme="majorHAnsi" w:hAnsiTheme="majorHAnsi"/>
                <w:bCs/>
                <w:lang w:eastAsia="pl-PL"/>
              </w:rPr>
            </w:pPr>
          </w:p>
        </w:tc>
        <w:tc>
          <w:tcPr>
            <w:tcW w:w="3970" w:type="dxa"/>
            <w:tcBorders>
              <w:top w:val="single" w:sz="4" w:space="0" w:color="auto"/>
              <w:left w:val="single" w:sz="4" w:space="0" w:color="auto"/>
              <w:bottom w:val="single" w:sz="4" w:space="0" w:color="auto"/>
              <w:right w:val="single" w:sz="4" w:space="0" w:color="auto"/>
            </w:tcBorders>
            <w:vAlign w:val="bottom"/>
          </w:tcPr>
          <w:p w:rsidR="002A5075" w:rsidRPr="00B11D0A" w:rsidRDefault="002A5075" w:rsidP="00E267CE">
            <w:pPr>
              <w:rPr>
                <w:rFonts w:asciiTheme="majorHAnsi" w:hAnsiTheme="majorHAnsi"/>
              </w:rPr>
            </w:pPr>
            <w:r w:rsidRPr="00B11D0A">
              <w:rPr>
                <w:rFonts w:asciiTheme="majorHAnsi" w:hAnsiTheme="majorHAnsi"/>
                <w:sz w:val="22"/>
                <w:szCs w:val="22"/>
              </w:rPr>
              <w:t>Wyposażenie, maszyny i urządzenia</w:t>
            </w:r>
          </w:p>
        </w:tc>
        <w:tc>
          <w:tcPr>
            <w:tcW w:w="2552" w:type="dxa"/>
            <w:gridSpan w:val="3"/>
            <w:tcBorders>
              <w:top w:val="nil"/>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rPr>
            </w:pPr>
            <w:r w:rsidRPr="00B11D0A">
              <w:rPr>
                <w:rFonts w:asciiTheme="majorHAnsi" w:hAnsiTheme="majorHAnsi"/>
                <w:sz w:val="22"/>
                <w:szCs w:val="22"/>
              </w:rPr>
              <w:t>136 355,60 zł</w:t>
            </w:r>
          </w:p>
        </w:tc>
        <w:tc>
          <w:tcPr>
            <w:tcW w:w="2269" w:type="dxa"/>
            <w:tcBorders>
              <w:top w:val="nil"/>
              <w:left w:val="nil"/>
              <w:bottom w:val="single" w:sz="4" w:space="0" w:color="auto"/>
              <w:right w:val="double" w:sz="6" w:space="0" w:color="auto"/>
            </w:tcBorders>
            <w:noWrap/>
            <w:vAlign w:val="bottom"/>
          </w:tcPr>
          <w:p w:rsidR="002A5075" w:rsidRPr="008A3B55" w:rsidRDefault="002A5075" w:rsidP="00A565C2">
            <w:pPr>
              <w:suppressAutoHyphens w:val="0"/>
              <w:jc w:val="center"/>
              <w:rPr>
                <w:rFonts w:asciiTheme="majorHAnsi" w:hAnsiTheme="majorHAnsi"/>
                <w:b/>
                <w:bCs/>
                <w:color w:val="FF0000"/>
                <w:lang w:eastAsia="pl-PL"/>
              </w:rPr>
            </w:pPr>
          </w:p>
        </w:tc>
      </w:tr>
      <w:tr w:rsidR="003E562F" w:rsidRPr="008A3B55" w:rsidTr="00E44FD1">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noWrap/>
            <w:vAlign w:val="center"/>
          </w:tcPr>
          <w:p w:rsidR="003E562F" w:rsidRPr="008A3B55" w:rsidRDefault="003E562F" w:rsidP="003E562F">
            <w:pPr>
              <w:suppressAutoHyphens w:val="0"/>
              <w:jc w:val="center"/>
              <w:rPr>
                <w:rFonts w:asciiTheme="majorHAnsi" w:hAnsiTheme="majorHAnsi"/>
                <w:b/>
                <w:bCs/>
                <w:color w:val="FF0000"/>
                <w:lang w:eastAsia="pl-PL"/>
              </w:rPr>
            </w:pPr>
            <w:r>
              <w:rPr>
                <w:rFonts w:asciiTheme="majorHAnsi" w:hAnsiTheme="majorHAnsi"/>
                <w:b/>
                <w:bCs/>
                <w:sz w:val="22"/>
                <w:szCs w:val="22"/>
              </w:rPr>
              <w:t xml:space="preserve">8) GMINNA BIBLIOTEKA PUBLICZNA </w:t>
            </w:r>
            <w:r w:rsidRPr="00B11D0A">
              <w:rPr>
                <w:rFonts w:asciiTheme="majorHAnsi" w:hAnsiTheme="majorHAnsi"/>
                <w:b/>
                <w:bCs/>
                <w:sz w:val="22"/>
                <w:szCs w:val="22"/>
              </w:rPr>
              <w:t>W LUDWINIE</w:t>
            </w:r>
          </w:p>
        </w:tc>
      </w:tr>
      <w:tr w:rsidR="003E562F" w:rsidRPr="008A3B55" w:rsidTr="00E44FD1">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noWrap/>
            <w:vAlign w:val="center"/>
          </w:tcPr>
          <w:p w:rsidR="003E562F" w:rsidRPr="003E562F" w:rsidRDefault="003E562F" w:rsidP="00A565C2">
            <w:pPr>
              <w:suppressAutoHyphens w:val="0"/>
              <w:jc w:val="center"/>
              <w:rPr>
                <w:rFonts w:asciiTheme="majorHAnsi" w:hAnsiTheme="majorHAnsi"/>
                <w:bCs/>
                <w:sz w:val="20"/>
                <w:szCs w:val="20"/>
                <w:lang w:eastAsia="pl-PL"/>
              </w:rPr>
            </w:pPr>
            <w:r w:rsidRPr="003E562F">
              <w:rPr>
                <w:rFonts w:asciiTheme="majorHAnsi" w:hAnsiTheme="majorHAnsi"/>
                <w:bCs/>
                <w:sz w:val="20"/>
                <w:szCs w:val="20"/>
                <w:lang w:eastAsia="pl-PL"/>
              </w:rPr>
              <w:t>JEDNOSTKA NIE WYKAZAŁA DO UBEZPIECZENIA MIENIA SYSTEMEM SUM STAŁYCH</w:t>
            </w:r>
          </w:p>
        </w:tc>
      </w:tr>
      <w:tr w:rsidR="002A5075" w:rsidRPr="008A3B55" w:rsidTr="004406FC">
        <w:trPr>
          <w:gridAfter w:val="1"/>
          <w:wAfter w:w="304" w:type="dxa"/>
          <w:cantSplit/>
          <w:trHeight w:val="255"/>
        </w:trPr>
        <w:tc>
          <w:tcPr>
            <w:tcW w:w="9569" w:type="dxa"/>
            <w:gridSpan w:val="6"/>
            <w:tcBorders>
              <w:top w:val="nil"/>
              <w:left w:val="double" w:sz="4" w:space="0" w:color="auto"/>
              <w:bottom w:val="single" w:sz="4" w:space="0" w:color="auto"/>
              <w:right w:val="double" w:sz="6" w:space="0" w:color="auto"/>
            </w:tcBorders>
            <w:shd w:val="clear" w:color="auto" w:fill="F2F2F2"/>
            <w:noWrap/>
            <w:vAlign w:val="bottom"/>
          </w:tcPr>
          <w:p w:rsidR="002A5075" w:rsidRPr="008A3B55" w:rsidRDefault="002A5075" w:rsidP="004D6CB6">
            <w:pPr>
              <w:suppressAutoHyphens w:val="0"/>
              <w:jc w:val="center"/>
              <w:rPr>
                <w:rFonts w:asciiTheme="majorHAnsi" w:hAnsiTheme="majorHAnsi"/>
                <w:lang w:eastAsia="pl-PL"/>
              </w:rPr>
            </w:pPr>
            <w:r w:rsidRPr="008A3B55">
              <w:rPr>
                <w:rFonts w:asciiTheme="majorHAnsi" w:hAnsiTheme="majorHAnsi"/>
                <w:b/>
                <w:sz w:val="22"/>
                <w:szCs w:val="22"/>
              </w:rPr>
              <w:t>Ubezpieczenie mienia w systemie pierwszego ryzyka Gmina Ludwin wraz z jednostkami organizacyjnymi i instytucjami kultury</w:t>
            </w:r>
          </w:p>
        </w:tc>
        <w:tc>
          <w:tcPr>
            <w:tcW w:w="1556" w:type="dxa"/>
            <w:vAlign w:val="bottom"/>
          </w:tcPr>
          <w:p w:rsidR="002A5075" w:rsidRPr="008A3B55" w:rsidRDefault="002A5075" w:rsidP="00764FF3">
            <w:pPr>
              <w:rPr>
                <w:rFonts w:asciiTheme="majorHAnsi" w:hAnsiTheme="majorHAnsi"/>
                <w:color w:val="000000"/>
              </w:rPr>
            </w:pPr>
          </w:p>
        </w:tc>
        <w:tc>
          <w:tcPr>
            <w:tcW w:w="1556" w:type="dxa"/>
            <w:gridSpan w:val="3"/>
            <w:vAlign w:val="bottom"/>
          </w:tcPr>
          <w:p w:rsidR="002A5075" w:rsidRPr="008A3B55" w:rsidRDefault="002A5075" w:rsidP="00764FF3">
            <w:pPr>
              <w:jc w:val="right"/>
              <w:rPr>
                <w:rFonts w:asciiTheme="majorHAnsi" w:hAnsiTheme="majorHAnsi"/>
                <w:color w:val="000000"/>
              </w:rPr>
            </w:pPr>
            <w:r w:rsidRPr="008A3B55">
              <w:rPr>
                <w:rFonts w:asciiTheme="majorHAnsi" w:hAnsiTheme="majorHAnsi"/>
                <w:color w:val="000000"/>
                <w:sz w:val="22"/>
                <w:szCs w:val="22"/>
              </w:rPr>
              <w:t>44 690,00 zł</w:t>
            </w: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lang w:eastAsia="pl-PL"/>
              </w:rPr>
            </w:pPr>
            <w:r w:rsidRPr="008A3B55">
              <w:rPr>
                <w:rFonts w:asciiTheme="majorHAnsi" w:hAnsiTheme="majorHAnsi"/>
                <w:sz w:val="22"/>
                <w:szCs w:val="22"/>
                <w:lang w:eastAsia="pl-PL"/>
              </w:rPr>
              <w:t xml:space="preserve">Środki obrotowe </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2A5075" w:rsidP="00A565C2">
            <w:pPr>
              <w:suppressAutoHyphens w:val="0"/>
              <w:jc w:val="right"/>
              <w:rPr>
                <w:rFonts w:asciiTheme="majorHAnsi" w:hAnsiTheme="majorHAnsi"/>
                <w:lang w:eastAsia="pl-PL"/>
              </w:rPr>
            </w:pPr>
            <w:r w:rsidRPr="008A3B55">
              <w:rPr>
                <w:rFonts w:asciiTheme="majorHAnsi" w:hAnsiTheme="majorHAnsi"/>
                <w:sz w:val="22"/>
                <w:szCs w:val="22"/>
                <w:lang w:eastAsia="pl-PL"/>
              </w:rPr>
              <w:t>20 000,00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lang w:eastAsia="pl-PL"/>
              </w:rPr>
            </w:pPr>
            <w:r w:rsidRPr="008A3B55">
              <w:rPr>
                <w:rFonts w:asciiTheme="majorHAnsi" w:hAnsiTheme="majorHAnsi"/>
                <w:sz w:val="22"/>
                <w:szCs w:val="22"/>
                <w:lang w:eastAsia="pl-PL"/>
              </w:rPr>
              <w:t xml:space="preserve">Ubezpieczenie nakładów inwestycyjnych / adaptacyjnych </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2A5075" w:rsidP="00A565C2">
            <w:pPr>
              <w:suppressAutoHyphens w:val="0"/>
              <w:jc w:val="right"/>
              <w:rPr>
                <w:rFonts w:asciiTheme="majorHAnsi" w:hAnsiTheme="majorHAnsi"/>
                <w:lang w:eastAsia="pl-PL"/>
              </w:rPr>
            </w:pPr>
            <w:r w:rsidRPr="008A3B55">
              <w:rPr>
                <w:rFonts w:asciiTheme="majorHAnsi" w:hAnsiTheme="majorHAnsi"/>
                <w:sz w:val="22"/>
                <w:szCs w:val="22"/>
                <w:lang w:eastAsia="pl-PL"/>
              </w:rPr>
              <w:t>100 000,00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lang w:eastAsia="pl-PL"/>
              </w:rPr>
            </w:pPr>
            <w:r w:rsidRPr="008A3B55">
              <w:rPr>
                <w:rFonts w:asciiTheme="majorHAnsi" w:hAnsiTheme="majorHAnsi"/>
                <w:sz w:val="22"/>
                <w:szCs w:val="22"/>
                <w:lang w:eastAsia="pl-PL"/>
              </w:rPr>
              <w:t>Gotówka i inne wartości pieniężne</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2A5075" w:rsidP="00A565C2">
            <w:pPr>
              <w:suppressAutoHyphens w:val="0"/>
              <w:jc w:val="right"/>
              <w:rPr>
                <w:rFonts w:asciiTheme="majorHAnsi" w:hAnsiTheme="majorHAnsi"/>
                <w:lang w:eastAsia="pl-PL"/>
              </w:rPr>
            </w:pPr>
            <w:r w:rsidRPr="008A3B55">
              <w:rPr>
                <w:rFonts w:asciiTheme="majorHAnsi" w:hAnsiTheme="majorHAnsi"/>
                <w:sz w:val="22"/>
                <w:szCs w:val="22"/>
                <w:lang w:eastAsia="pl-PL"/>
              </w:rPr>
              <w:t>10 000,00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764FF3">
            <w:pPr>
              <w:suppressAutoHyphens w:val="0"/>
              <w:rPr>
                <w:rFonts w:asciiTheme="majorHAnsi" w:hAnsiTheme="majorHAnsi"/>
                <w:lang w:eastAsia="pl-PL"/>
              </w:rPr>
            </w:pPr>
            <w:r w:rsidRPr="008A3B55">
              <w:rPr>
                <w:rFonts w:asciiTheme="majorHAnsi" w:hAnsiTheme="majorHAnsi"/>
                <w:bCs/>
                <w:sz w:val="22"/>
                <w:szCs w:val="22"/>
              </w:rPr>
              <w:t>Środki niskocenne systemem pierwszego ryzyka</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2A5075" w:rsidP="00764FF3">
            <w:pPr>
              <w:suppressAutoHyphens w:val="0"/>
              <w:jc w:val="right"/>
              <w:rPr>
                <w:rFonts w:asciiTheme="majorHAnsi" w:hAnsiTheme="majorHAnsi"/>
                <w:lang w:eastAsia="pl-PL"/>
              </w:rPr>
            </w:pPr>
            <w:r w:rsidRPr="008A3B55">
              <w:rPr>
                <w:rFonts w:asciiTheme="majorHAnsi" w:hAnsiTheme="majorHAnsi"/>
                <w:sz w:val="22"/>
                <w:szCs w:val="22"/>
                <w:lang w:eastAsia="pl-PL"/>
              </w:rPr>
              <w:t>400 000,00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lang w:eastAsia="pl-PL"/>
              </w:rPr>
            </w:pPr>
            <w:r w:rsidRPr="008A3B55">
              <w:rPr>
                <w:rFonts w:asciiTheme="majorHAnsi" w:hAnsiTheme="majorHAnsi"/>
                <w:sz w:val="22"/>
                <w:szCs w:val="22"/>
                <w:lang w:eastAsia="pl-PL"/>
              </w:rPr>
              <w:t>Ubezpieczenie zbiorów bibliotecznych, księgozbiorów i materiałów archiwalnych</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3E562F" w:rsidP="00A565C2">
            <w:pPr>
              <w:suppressAutoHyphens w:val="0"/>
              <w:jc w:val="right"/>
              <w:rPr>
                <w:rFonts w:asciiTheme="majorHAnsi" w:hAnsiTheme="majorHAnsi"/>
                <w:lang w:eastAsia="pl-PL"/>
              </w:rPr>
            </w:pPr>
            <w:r>
              <w:rPr>
                <w:rFonts w:asciiTheme="majorHAnsi" w:hAnsiTheme="majorHAnsi"/>
                <w:sz w:val="22"/>
                <w:szCs w:val="22"/>
                <w:lang w:eastAsia="pl-PL"/>
              </w:rPr>
              <w:t>15</w:t>
            </w:r>
            <w:r w:rsidR="002A5075" w:rsidRPr="008A3B55">
              <w:rPr>
                <w:rFonts w:asciiTheme="majorHAnsi" w:hAnsiTheme="majorHAnsi"/>
                <w:sz w:val="22"/>
                <w:szCs w:val="22"/>
                <w:lang w:eastAsia="pl-PL"/>
              </w:rPr>
              <w:t>0 000,00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lang w:eastAsia="pl-PL"/>
              </w:rPr>
            </w:pPr>
            <w:r w:rsidRPr="008A3B55">
              <w:rPr>
                <w:rFonts w:asciiTheme="majorHAnsi" w:hAnsiTheme="majorHAnsi"/>
                <w:sz w:val="22"/>
                <w:szCs w:val="22"/>
                <w:lang w:eastAsia="pl-PL"/>
              </w:rPr>
              <w:t xml:space="preserve">Mienie pracownicze </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2A5075" w:rsidP="00E34F8C">
            <w:pPr>
              <w:suppressAutoHyphens w:val="0"/>
              <w:jc w:val="right"/>
              <w:rPr>
                <w:rFonts w:asciiTheme="majorHAnsi" w:hAnsiTheme="majorHAnsi"/>
                <w:lang w:eastAsia="pl-PL"/>
              </w:rPr>
            </w:pPr>
            <w:r w:rsidRPr="008A3B55">
              <w:rPr>
                <w:rFonts w:asciiTheme="majorHAnsi" w:hAnsiTheme="majorHAnsi"/>
                <w:sz w:val="22"/>
                <w:szCs w:val="22"/>
                <w:lang w:eastAsia="pl-PL"/>
              </w:rPr>
              <w:t>20 000,00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bCs/>
              </w:rPr>
            </w:pPr>
            <w:r w:rsidRPr="008A3B55">
              <w:rPr>
                <w:rFonts w:asciiTheme="majorHAnsi" w:hAnsiTheme="majorHAnsi"/>
                <w:sz w:val="22"/>
                <w:szCs w:val="22"/>
              </w:rPr>
              <w:t>Ubezpieczenie wyposażenia i urządzeń OSP oraz wyposażenie ochrony osobistej członków OSP</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2A5075" w:rsidP="00A565C2">
            <w:pPr>
              <w:suppressAutoHyphens w:val="0"/>
              <w:jc w:val="right"/>
              <w:rPr>
                <w:rFonts w:asciiTheme="majorHAnsi" w:hAnsiTheme="majorHAnsi"/>
                <w:lang w:eastAsia="pl-PL"/>
              </w:rPr>
            </w:pPr>
            <w:r w:rsidRPr="008A3B55">
              <w:rPr>
                <w:rFonts w:asciiTheme="majorHAnsi" w:hAnsiTheme="majorHAnsi"/>
                <w:sz w:val="22"/>
                <w:szCs w:val="22"/>
                <w:lang w:eastAsia="pl-PL"/>
              </w:rPr>
              <w:t>100 000,00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4763" w:type="dxa"/>
            <w:gridSpan w:val="3"/>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rPr>
            </w:pPr>
            <w:r w:rsidRPr="008A3B55">
              <w:rPr>
                <w:rFonts w:asciiTheme="majorHAnsi" w:hAnsiTheme="majorHAnsi"/>
                <w:sz w:val="22"/>
                <w:szCs w:val="22"/>
              </w:rPr>
              <w:t>Ubezpieczenie budowli, urządzeń i wyposażenia zewnętrznego</w:t>
            </w:r>
          </w:p>
        </w:tc>
        <w:tc>
          <w:tcPr>
            <w:tcW w:w="2501" w:type="dxa"/>
            <w:tcBorders>
              <w:top w:val="nil"/>
              <w:left w:val="single" w:sz="4" w:space="0" w:color="auto"/>
              <w:bottom w:val="single" w:sz="4" w:space="0" w:color="auto"/>
              <w:right w:val="single" w:sz="4" w:space="0" w:color="auto"/>
            </w:tcBorders>
            <w:vAlign w:val="bottom"/>
          </w:tcPr>
          <w:p w:rsidR="002A5075" w:rsidRPr="008A3B55" w:rsidRDefault="002A5075" w:rsidP="00A565C2">
            <w:pPr>
              <w:suppressAutoHyphens w:val="0"/>
              <w:jc w:val="right"/>
              <w:rPr>
                <w:rFonts w:asciiTheme="majorHAnsi" w:hAnsiTheme="majorHAnsi"/>
                <w:lang w:eastAsia="pl-PL"/>
              </w:rPr>
            </w:pPr>
            <w:r w:rsidRPr="008A3B55">
              <w:rPr>
                <w:rFonts w:asciiTheme="majorHAnsi" w:hAnsiTheme="majorHAnsi"/>
                <w:sz w:val="22"/>
                <w:szCs w:val="22"/>
                <w:lang w:eastAsia="pl-PL"/>
              </w:rPr>
              <w:t>20.000,00 zł</w:t>
            </w:r>
          </w:p>
        </w:tc>
        <w:tc>
          <w:tcPr>
            <w:tcW w:w="2305" w:type="dxa"/>
            <w:gridSpan w:val="2"/>
            <w:tcBorders>
              <w:top w:val="nil"/>
              <w:left w:val="single" w:sz="4" w:space="0" w:color="auto"/>
              <w:bottom w:val="single" w:sz="4" w:space="0" w:color="auto"/>
              <w:right w:val="double" w:sz="6" w:space="0" w:color="auto"/>
            </w:tcBorders>
            <w:vAlign w:val="bottom"/>
          </w:tcPr>
          <w:p w:rsidR="002A5075" w:rsidRPr="008A3B55" w:rsidRDefault="002A5075" w:rsidP="00A565C2">
            <w:pPr>
              <w:suppressAutoHyphens w:val="0"/>
              <w:jc w:val="center"/>
              <w:rPr>
                <w:rFonts w:asciiTheme="majorHAnsi" w:hAnsiTheme="majorHAnsi"/>
                <w:lang w:eastAsia="pl-PL"/>
              </w:rPr>
            </w:pPr>
          </w:p>
        </w:tc>
      </w:tr>
      <w:tr w:rsidR="002A5075" w:rsidRPr="008A3B55" w:rsidTr="001C3970">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4" w:space="0" w:color="auto"/>
            </w:tcBorders>
            <w:shd w:val="clear" w:color="auto" w:fill="F2F2F2"/>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i/>
                <w:iCs/>
                <w:sz w:val="22"/>
                <w:szCs w:val="22"/>
                <w:lang w:eastAsia="pl-PL"/>
              </w:rPr>
              <w:t>Ubezpieczenie przedmiotów szklanych od stłuczenia</w:t>
            </w:r>
          </w:p>
        </w:tc>
      </w:tr>
      <w:tr w:rsidR="002A5075" w:rsidRPr="008A3B55" w:rsidTr="001C3970">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lastRenderedPageBreak/>
              <w:t>Przedmiot ubezpieczenia</w:t>
            </w:r>
          </w:p>
        </w:tc>
        <w:tc>
          <w:tcPr>
            <w:tcW w:w="2516" w:type="dxa"/>
            <w:gridSpan w:val="2"/>
            <w:tcBorders>
              <w:top w:val="nil"/>
              <w:left w:val="single" w:sz="4" w:space="0" w:color="auto"/>
              <w:bottom w:val="single" w:sz="4" w:space="0" w:color="auto"/>
              <w:right w:val="single" w:sz="4" w:space="0" w:color="auto"/>
            </w:tcBorders>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Suma ubezpieczenia</w:t>
            </w:r>
          </w:p>
        </w:tc>
        <w:tc>
          <w:tcPr>
            <w:tcW w:w="2305" w:type="dxa"/>
            <w:gridSpan w:val="2"/>
            <w:tcBorders>
              <w:top w:val="nil"/>
              <w:left w:val="nil"/>
              <w:bottom w:val="single" w:sz="4" w:space="0" w:color="auto"/>
              <w:right w:val="doub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Składka za cały okres zamówienia</w:t>
            </w:r>
          </w:p>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(36 miesięcy)</w:t>
            </w:r>
          </w:p>
        </w:tc>
      </w:tr>
      <w:tr w:rsidR="002A5075" w:rsidRPr="008A3B55" w:rsidTr="001C3970">
        <w:trPr>
          <w:gridAfter w:val="5"/>
          <w:wAfter w:w="3416" w:type="dxa"/>
          <w:cantSplit/>
          <w:trHeight w:val="255"/>
        </w:trPr>
        <w:tc>
          <w:tcPr>
            <w:tcW w:w="4748" w:type="dxa"/>
            <w:gridSpan w:val="2"/>
            <w:tcBorders>
              <w:top w:val="single" w:sz="4" w:space="0" w:color="auto"/>
              <w:left w:val="sing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lang w:eastAsia="pl-PL"/>
              </w:rPr>
            </w:pPr>
            <w:r w:rsidRPr="008A3B55">
              <w:rPr>
                <w:rFonts w:asciiTheme="majorHAnsi" w:hAnsiTheme="majorHAnsi"/>
                <w:sz w:val="22"/>
                <w:szCs w:val="22"/>
                <w:lang w:eastAsia="pl-PL"/>
              </w:rPr>
              <w:t>Oszklenia zewnętrzne i wewnętrzne, w tym gabloty przeszklone itp.</w:t>
            </w:r>
          </w:p>
        </w:tc>
        <w:tc>
          <w:tcPr>
            <w:tcW w:w="2516" w:type="dxa"/>
            <w:gridSpan w:val="2"/>
            <w:tcBorders>
              <w:top w:val="single" w:sz="4" w:space="0" w:color="auto"/>
              <w:left w:val="nil"/>
              <w:bottom w:val="single" w:sz="4" w:space="0" w:color="auto"/>
              <w:right w:val="single" w:sz="4" w:space="0" w:color="auto"/>
            </w:tcBorders>
            <w:noWrap/>
            <w:vAlign w:val="center"/>
          </w:tcPr>
          <w:p w:rsidR="002A5075" w:rsidRPr="008A3B55" w:rsidRDefault="002A5075" w:rsidP="00A565C2">
            <w:pPr>
              <w:suppressAutoHyphens w:val="0"/>
              <w:jc w:val="right"/>
              <w:rPr>
                <w:rFonts w:asciiTheme="majorHAnsi" w:hAnsiTheme="majorHAnsi"/>
                <w:lang w:eastAsia="pl-PL"/>
              </w:rPr>
            </w:pPr>
            <w:r w:rsidRPr="008A3B55">
              <w:rPr>
                <w:rFonts w:asciiTheme="majorHAnsi" w:hAnsiTheme="majorHAnsi"/>
                <w:sz w:val="22"/>
                <w:szCs w:val="22"/>
                <w:lang w:eastAsia="pl-PL"/>
              </w:rPr>
              <w:t>20 000,00 zł</w:t>
            </w:r>
          </w:p>
        </w:tc>
        <w:tc>
          <w:tcPr>
            <w:tcW w:w="2305" w:type="dxa"/>
            <w:gridSpan w:val="2"/>
            <w:tcBorders>
              <w:top w:val="single" w:sz="4" w:space="0" w:color="auto"/>
              <w:left w:val="nil"/>
              <w:bottom w:val="single" w:sz="4" w:space="0" w:color="auto"/>
              <w:right w:val="sing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p>
        </w:tc>
      </w:tr>
      <w:tr w:rsidR="002A5075" w:rsidRPr="008A3B55" w:rsidTr="001C3970">
        <w:trPr>
          <w:gridAfter w:val="5"/>
          <w:wAfter w:w="3416" w:type="dxa"/>
          <w:cantSplit/>
          <w:trHeight w:val="255"/>
        </w:trPr>
        <w:tc>
          <w:tcPr>
            <w:tcW w:w="956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i/>
                <w:iCs/>
                <w:sz w:val="22"/>
                <w:szCs w:val="22"/>
                <w:lang w:eastAsia="pl-PL"/>
              </w:rPr>
              <w:t>2. Ubezpieczenie odpowiedzialności cywilnej</w:t>
            </w:r>
          </w:p>
        </w:tc>
      </w:tr>
      <w:tr w:rsidR="002A5075" w:rsidRPr="008A3B55" w:rsidTr="001C3970">
        <w:trPr>
          <w:gridAfter w:val="5"/>
          <w:wAfter w:w="3416" w:type="dxa"/>
          <w:cantSplit/>
          <w:trHeight w:val="255"/>
        </w:trPr>
        <w:tc>
          <w:tcPr>
            <w:tcW w:w="4748" w:type="dxa"/>
            <w:gridSpan w:val="2"/>
            <w:tcBorders>
              <w:top w:val="single" w:sz="4" w:space="0" w:color="auto"/>
              <w:left w:val="single" w:sz="4" w:space="0" w:color="auto"/>
              <w:bottom w:val="single" w:sz="4" w:space="0" w:color="auto"/>
              <w:right w:val="sing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Przedmiot ubezpieczenia</w:t>
            </w:r>
          </w:p>
        </w:tc>
        <w:tc>
          <w:tcPr>
            <w:tcW w:w="2516" w:type="dxa"/>
            <w:gridSpan w:val="2"/>
            <w:tcBorders>
              <w:top w:val="single" w:sz="4" w:space="0" w:color="auto"/>
              <w:left w:val="single" w:sz="4" w:space="0" w:color="auto"/>
              <w:bottom w:val="single" w:sz="4" w:space="0" w:color="auto"/>
              <w:right w:val="single" w:sz="4" w:space="0" w:color="auto"/>
            </w:tcBorders>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Suma gwarancyjna</w:t>
            </w:r>
          </w:p>
        </w:tc>
        <w:tc>
          <w:tcPr>
            <w:tcW w:w="2305" w:type="dxa"/>
            <w:gridSpan w:val="2"/>
            <w:tcBorders>
              <w:top w:val="single" w:sz="4" w:space="0" w:color="auto"/>
              <w:left w:val="nil"/>
              <w:bottom w:val="single" w:sz="4" w:space="0" w:color="auto"/>
              <w:right w:val="sing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Składka za cały okres zamówienia</w:t>
            </w:r>
          </w:p>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(36 miesięcy)</w:t>
            </w:r>
          </w:p>
        </w:tc>
      </w:tr>
      <w:tr w:rsidR="002A5075" w:rsidRPr="008A3B55" w:rsidTr="00331205">
        <w:trPr>
          <w:gridAfter w:val="5"/>
          <w:wAfter w:w="3416" w:type="dxa"/>
          <w:cantSplit/>
          <w:trHeight w:val="255"/>
        </w:trPr>
        <w:tc>
          <w:tcPr>
            <w:tcW w:w="9569" w:type="dxa"/>
            <w:gridSpan w:val="6"/>
            <w:tcBorders>
              <w:top w:val="single" w:sz="4" w:space="0" w:color="auto"/>
              <w:left w:val="single" w:sz="4" w:space="0" w:color="auto"/>
              <w:bottom w:val="single" w:sz="4" w:space="0" w:color="auto"/>
              <w:right w:val="single" w:sz="4" w:space="0" w:color="auto"/>
            </w:tcBorders>
            <w:noWrap/>
            <w:vAlign w:val="bottom"/>
          </w:tcPr>
          <w:p w:rsidR="002A5075" w:rsidRPr="008A3B55" w:rsidRDefault="00A42707" w:rsidP="00A565C2">
            <w:pPr>
              <w:suppressAutoHyphens w:val="0"/>
              <w:jc w:val="center"/>
              <w:rPr>
                <w:rFonts w:asciiTheme="majorHAnsi" w:hAnsiTheme="majorHAnsi"/>
                <w:b/>
                <w:bCs/>
                <w:lang w:eastAsia="pl-PL"/>
              </w:rPr>
            </w:pPr>
            <w:r>
              <w:rPr>
                <w:rFonts w:asciiTheme="majorHAnsi" w:hAnsiTheme="majorHAnsi"/>
                <w:b/>
                <w:bCs/>
                <w:i/>
                <w:iCs/>
                <w:sz w:val="22"/>
                <w:szCs w:val="22"/>
                <w:lang w:eastAsia="pl-PL"/>
              </w:rPr>
              <w:t>Gmina Ludwin</w:t>
            </w:r>
            <w:r w:rsidR="002A5075" w:rsidRPr="008A3B55">
              <w:rPr>
                <w:rFonts w:asciiTheme="majorHAnsi" w:hAnsiTheme="majorHAnsi"/>
                <w:b/>
                <w:bCs/>
                <w:i/>
                <w:iCs/>
                <w:sz w:val="22"/>
                <w:szCs w:val="22"/>
                <w:lang w:eastAsia="pl-PL"/>
              </w:rPr>
              <w:t xml:space="preserve"> wraz z jednostkami organizacyjnymi i instytucjami kultury</w:t>
            </w:r>
          </w:p>
        </w:tc>
      </w:tr>
      <w:tr w:rsidR="002A5075" w:rsidRPr="008A3B55" w:rsidTr="001C3970">
        <w:trPr>
          <w:gridAfter w:val="5"/>
          <w:wAfter w:w="3416" w:type="dxa"/>
          <w:cantSplit/>
          <w:trHeight w:val="255"/>
        </w:trPr>
        <w:tc>
          <w:tcPr>
            <w:tcW w:w="4748" w:type="dxa"/>
            <w:gridSpan w:val="2"/>
            <w:tcBorders>
              <w:top w:val="single" w:sz="4" w:space="0" w:color="auto"/>
              <w:left w:val="single" w:sz="4" w:space="0" w:color="auto"/>
              <w:bottom w:val="single" w:sz="4" w:space="0" w:color="auto"/>
              <w:right w:val="single" w:sz="4" w:space="0" w:color="auto"/>
            </w:tcBorders>
            <w:noWrap/>
            <w:vAlign w:val="bottom"/>
          </w:tcPr>
          <w:p w:rsidR="002A5075" w:rsidRPr="008A3B55" w:rsidRDefault="002A5075" w:rsidP="00A565C2">
            <w:pPr>
              <w:suppressAutoHyphens w:val="0"/>
              <w:rPr>
                <w:rFonts w:asciiTheme="majorHAnsi" w:hAnsiTheme="majorHAnsi"/>
                <w:lang w:eastAsia="pl-PL"/>
              </w:rPr>
            </w:pPr>
            <w:r w:rsidRPr="008A3B55">
              <w:rPr>
                <w:rFonts w:asciiTheme="majorHAnsi" w:hAnsiTheme="majorHAnsi"/>
                <w:sz w:val="22"/>
                <w:szCs w:val="22"/>
                <w:lang w:eastAsia="pl-PL"/>
              </w:rPr>
              <w:t>Odpowiedzialność cywilna deliktowa i kontraktowa</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8A3B55" w:rsidRDefault="002A5075" w:rsidP="00A565C2">
            <w:pPr>
              <w:suppressAutoHyphens w:val="0"/>
              <w:jc w:val="right"/>
              <w:rPr>
                <w:rFonts w:asciiTheme="majorHAnsi" w:hAnsiTheme="majorHAnsi"/>
                <w:lang w:eastAsia="pl-PL"/>
              </w:rPr>
            </w:pPr>
            <w:r w:rsidRPr="008A3B55">
              <w:rPr>
                <w:rFonts w:asciiTheme="majorHAnsi" w:hAnsiTheme="majorHAnsi"/>
                <w:sz w:val="22"/>
                <w:szCs w:val="22"/>
                <w:lang w:eastAsia="pl-PL"/>
              </w:rPr>
              <w:t>200 000,00 zł</w:t>
            </w:r>
          </w:p>
        </w:tc>
        <w:tc>
          <w:tcPr>
            <w:tcW w:w="2305" w:type="dxa"/>
            <w:gridSpan w:val="2"/>
            <w:tcBorders>
              <w:top w:val="single" w:sz="4" w:space="0" w:color="auto"/>
              <w:left w:val="nil"/>
              <w:bottom w:val="single" w:sz="4" w:space="0" w:color="auto"/>
              <w:right w:val="sing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p>
        </w:tc>
      </w:tr>
      <w:tr w:rsidR="002A5075" w:rsidRPr="008A3B55" w:rsidTr="001C3970">
        <w:trPr>
          <w:gridAfter w:val="5"/>
          <w:wAfter w:w="3416" w:type="dxa"/>
          <w:cantSplit/>
          <w:trHeight w:val="255"/>
        </w:trPr>
        <w:tc>
          <w:tcPr>
            <w:tcW w:w="956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tcPr>
          <w:p w:rsidR="002A5075" w:rsidRPr="008A3B55" w:rsidRDefault="002A5075" w:rsidP="00A565C2">
            <w:pPr>
              <w:suppressAutoHyphens w:val="0"/>
              <w:jc w:val="center"/>
              <w:rPr>
                <w:rFonts w:asciiTheme="majorHAnsi" w:hAnsiTheme="majorHAnsi"/>
                <w:b/>
                <w:bCs/>
                <w:color w:val="FF0000"/>
                <w:lang w:eastAsia="pl-PL"/>
              </w:rPr>
            </w:pPr>
            <w:r w:rsidRPr="008A3B55">
              <w:rPr>
                <w:rFonts w:asciiTheme="majorHAnsi" w:hAnsiTheme="majorHAnsi"/>
                <w:b/>
                <w:bCs/>
                <w:i/>
                <w:iCs/>
                <w:sz w:val="22"/>
                <w:szCs w:val="22"/>
                <w:lang w:eastAsia="pl-PL"/>
              </w:rPr>
              <w:t>3. Ubezpieczenie sprzętu elektronicznego od wszystkich ryzyk</w:t>
            </w:r>
          </w:p>
        </w:tc>
      </w:tr>
      <w:tr w:rsidR="002A5075" w:rsidRPr="008A3B55" w:rsidTr="001C3970">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Przedmiot ubezpieczenia</w:t>
            </w:r>
          </w:p>
        </w:tc>
        <w:tc>
          <w:tcPr>
            <w:tcW w:w="2516" w:type="dxa"/>
            <w:gridSpan w:val="2"/>
            <w:tcBorders>
              <w:top w:val="nil"/>
              <w:left w:val="nil"/>
              <w:bottom w:val="single" w:sz="4" w:space="0" w:color="auto"/>
              <w:right w:val="sing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Suma ubezpieczenia</w:t>
            </w:r>
          </w:p>
        </w:tc>
        <w:tc>
          <w:tcPr>
            <w:tcW w:w="2305" w:type="dxa"/>
            <w:gridSpan w:val="2"/>
            <w:tcBorders>
              <w:top w:val="nil"/>
              <w:left w:val="nil"/>
              <w:bottom w:val="single" w:sz="4" w:space="0" w:color="auto"/>
              <w:right w:val="double" w:sz="4" w:space="0" w:color="auto"/>
            </w:tcBorders>
            <w:noWrap/>
            <w:vAlign w:val="bottom"/>
          </w:tcPr>
          <w:p w:rsidR="002A5075" w:rsidRPr="008A3B55" w:rsidRDefault="002A5075"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Składka za cały okres zamówienia</w:t>
            </w:r>
          </w:p>
          <w:p w:rsidR="002A5075" w:rsidRPr="008A3B55" w:rsidRDefault="002A5075" w:rsidP="00A565C2">
            <w:pPr>
              <w:suppressAutoHyphens w:val="0"/>
              <w:jc w:val="center"/>
              <w:rPr>
                <w:rFonts w:asciiTheme="majorHAnsi" w:hAnsiTheme="majorHAnsi"/>
                <w:b/>
                <w:bCs/>
                <w:color w:val="FF0000"/>
                <w:lang w:eastAsia="pl-PL"/>
              </w:rPr>
            </w:pPr>
            <w:r w:rsidRPr="008A3B55">
              <w:rPr>
                <w:rFonts w:asciiTheme="majorHAnsi" w:hAnsiTheme="majorHAnsi"/>
                <w:b/>
                <w:bCs/>
                <w:sz w:val="22"/>
                <w:szCs w:val="22"/>
                <w:lang w:eastAsia="pl-PL"/>
              </w:rPr>
              <w:t>(36 miesięcy)</w:t>
            </w:r>
          </w:p>
        </w:tc>
      </w:tr>
      <w:tr w:rsidR="002A5075" w:rsidRPr="008A3B55" w:rsidTr="00E267CE">
        <w:trPr>
          <w:gridAfter w:val="5"/>
          <w:wAfter w:w="3416" w:type="dxa"/>
          <w:cantSplit/>
          <w:trHeight w:val="255"/>
        </w:trPr>
        <w:tc>
          <w:tcPr>
            <w:tcW w:w="9569" w:type="dxa"/>
            <w:gridSpan w:val="6"/>
            <w:tcBorders>
              <w:top w:val="nil"/>
              <w:left w:val="double" w:sz="4" w:space="0" w:color="auto"/>
              <w:bottom w:val="single" w:sz="4" w:space="0" w:color="auto"/>
              <w:right w:val="double" w:sz="6" w:space="0" w:color="auto"/>
            </w:tcBorders>
            <w:shd w:val="clear" w:color="auto" w:fill="F2F2F2" w:themeFill="background1" w:themeFillShade="F2"/>
            <w:noWrap/>
            <w:vAlign w:val="center"/>
          </w:tcPr>
          <w:p w:rsidR="002A5075" w:rsidRPr="008A3B55" w:rsidRDefault="002A5075" w:rsidP="00D81054">
            <w:pPr>
              <w:suppressAutoHyphens w:val="0"/>
              <w:jc w:val="center"/>
              <w:rPr>
                <w:rFonts w:asciiTheme="majorHAnsi" w:hAnsiTheme="majorHAnsi"/>
                <w:b/>
                <w:bCs/>
                <w:lang w:eastAsia="pl-PL"/>
              </w:rPr>
            </w:pPr>
            <w:r w:rsidRPr="008A3B55">
              <w:rPr>
                <w:rFonts w:asciiTheme="majorHAnsi" w:hAnsiTheme="majorHAnsi"/>
                <w:b/>
                <w:bCs/>
                <w:sz w:val="22"/>
                <w:szCs w:val="22"/>
                <w:lang w:eastAsia="pl-PL"/>
              </w:rPr>
              <w:t>1. URZĄD GMINY</w:t>
            </w: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Sprzęt elektroniczny stacjonarny</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1 127 838,48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Sprzęt elektroniczny przenośny (w tym aparat cyfrowy)</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112 310,94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Klimatyzator</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19 594,80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 xml:space="preserve">Niszczarka </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 xml:space="preserve">     7 733,38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Zestaw do naliczania opłat za wodę i ścieki</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17 946,70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 xml:space="preserve">Sprzęt elektroniczny stacjonarny Targowisko </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72 000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 xml:space="preserve">2 </w:t>
            </w:r>
            <w:proofErr w:type="spellStart"/>
            <w:r w:rsidRPr="00B11D0A">
              <w:rPr>
                <w:rFonts w:asciiTheme="majorHAnsi" w:hAnsiTheme="majorHAnsi"/>
                <w:sz w:val="22"/>
                <w:szCs w:val="22"/>
              </w:rPr>
              <w:t>szt</w:t>
            </w:r>
            <w:proofErr w:type="spellEnd"/>
            <w:r w:rsidRPr="00B11D0A">
              <w:rPr>
                <w:rFonts w:asciiTheme="majorHAnsi" w:hAnsiTheme="majorHAnsi"/>
                <w:sz w:val="22"/>
                <w:szCs w:val="22"/>
              </w:rPr>
              <w:t xml:space="preserve"> kamer lokalizacja wysypisko śmieci Dratów Kolonia</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2 500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 xml:space="preserve">3 </w:t>
            </w:r>
            <w:proofErr w:type="spellStart"/>
            <w:r w:rsidRPr="00B11D0A">
              <w:rPr>
                <w:rFonts w:asciiTheme="majorHAnsi" w:hAnsiTheme="majorHAnsi"/>
                <w:sz w:val="22"/>
                <w:szCs w:val="22"/>
              </w:rPr>
              <w:t>szt</w:t>
            </w:r>
            <w:proofErr w:type="spellEnd"/>
            <w:r w:rsidRPr="00B11D0A">
              <w:rPr>
                <w:rFonts w:asciiTheme="majorHAnsi" w:hAnsiTheme="majorHAnsi"/>
                <w:sz w:val="22"/>
                <w:szCs w:val="22"/>
              </w:rPr>
              <w:t xml:space="preserve"> kamer lokalizacja oczyszczalnia ścieków w Kaniwoli </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3 500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 xml:space="preserve">3 </w:t>
            </w:r>
            <w:proofErr w:type="spellStart"/>
            <w:r w:rsidRPr="00B11D0A">
              <w:rPr>
                <w:rFonts w:asciiTheme="majorHAnsi" w:hAnsiTheme="majorHAnsi"/>
                <w:sz w:val="22"/>
                <w:szCs w:val="22"/>
              </w:rPr>
              <w:t>szt</w:t>
            </w:r>
            <w:proofErr w:type="spellEnd"/>
            <w:r w:rsidRPr="00B11D0A">
              <w:rPr>
                <w:rFonts w:asciiTheme="majorHAnsi" w:hAnsiTheme="majorHAnsi"/>
                <w:sz w:val="22"/>
                <w:szCs w:val="22"/>
              </w:rPr>
              <w:t xml:space="preserve"> kamer lokalizacja oczyszczalnia Ludwin</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3 500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 xml:space="preserve">2 </w:t>
            </w:r>
            <w:proofErr w:type="spellStart"/>
            <w:r w:rsidRPr="00B11D0A">
              <w:rPr>
                <w:rFonts w:asciiTheme="majorHAnsi" w:hAnsiTheme="majorHAnsi"/>
                <w:sz w:val="22"/>
                <w:szCs w:val="22"/>
              </w:rPr>
              <w:t>szt</w:t>
            </w:r>
            <w:proofErr w:type="spellEnd"/>
            <w:r w:rsidRPr="00B11D0A">
              <w:rPr>
                <w:rFonts w:asciiTheme="majorHAnsi" w:hAnsiTheme="majorHAnsi"/>
                <w:sz w:val="22"/>
                <w:szCs w:val="22"/>
              </w:rPr>
              <w:t xml:space="preserve"> kamer lokalizacja punkt selektywnej zbiórki odpadów w Jagodnie</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3 000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nil"/>
              <w:left w:val="double" w:sz="4" w:space="0" w:color="auto"/>
              <w:bottom w:val="single" w:sz="4" w:space="0" w:color="auto"/>
              <w:right w:val="single" w:sz="4" w:space="0" w:color="auto"/>
            </w:tcBorders>
            <w:noWrap/>
            <w:vAlign w:val="center"/>
          </w:tcPr>
          <w:p w:rsidR="002A5075" w:rsidRPr="00B11D0A" w:rsidRDefault="002A5075" w:rsidP="00E267CE">
            <w:pPr>
              <w:rPr>
                <w:rFonts w:asciiTheme="majorHAnsi" w:hAnsiTheme="majorHAnsi"/>
              </w:rPr>
            </w:pPr>
            <w:r w:rsidRPr="00B11D0A">
              <w:rPr>
                <w:rFonts w:asciiTheme="majorHAnsi" w:hAnsiTheme="majorHAnsi"/>
                <w:sz w:val="22"/>
                <w:szCs w:val="22"/>
              </w:rPr>
              <w:t xml:space="preserve">4 </w:t>
            </w:r>
            <w:proofErr w:type="spellStart"/>
            <w:r w:rsidRPr="00B11D0A">
              <w:rPr>
                <w:rFonts w:asciiTheme="majorHAnsi" w:hAnsiTheme="majorHAnsi"/>
                <w:sz w:val="22"/>
                <w:szCs w:val="22"/>
              </w:rPr>
              <w:t>szt</w:t>
            </w:r>
            <w:proofErr w:type="spellEnd"/>
            <w:r w:rsidRPr="00B11D0A">
              <w:rPr>
                <w:rFonts w:asciiTheme="majorHAnsi" w:hAnsiTheme="majorHAnsi"/>
                <w:sz w:val="22"/>
                <w:szCs w:val="22"/>
              </w:rPr>
              <w:t xml:space="preserve"> kamer lokalizacja punkt selektywnej zbiórki odpadów w Rogóźnie</w:t>
            </w:r>
          </w:p>
        </w:tc>
        <w:tc>
          <w:tcPr>
            <w:tcW w:w="2516" w:type="dxa"/>
            <w:gridSpan w:val="2"/>
            <w:tcBorders>
              <w:top w:val="nil"/>
              <w:left w:val="nil"/>
              <w:bottom w:val="single" w:sz="4" w:space="0" w:color="auto"/>
              <w:right w:val="single" w:sz="4" w:space="0" w:color="auto"/>
            </w:tcBorders>
            <w:noWrap/>
          </w:tcPr>
          <w:p w:rsidR="002A5075" w:rsidRPr="00B11D0A" w:rsidRDefault="002A5075" w:rsidP="00E267CE">
            <w:pPr>
              <w:jc w:val="right"/>
              <w:rPr>
                <w:rFonts w:asciiTheme="majorHAnsi" w:hAnsiTheme="majorHAnsi"/>
              </w:rPr>
            </w:pPr>
            <w:r w:rsidRPr="00B11D0A">
              <w:rPr>
                <w:rFonts w:asciiTheme="majorHAnsi" w:hAnsiTheme="majorHAnsi"/>
                <w:sz w:val="22"/>
                <w:szCs w:val="22"/>
              </w:rPr>
              <w:t>4 700 zł</w:t>
            </w:r>
          </w:p>
        </w:tc>
        <w:tc>
          <w:tcPr>
            <w:tcW w:w="2305" w:type="dxa"/>
            <w:gridSpan w:val="2"/>
            <w:tcBorders>
              <w:top w:val="nil"/>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shd w:val="clear" w:color="auto" w:fill="F2F2F2" w:themeFill="background1" w:themeFillShade="F2"/>
            <w:noWrap/>
            <w:vAlign w:val="center"/>
          </w:tcPr>
          <w:p w:rsidR="002A5075" w:rsidRPr="008A3B55" w:rsidRDefault="002A5075" w:rsidP="00E267CE">
            <w:pPr>
              <w:suppressAutoHyphens w:val="0"/>
              <w:jc w:val="center"/>
              <w:rPr>
                <w:rFonts w:asciiTheme="majorHAnsi" w:hAnsiTheme="majorHAnsi"/>
                <w:b/>
                <w:bCs/>
                <w:color w:val="FF0000"/>
                <w:lang w:eastAsia="pl-PL"/>
              </w:rPr>
            </w:pPr>
            <w:r w:rsidRPr="00B11D0A">
              <w:rPr>
                <w:rFonts w:asciiTheme="majorHAnsi" w:hAnsiTheme="majorHAnsi"/>
                <w:b/>
                <w:sz w:val="22"/>
                <w:szCs w:val="22"/>
              </w:rPr>
              <w:t xml:space="preserve">2. </w:t>
            </w:r>
            <w:r w:rsidRPr="00B11D0A">
              <w:rPr>
                <w:rFonts w:asciiTheme="majorHAnsi" w:hAnsiTheme="majorHAnsi"/>
                <w:b/>
                <w:bCs/>
                <w:color w:val="000000"/>
                <w:sz w:val="22"/>
                <w:szCs w:val="22"/>
              </w:rPr>
              <w:t xml:space="preserve"> GIMNAZJUM PUBLICZNE W LUDWINIE</w:t>
            </w: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Sprzęt elektroniczny stacjonarny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85 735,80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Sprzęt elektroniczny przenośny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49 080,40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shd w:val="clear" w:color="auto" w:fill="F2F2F2" w:themeFill="background1" w:themeFillShade="F2"/>
            <w:noWrap/>
            <w:vAlign w:val="bottom"/>
          </w:tcPr>
          <w:p w:rsidR="002A5075" w:rsidRPr="008A3B55" w:rsidRDefault="002A5075" w:rsidP="00E267CE">
            <w:pPr>
              <w:suppressAutoHyphens w:val="0"/>
              <w:jc w:val="center"/>
              <w:rPr>
                <w:rFonts w:asciiTheme="majorHAnsi" w:hAnsiTheme="majorHAnsi"/>
                <w:b/>
                <w:bCs/>
                <w:color w:val="FF0000"/>
                <w:lang w:eastAsia="pl-PL"/>
              </w:rPr>
            </w:pPr>
            <w:r w:rsidRPr="00B11D0A">
              <w:rPr>
                <w:rFonts w:asciiTheme="majorHAnsi" w:hAnsiTheme="majorHAnsi"/>
                <w:b/>
                <w:sz w:val="22"/>
                <w:szCs w:val="22"/>
              </w:rPr>
              <w:t xml:space="preserve">3. </w:t>
            </w:r>
            <w:r w:rsidRPr="00B11D0A">
              <w:rPr>
                <w:rFonts w:asciiTheme="majorHAnsi" w:hAnsiTheme="majorHAnsi"/>
                <w:b/>
                <w:bCs/>
                <w:color w:val="000000"/>
                <w:sz w:val="22"/>
                <w:szCs w:val="22"/>
              </w:rPr>
              <w:t xml:space="preserve"> ZESPÓŁ SZKÓŁ NR 1 W LUDWINIE</w:t>
            </w: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Sprzęt elektroniczny stacjonarny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110 593,90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Sprzęt elektroniczny przenośny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84 175,55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 xml:space="preserve">Telewizory 2 </w:t>
            </w:r>
            <w:proofErr w:type="spellStart"/>
            <w:r w:rsidRPr="00B11D0A">
              <w:rPr>
                <w:rFonts w:asciiTheme="majorHAnsi" w:hAnsiTheme="majorHAnsi"/>
                <w:color w:val="000000"/>
                <w:sz w:val="22"/>
                <w:szCs w:val="22"/>
              </w:rPr>
              <w:t>szt</w:t>
            </w:r>
            <w:proofErr w:type="spellEnd"/>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2 599,00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B427E9">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shd w:val="clear" w:color="auto" w:fill="F2F2F2" w:themeFill="background1" w:themeFillShade="F2"/>
            <w:noWrap/>
            <w:vAlign w:val="bottom"/>
          </w:tcPr>
          <w:p w:rsidR="002A5075" w:rsidRPr="008A3B55" w:rsidRDefault="002A5075" w:rsidP="00E267CE">
            <w:pPr>
              <w:suppressAutoHyphens w:val="0"/>
              <w:jc w:val="center"/>
              <w:rPr>
                <w:rFonts w:asciiTheme="majorHAnsi" w:hAnsiTheme="majorHAnsi"/>
                <w:b/>
                <w:bCs/>
                <w:color w:val="FF0000"/>
                <w:lang w:eastAsia="pl-PL"/>
              </w:rPr>
            </w:pPr>
            <w:r w:rsidRPr="00B11D0A">
              <w:rPr>
                <w:rFonts w:asciiTheme="majorHAnsi" w:hAnsiTheme="majorHAnsi"/>
                <w:b/>
                <w:sz w:val="22"/>
                <w:szCs w:val="22"/>
              </w:rPr>
              <w:t xml:space="preserve">4. </w:t>
            </w:r>
            <w:r w:rsidRPr="00B11D0A">
              <w:rPr>
                <w:rFonts w:asciiTheme="majorHAnsi" w:hAnsiTheme="majorHAnsi"/>
                <w:b/>
                <w:bCs/>
                <w:color w:val="000000"/>
                <w:sz w:val="22"/>
                <w:szCs w:val="22"/>
              </w:rPr>
              <w:t xml:space="preserve"> SZKOŁA PODSTAWOWA W DRATOWIE</w:t>
            </w: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Sprzęt elektroniczny stacjonarny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82 637,13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Sprzęt elektroniczny przenośny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39 140,04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267CE">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267CE">
            <w:pPr>
              <w:rPr>
                <w:rFonts w:asciiTheme="majorHAnsi" w:hAnsiTheme="majorHAnsi"/>
                <w:color w:val="000000"/>
              </w:rPr>
            </w:pPr>
            <w:r w:rsidRPr="00B11D0A">
              <w:rPr>
                <w:rFonts w:asciiTheme="majorHAnsi" w:hAnsiTheme="majorHAnsi"/>
                <w:color w:val="000000"/>
                <w:sz w:val="22"/>
                <w:szCs w:val="22"/>
              </w:rPr>
              <w:t>Sprzęt nagłaśniający zestaw</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1 940,00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267CE">
            <w:pPr>
              <w:suppressAutoHyphens w:val="0"/>
              <w:jc w:val="center"/>
              <w:rPr>
                <w:rFonts w:asciiTheme="majorHAnsi" w:hAnsiTheme="majorHAnsi"/>
                <w:b/>
                <w:bCs/>
                <w:color w:val="FF0000"/>
                <w:lang w:eastAsia="pl-PL"/>
              </w:rPr>
            </w:pPr>
          </w:p>
        </w:tc>
      </w:tr>
      <w:tr w:rsidR="002A5075" w:rsidRPr="008A3B55" w:rsidTr="00EB626C">
        <w:trPr>
          <w:gridAfter w:val="2"/>
          <w:wAfter w:w="669"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shd w:val="clear" w:color="auto" w:fill="F2F2F2" w:themeFill="background1" w:themeFillShade="F2"/>
            <w:noWrap/>
            <w:vAlign w:val="bottom"/>
          </w:tcPr>
          <w:p w:rsidR="002A5075" w:rsidRPr="00B11D0A" w:rsidRDefault="002A5075" w:rsidP="00EB626C">
            <w:pPr>
              <w:jc w:val="center"/>
              <w:rPr>
                <w:rFonts w:asciiTheme="majorHAnsi" w:hAnsiTheme="majorHAnsi"/>
                <w:color w:val="000000"/>
              </w:rPr>
            </w:pPr>
            <w:r w:rsidRPr="00B11D0A">
              <w:rPr>
                <w:rFonts w:asciiTheme="majorHAnsi" w:hAnsiTheme="majorHAnsi"/>
                <w:b/>
                <w:sz w:val="22"/>
                <w:szCs w:val="22"/>
              </w:rPr>
              <w:t xml:space="preserve">5. </w:t>
            </w:r>
            <w:r w:rsidRPr="00B11D0A">
              <w:rPr>
                <w:rFonts w:asciiTheme="majorHAnsi" w:hAnsiTheme="majorHAnsi"/>
                <w:b/>
                <w:bCs/>
                <w:color w:val="000000"/>
                <w:sz w:val="22"/>
                <w:szCs w:val="22"/>
              </w:rPr>
              <w:t xml:space="preserve"> SZKOŁA PODSTAWOWA W PIASECZNIE</w:t>
            </w:r>
          </w:p>
        </w:tc>
        <w:tc>
          <w:tcPr>
            <w:tcW w:w="2747" w:type="dxa"/>
            <w:gridSpan w:val="3"/>
            <w:vAlign w:val="bottom"/>
          </w:tcPr>
          <w:p w:rsidR="002A5075" w:rsidRPr="00B11D0A" w:rsidRDefault="002A5075" w:rsidP="00E267CE">
            <w:pPr>
              <w:jc w:val="right"/>
              <w:rPr>
                <w:rFonts w:asciiTheme="majorHAnsi" w:hAnsiTheme="majorHAnsi"/>
                <w:color w:val="000000"/>
              </w:rPr>
            </w:pPr>
            <w:r w:rsidRPr="00B11D0A">
              <w:rPr>
                <w:rFonts w:asciiTheme="majorHAnsi" w:hAnsiTheme="majorHAnsi"/>
                <w:color w:val="000000"/>
                <w:sz w:val="22"/>
                <w:szCs w:val="22"/>
              </w:rPr>
              <w:t>82 637,13 zł</w:t>
            </w: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B626C">
            <w:pPr>
              <w:rPr>
                <w:rFonts w:asciiTheme="majorHAnsi" w:hAnsiTheme="majorHAnsi"/>
                <w:color w:val="000000"/>
              </w:rPr>
            </w:pPr>
            <w:r w:rsidRPr="00B11D0A">
              <w:rPr>
                <w:rFonts w:asciiTheme="majorHAnsi" w:hAnsiTheme="majorHAnsi"/>
                <w:color w:val="000000"/>
                <w:sz w:val="22"/>
                <w:szCs w:val="22"/>
              </w:rPr>
              <w:t>Sprzęt elektroniczny stacjonarny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B626C">
            <w:pPr>
              <w:jc w:val="right"/>
              <w:rPr>
                <w:rFonts w:asciiTheme="majorHAnsi" w:hAnsiTheme="majorHAnsi"/>
                <w:color w:val="000000"/>
              </w:rPr>
            </w:pPr>
            <w:r w:rsidRPr="00B11D0A">
              <w:rPr>
                <w:rFonts w:asciiTheme="majorHAnsi" w:hAnsiTheme="majorHAnsi"/>
                <w:color w:val="000000"/>
                <w:sz w:val="22"/>
                <w:szCs w:val="22"/>
              </w:rPr>
              <w:t>91 108,00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B626C">
            <w:pPr>
              <w:rPr>
                <w:rFonts w:asciiTheme="majorHAnsi" w:hAnsiTheme="majorHAnsi"/>
                <w:color w:val="000000"/>
              </w:rPr>
            </w:pPr>
            <w:r w:rsidRPr="00B11D0A">
              <w:rPr>
                <w:rFonts w:asciiTheme="majorHAnsi" w:hAnsiTheme="majorHAnsi"/>
                <w:color w:val="000000"/>
                <w:sz w:val="22"/>
                <w:szCs w:val="22"/>
              </w:rPr>
              <w:t>Sprzęt elektroniczny przenośny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B626C">
            <w:pPr>
              <w:jc w:val="right"/>
              <w:rPr>
                <w:rFonts w:asciiTheme="majorHAnsi" w:hAnsiTheme="majorHAnsi"/>
                <w:color w:val="000000"/>
              </w:rPr>
            </w:pPr>
            <w:r w:rsidRPr="00B11D0A">
              <w:rPr>
                <w:rFonts w:asciiTheme="majorHAnsi" w:hAnsiTheme="majorHAnsi"/>
                <w:color w:val="000000"/>
                <w:sz w:val="22"/>
                <w:szCs w:val="22"/>
              </w:rPr>
              <w:t>8 369,00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B626C">
            <w:pPr>
              <w:rPr>
                <w:rFonts w:asciiTheme="majorHAnsi" w:hAnsiTheme="majorHAnsi"/>
                <w:color w:val="000000"/>
              </w:rPr>
            </w:pPr>
            <w:r w:rsidRPr="00B11D0A">
              <w:rPr>
                <w:rFonts w:asciiTheme="majorHAnsi" w:hAnsiTheme="majorHAnsi"/>
                <w:color w:val="000000"/>
                <w:sz w:val="22"/>
                <w:szCs w:val="22"/>
              </w:rPr>
              <w:t xml:space="preserve">Sprzęt elektroniczny przenośny (8 laptopów Lenovo) </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B626C">
            <w:pPr>
              <w:jc w:val="right"/>
              <w:rPr>
                <w:rFonts w:asciiTheme="majorHAnsi" w:hAnsiTheme="majorHAnsi"/>
                <w:color w:val="000000"/>
              </w:rPr>
            </w:pPr>
            <w:r w:rsidRPr="00B11D0A">
              <w:rPr>
                <w:rFonts w:asciiTheme="majorHAnsi" w:hAnsiTheme="majorHAnsi"/>
                <w:color w:val="000000"/>
                <w:sz w:val="22"/>
                <w:szCs w:val="22"/>
              </w:rPr>
              <w:t>14 399,20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shd w:val="clear" w:color="auto" w:fill="F2F2F2" w:themeFill="background1" w:themeFillShade="F2"/>
            <w:noWrap/>
            <w:vAlign w:val="bottom"/>
          </w:tcPr>
          <w:p w:rsidR="002A5075" w:rsidRPr="008A3B55" w:rsidRDefault="002A5075" w:rsidP="00EB626C">
            <w:pPr>
              <w:suppressAutoHyphens w:val="0"/>
              <w:jc w:val="center"/>
              <w:rPr>
                <w:rFonts w:asciiTheme="majorHAnsi" w:hAnsiTheme="majorHAnsi"/>
                <w:b/>
                <w:bCs/>
                <w:color w:val="FF0000"/>
                <w:lang w:eastAsia="pl-PL"/>
              </w:rPr>
            </w:pPr>
            <w:r w:rsidRPr="00B11D0A">
              <w:rPr>
                <w:rFonts w:asciiTheme="majorHAnsi" w:hAnsiTheme="majorHAnsi"/>
                <w:b/>
                <w:color w:val="000000"/>
                <w:sz w:val="22"/>
                <w:szCs w:val="22"/>
              </w:rPr>
              <w:t>6.</w:t>
            </w:r>
            <w:r w:rsidRPr="00B11D0A">
              <w:rPr>
                <w:rFonts w:asciiTheme="majorHAnsi" w:hAnsiTheme="majorHAnsi"/>
                <w:b/>
                <w:bCs/>
                <w:color w:val="000000"/>
                <w:sz w:val="22"/>
                <w:szCs w:val="22"/>
              </w:rPr>
              <w:t xml:space="preserve"> SZKOŁA PODSTAWOWA W ZEZULINIE</w:t>
            </w: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B626C">
            <w:pPr>
              <w:rPr>
                <w:rFonts w:asciiTheme="majorHAnsi" w:hAnsiTheme="majorHAnsi"/>
              </w:rPr>
            </w:pPr>
            <w:r w:rsidRPr="00B11D0A">
              <w:rPr>
                <w:rFonts w:asciiTheme="majorHAnsi" w:hAnsiTheme="majorHAnsi"/>
                <w:sz w:val="22"/>
                <w:szCs w:val="22"/>
              </w:rPr>
              <w:t>Sprzęt elektroniczny stacjonarny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B626C">
            <w:pPr>
              <w:jc w:val="right"/>
              <w:rPr>
                <w:rFonts w:asciiTheme="majorHAnsi" w:hAnsiTheme="majorHAnsi"/>
              </w:rPr>
            </w:pPr>
            <w:r w:rsidRPr="00B11D0A">
              <w:rPr>
                <w:rFonts w:asciiTheme="majorHAnsi" w:hAnsiTheme="majorHAnsi"/>
                <w:sz w:val="22"/>
                <w:szCs w:val="22"/>
              </w:rPr>
              <w:t>99 487,32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B626C">
            <w:pPr>
              <w:rPr>
                <w:rFonts w:asciiTheme="majorHAnsi" w:hAnsiTheme="majorHAnsi"/>
              </w:rPr>
            </w:pPr>
            <w:r w:rsidRPr="00B11D0A">
              <w:rPr>
                <w:rFonts w:asciiTheme="majorHAnsi" w:hAnsiTheme="majorHAnsi"/>
                <w:sz w:val="22"/>
                <w:szCs w:val="22"/>
              </w:rPr>
              <w:lastRenderedPageBreak/>
              <w:t>Sprzęt elektroniczny przenośny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B626C">
            <w:pPr>
              <w:jc w:val="right"/>
              <w:rPr>
                <w:rFonts w:asciiTheme="majorHAnsi" w:hAnsiTheme="majorHAnsi"/>
              </w:rPr>
            </w:pPr>
            <w:r w:rsidRPr="00B11D0A">
              <w:rPr>
                <w:rFonts w:asciiTheme="majorHAnsi" w:hAnsiTheme="majorHAnsi"/>
                <w:sz w:val="22"/>
                <w:szCs w:val="22"/>
              </w:rPr>
              <w:t>6 978,00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shd w:val="clear" w:color="auto" w:fill="F2F2F2" w:themeFill="background1" w:themeFillShade="F2"/>
            <w:noWrap/>
            <w:vAlign w:val="center"/>
          </w:tcPr>
          <w:p w:rsidR="002A5075" w:rsidRPr="00B11D0A" w:rsidRDefault="002A5075" w:rsidP="00EB626C">
            <w:pPr>
              <w:jc w:val="center"/>
              <w:rPr>
                <w:rFonts w:asciiTheme="majorHAnsi" w:hAnsiTheme="majorHAnsi"/>
                <w:b/>
                <w:color w:val="000000"/>
              </w:rPr>
            </w:pPr>
            <w:r w:rsidRPr="00B11D0A">
              <w:rPr>
                <w:rFonts w:asciiTheme="majorHAnsi" w:hAnsiTheme="majorHAnsi"/>
                <w:b/>
                <w:color w:val="000000"/>
                <w:sz w:val="22"/>
                <w:szCs w:val="22"/>
              </w:rPr>
              <w:t>7. GMINNE CENTRUM KULTURY I SPORTU</w:t>
            </w: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B626C">
            <w:pPr>
              <w:rPr>
                <w:rFonts w:asciiTheme="majorHAnsi" w:hAnsiTheme="majorHAnsi"/>
                <w:color w:val="000000"/>
              </w:rPr>
            </w:pPr>
            <w:r w:rsidRPr="00B11D0A">
              <w:rPr>
                <w:rFonts w:asciiTheme="majorHAnsi" w:hAnsiTheme="majorHAnsi"/>
                <w:color w:val="000000"/>
                <w:sz w:val="22"/>
                <w:szCs w:val="22"/>
              </w:rPr>
              <w:t>Sprzęt elektroniczny stacjonarny</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B626C">
            <w:pPr>
              <w:jc w:val="right"/>
              <w:rPr>
                <w:rFonts w:asciiTheme="majorHAnsi" w:hAnsiTheme="majorHAnsi"/>
                <w:color w:val="000000"/>
              </w:rPr>
            </w:pPr>
            <w:r w:rsidRPr="00B11D0A">
              <w:rPr>
                <w:rFonts w:asciiTheme="majorHAnsi" w:hAnsiTheme="majorHAnsi"/>
                <w:color w:val="000000"/>
                <w:sz w:val="22"/>
                <w:szCs w:val="22"/>
              </w:rPr>
              <w:t>6 660,54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EB626C">
            <w:pPr>
              <w:rPr>
                <w:rFonts w:asciiTheme="majorHAnsi" w:hAnsiTheme="majorHAnsi"/>
                <w:color w:val="000000"/>
              </w:rPr>
            </w:pPr>
            <w:r w:rsidRPr="00B11D0A">
              <w:rPr>
                <w:rFonts w:asciiTheme="majorHAnsi" w:hAnsiTheme="majorHAnsi"/>
                <w:color w:val="000000"/>
                <w:sz w:val="22"/>
                <w:szCs w:val="22"/>
              </w:rPr>
              <w:t xml:space="preserve">Sprzęt elektroniczny przenośny ( w tym nagłośnienie) </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EB626C">
            <w:pPr>
              <w:jc w:val="right"/>
              <w:rPr>
                <w:rFonts w:asciiTheme="majorHAnsi" w:hAnsiTheme="majorHAnsi"/>
                <w:color w:val="000000"/>
              </w:rPr>
            </w:pPr>
            <w:r w:rsidRPr="00B11D0A">
              <w:rPr>
                <w:rFonts w:asciiTheme="majorHAnsi" w:hAnsiTheme="majorHAnsi"/>
                <w:color w:val="000000"/>
                <w:sz w:val="22"/>
                <w:szCs w:val="22"/>
              </w:rPr>
              <w:t>14 051,06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3E562F" w:rsidRPr="008A3B55" w:rsidTr="003E562F">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shd w:val="clear" w:color="auto" w:fill="F2F2F2" w:themeFill="background1" w:themeFillShade="F2"/>
            <w:noWrap/>
            <w:vAlign w:val="bottom"/>
          </w:tcPr>
          <w:p w:rsidR="003E562F" w:rsidRPr="008A3B55" w:rsidRDefault="003E562F" w:rsidP="003E562F">
            <w:pPr>
              <w:suppressAutoHyphens w:val="0"/>
              <w:jc w:val="center"/>
              <w:rPr>
                <w:rFonts w:asciiTheme="majorHAnsi" w:hAnsiTheme="majorHAnsi"/>
                <w:b/>
                <w:bCs/>
                <w:color w:val="FF0000"/>
                <w:lang w:eastAsia="pl-PL"/>
              </w:rPr>
            </w:pPr>
            <w:r w:rsidRPr="00B11D0A">
              <w:rPr>
                <w:rFonts w:asciiTheme="majorHAnsi" w:hAnsiTheme="majorHAnsi"/>
                <w:b/>
                <w:color w:val="000000"/>
                <w:sz w:val="22"/>
                <w:szCs w:val="22"/>
              </w:rPr>
              <w:t>7. GMINN</w:t>
            </w:r>
            <w:r>
              <w:rPr>
                <w:rFonts w:asciiTheme="majorHAnsi" w:hAnsiTheme="majorHAnsi"/>
                <w:b/>
                <w:color w:val="000000"/>
                <w:sz w:val="22"/>
                <w:szCs w:val="22"/>
              </w:rPr>
              <w:t>A BIBLIOTEKA PUBLICZNA W LUDWINIE</w:t>
            </w:r>
          </w:p>
        </w:tc>
      </w:tr>
      <w:tr w:rsidR="003E562F" w:rsidRPr="008A3B55" w:rsidTr="00E44FD1">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noWrap/>
            <w:vAlign w:val="bottom"/>
          </w:tcPr>
          <w:p w:rsidR="003E562F" w:rsidRPr="008A3B55" w:rsidRDefault="003E562F" w:rsidP="00EB626C">
            <w:pPr>
              <w:suppressAutoHyphens w:val="0"/>
              <w:jc w:val="center"/>
              <w:rPr>
                <w:rFonts w:asciiTheme="majorHAnsi" w:hAnsiTheme="majorHAnsi"/>
                <w:b/>
                <w:bCs/>
                <w:color w:val="FF0000"/>
                <w:lang w:eastAsia="pl-PL"/>
              </w:rPr>
            </w:pPr>
            <w:r w:rsidRPr="003E562F">
              <w:rPr>
                <w:rFonts w:asciiTheme="majorHAnsi" w:hAnsiTheme="majorHAnsi"/>
                <w:bCs/>
                <w:sz w:val="20"/>
                <w:szCs w:val="20"/>
                <w:lang w:eastAsia="pl-PL"/>
              </w:rPr>
              <w:t>JEDNOSTKA NIE WYKAZAŁA DO UBEZPIECZENIA MIENIA SYSTEMEM SUM STAŁYCH</w:t>
            </w:r>
          </w:p>
        </w:tc>
      </w:tr>
      <w:tr w:rsidR="002A5075" w:rsidRPr="008A3B55" w:rsidTr="00261A5F">
        <w:trPr>
          <w:gridAfter w:val="5"/>
          <w:wAfter w:w="3416" w:type="dxa"/>
          <w:cantSplit/>
          <w:trHeight w:val="255"/>
        </w:trPr>
        <w:tc>
          <w:tcPr>
            <w:tcW w:w="9569" w:type="dxa"/>
            <w:gridSpan w:val="6"/>
            <w:tcBorders>
              <w:top w:val="single" w:sz="4" w:space="0" w:color="auto"/>
              <w:left w:val="double" w:sz="4" w:space="0" w:color="auto"/>
              <w:bottom w:val="single" w:sz="4" w:space="0" w:color="auto"/>
              <w:right w:val="double" w:sz="6" w:space="0" w:color="auto"/>
            </w:tcBorders>
            <w:noWrap/>
            <w:vAlign w:val="bottom"/>
          </w:tcPr>
          <w:p w:rsidR="002A5075" w:rsidRPr="00B11D0A" w:rsidRDefault="002A5075" w:rsidP="00261A5F">
            <w:pPr>
              <w:suppressAutoHyphens w:val="0"/>
              <w:jc w:val="center"/>
              <w:rPr>
                <w:rFonts w:asciiTheme="majorHAnsi" w:hAnsiTheme="majorHAnsi"/>
                <w:b/>
                <w:bCs/>
                <w:color w:val="FF0000"/>
                <w:lang w:eastAsia="pl-PL"/>
              </w:rPr>
            </w:pPr>
            <w:r w:rsidRPr="00B11D0A">
              <w:rPr>
                <w:rFonts w:asciiTheme="majorHAnsi" w:hAnsiTheme="majorHAnsi"/>
                <w:b/>
                <w:bCs/>
                <w:sz w:val="22"/>
                <w:szCs w:val="22"/>
              </w:rPr>
              <w:t>Ubezpieczenia wspólne systemem pierwszego ryzyka obejmujące Gminę Ludwin oraz wszystkie jednostki organizacyjne i instytucje kultury</w:t>
            </w: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261A5F">
            <w:pPr>
              <w:rPr>
                <w:rFonts w:asciiTheme="majorHAnsi" w:hAnsiTheme="majorHAnsi"/>
                <w:bCs/>
              </w:rPr>
            </w:pPr>
            <w:r w:rsidRPr="00B11D0A">
              <w:rPr>
                <w:rFonts w:asciiTheme="majorHAnsi" w:hAnsiTheme="majorHAnsi"/>
                <w:bCs/>
                <w:sz w:val="22"/>
                <w:szCs w:val="22"/>
              </w:rPr>
              <w:t xml:space="preserve">Koszty odtworzenia danych i oprogramowanie </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261A5F">
            <w:pPr>
              <w:jc w:val="right"/>
              <w:rPr>
                <w:rFonts w:asciiTheme="majorHAnsi" w:hAnsiTheme="majorHAnsi"/>
              </w:rPr>
            </w:pPr>
            <w:r w:rsidRPr="00B11D0A">
              <w:rPr>
                <w:rFonts w:asciiTheme="majorHAnsi" w:hAnsiTheme="majorHAnsi"/>
                <w:sz w:val="22"/>
                <w:szCs w:val="22"/>
              </w:rPr>
              <w:t>20 000,00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261A5F">
            <w:pPr>
              <w:rPr>
                <w:rFonts w:asciiTheme="majorHAnsi" w:hAnsiTheme="majorHAnsi"/>
                <w:bCs/>
              </w:rPr>
            </w:pPr>
            <w:r w:rsidRPr="00B11D0A">
              <w:rPr>
                <w:rFonts w:asciiTheme="majorHAnsi" w:hAnsiTheme="majorHAnsi"/>
                <w:bCs/>
                <w:sz w:val="22"/>
                <w:szCs w:val="22"/>
              </w:rPr>
              <w:t>Wymienne nośniki danych</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261A5F">
            <w:pPr>
              <w:jc w:val="right"/>
              <w:rPr>
                <w:rFonts w:asciiTheme="majorHAnsi" w:hAnsiTheme="majorHAnsi"/>
              </w:rPr>
            </w:pPr>
            <w:r w:rsidRPr="00B11D0A">
              <w:rPr>
                <w:rFonts w:asciiTheme="majorHAnsi" w:hAnsiTheme="majorHAnsi"/>
                <w:sz w:val="22"/>
                <w:szCs w:val="22"/>
              </w:rPr>
              <w:t>5 000,00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EB626C">
        <w:trPr>
          <w:gridAfter w:val="5"/>
          <w:wAfter w:w="3416" w:type="dxa"/>
          <w:cantSplit/>
          <w:trHeight w:val="255"/>
        </w:trPr>
        <w:tc>
          <w:tcPr>
            <w:tcW w:w="4748" w:type="dxa"/>
            <w:gridSpan w:val="2"/>
            <w:tcBorders>
              <w:top w:val="single" w:sz="4" w:space="0" w:color="auto"/>
              <w:left w:val="double" w:sz="4" w:space="0" w:color="auto"/>
              <w:bottom w:val="single" w:sz="4" w:space="0" w:color="auto"/>
              <w:right w:val="single" w:sz="4" w:space="0" w:color="auto"/>
            </w:tcBorders>
            <w:noWrap/>
            <w:vAlign w:val="bottom"/>
          </w:tcPr>
          <w:p w:rsidR="002A5075" w:rsidRPr="00B11D0A" w:rsidRDefault="002A5075" w:rsidP="00261A5F">
            <w:pPr>
              <w:rPr>
                <w:rFonts w:asciiTheme="majorHAnsi" w:hAnsiTheme="majorHAnsi"/>
                <w:bCs/>
              </w:rPr>
            </w:pPr>
            <w:r w:rsidRPr="00B11D0A">
              <w:rPr>
                <w:rFonts w:asciiTheme="majorHAnsi" w:hAnsiTheme="majorHAnsi"/>
                <w:bCs/>
                <w:sz w:val="22"/>
                <w:szCs w:val="22"/>
              </w:rPr>
              <w:t xml:space="preserve">Zwiększone koszty działalności </w:t>
            </w:r>
          </w:p>
        </w:tc>
        <w:tc>
          <w:tcPr>
            <w:tcW w:w="2516" w:type="dxa"/>
            <w:gridSpan w:val="2"/>
            <w:tcBorders>
              <w:top w:val="single" w:sz="4" w:space="0" w:color="auto"/>
              <w:left w:val="nil"/>
              <w:bottom w:val="single" w:sz="4" w:space="0" w:color="auto"/>
              <w:right w:val="single" w:sz="4" w:space="0" w:color="auto"/>
            </w:tcBorders>
            <w:noWrap/>
            <w:vAlign w:val="bottom"/>
          </w:tcPr>
          <w:p w:rsidR="002A5075" w:rsidRPr="00B11D0A" w:rsidRDefault="002A5075" w:rsidP="00261A5F">
            <w:pPr>
              <w:jc w:val="right"/>
              <w:rPr>
                <w:rFonts w:asciiTheme="majorHAnsi" w:hAnsiTheme="majorHAnsi"/>
              </w:rPr>
            </w:pPr>
            <w:r w:rsidRPr="00B11D0A">
              <w:rPr>
                <w:rFonts w:asciiTheme="majorHAnsi" w:hAnsiTheme="majorHAnsi"/>
                <w:sz w:val="22"/>
                <w:szCs w:val="22"/>
              </w:rPr>
              <w:t>5 000,00 zł</w:t>
            </w:r>
          </w:p>
        </w:tc>
        <w:tc>
          <w:tcPr>
            <w:tcW w:w="2305" w:type="dxa"/>
            <w:gridSpan w:val="2"/>
            <w:tcBorders>
              <w:top w:val="single" w:sz="4" w:space="0" w:color="auto"/>
              <w:left w:val="nil"/>
              <w:bottom w:val="single" w:sz="4" w:space="0" w:color="auto"/>
              <w:right w:val="double" w:sz="6" w:space="0" w:color="auto"/>
            </w:tcBorders>
            <w:noWrap/>
            <w:vAlign w:val="bottom"/>
          </w:tcPr>
          <w:p w:rsidR="002A5075" w:rsidRPr="008A3B55" w:rsidRDefault="002A5075" w:rsidP="00EB626C">
            <w:pPr>
              <w:suppressAutoHyphens w:val="0"/>
              <w:jc w:val="center"/>
              <w:rPr>
                <w:rFonts w:asciiTheme="majorHAnsi" w:hAnsiTheme="majorHAnsi"/>
                <w:b/>
                <w:bCs/>
                <w:color w:val="FF0000"/>
                <w:lang w:eastAsia="pl-PL"/>
              </w:rPr>
            </w:pPr>
          </w:p>
        </w:tc>
      </w:tr>
      <w:tr w:rsidR="002A5075" w:rsidRPr="008A3B55" w:rsidTr="00261A5F">
        <w:trPr>
          <w:gridAfter w:val="5"/>
          <w:wAfter w:w="3416" w:type="dxa"/>
          <w:cantSplit/>
          <w:trHeight w:val="255"/>
        </w:trPr>
        <w:tc>
          <w:tcPr>
            <w:tcW w:w="7264" w:type="dxa"/>
            <w:gridSpan w:val="4"/>
            <w:tcBorders>
              <w:top w:val="single" w:sz="4" w:space="0" w:color="auto"/>
              <w:left w:val="double" w:sz="4" w:space="0" w:color="auto"/>
              <w:bottom w:val="single" w:sz="4" w:space="0" w:color="auto"/>
              <w:right w:val="single" w:sz="4" w:space="0" w:color="auto"/>
            </w:tcBorders>
            <w:shd w:val="clear" w:color="auto" w:fill="F2F2F2" w:themeFill="background1" w:themeFillShade="F2"/>
            <w:noWrap/>
            <w:vAlign w:val="center"/>
          </w:tcPr>
          <w:p w:rsidR="002A5075" w:rsidRPr="00B11D0A" w:rsidRDefault="002A5075" w:rsidP="00EB626C">
            <w:pPr>
              <w:jc w:val="right"/>
              <w:rPr>
                <w:rFonts w:asciiTheme="majorHAnsi" w:hAnsiTheme="majorHAnsi"/>
                <w:color w:val="000000"/>
              </w:rPr>
            </w:pPr>
            <w:r w:rsidRPr="00B11D0A">
              <w:rPr>
                <w:rFonts w:asciiTheme="majorHAnsi" w:hAnsiTheme="majorHAnsi"/>
                <w:b/>
                <w:bCs/>
                <w:sz w:val="22"/>
                <w:szCs w:val="22"/>
                <w:lang w:eastAsia="pl-PL"/>
              </w:rPr>
              <w:t>Składka ogółem za wszystkie ubezpieczenia</w:t>
            </w:r>
          </w:p>
        </w:tc>
        <w:tc>
          <w:tcPr>
            <w:tcW w:w="2305" w:type="dxa"/>
            <w:gridSpan w:val="2"/>
            <w:tcBorders>
              <w:top w:val="single" w:sz="4" w:space="0" w:color="auto"/>
              <w:left w:val="nil"/>
              <w:bottom w:val="single" w:sz="4" w:space="0" w:color="auto"/>
              <w:right w:val="double" w:sz="6" w:space="0" w:color="auto"/>
            </w:tcBorders>
            <w:shd w:val="clear" w:color="auto" w:fill="F2F2F2" w:themeFill="background1" w:themeFillShade="F2"/>
            <w:noWrap/>
            <w:vAlign w:val="bottom"/>
          </w:tcPr>
          <w:p w:rsidR="002A5075" w:rsidRPr="008A3B55" w:rsidRDefault="002A5075" w:rsidP="00EB626C">
            <w:pPr>
              <w:suppressAutoHyphens w:val="0"/>
              <w:jc w:val="center"/>
              <w:rPr>
                <w:rFonts w:asciiTheme="majorHAnsi" w:hAnsiTheme="majorHAnsi"/>
                <w:b/>
                <w:bCs/>
                <w:color w:val="FF0000"/>
                <w:lang w:eastAsia="pl-PL"/>
              </w:rPr>
            </w:pPr>
          </w:p>
        </w:tc>
      </w:tr>
    </w:tbl>
    <w:p w:rsidR="00821BEC" w:rsidRPr="008A3B55" w:rsidRDefault="00821BEC" w:rsidP="00FC4CDB">
      <w:pPr>
        <w:jc w:val="both"/>
        <w:rPr>
          <w:rFonts w:asciiTheme="majorHAnsi" w:hAnsiTheme="majorHAnsi"/>
          <w:b/>
          <w:sz w:val="22"/>
          <w:szCs w:val="22"/>
        </w:rPr>
      </w:pPr>
    </w:p>
    <w:tbl>
      <w:tblPr>
        <w:tblW w:w="10207" w:type="dxa"/>
        <w:tblInd w:w="-72" w:type="dxa"/>
        <w:tblLayout w:type="fixed"/>
        <w:tblCellMar>
          <w:left w:w="70" w:type="dxa"/>
          <w:right w:w="70" w:type="dxa"/>
        </w:tblCellMar>
        <w:tblLook w:val="0000" w:firstRow="0" w:lastRow="0" w:firstColumn="0" w:lastColumn="0" w:noHBand="0" w:noVBand="0"/>
      </w:tblPr>
      <w:tblGrid>
        <w:gridCol w:w="8800"/>
        <w:gridCol w:w="1407"/>
      </w:tblGrid>
      <w:tr w:rsidR="00821BEC" w:rsidRPr="008A3B55" w:rsidTr="00960C8C">
        <w:tc>
          <w:tcPr>
            <w:tcW w:w="8800" w:type="dxa"/>
            <w:tcBorders>
              <w:top w:val="double" w:sz="2" w:space="0" w:color="000000"/>
              <w:left w:val="double" w:sz="2" w:space="0" w:color="000000"/>
              <w:bottom w:val="single" w:sz="4" w:space="0" w:color="000000"/>
            </w:tcBorders>
          </w:tcPr>
          <w:p w:rsidR="00821BEC" w:rsidRPr="008A3B55" w:rsidRDefault="00821BEC" w:rsidP="00A565C2">
            <w:pPr>
              <w:snapToGrid w:val="0"/>
              <w:jc w:val="center"/>
              <w:rPr>
                <w:rFonts w:asciiTheme="majorHAnsi" w:hAnsiTheme="majorHAnsi"/>
                <w:b/>
              </w:rPr>
            </w:pPr>
            <w:r w:rsidRPr="008A3B55">
              <w:rPr>
                <w:rFonts w:asciiTheme="majorHAnsi" w:hAnsiTheme="majorHAnsi"/>
                <w:b/>
                <w:sz w:val="22"/>
                <w:szCs w:val="22"/>
              </w:rPr>
              <w:t>Klauzule dodatkowe i inne postanowienia szczególne fakultatywne, dotyczące części I zamówienia</w:t>
            </w:r>
          </w:p>
        </w:tc>
        <w:tc>
          <w:tcPr>
            <w:tcW w:w="1407" w:type="dxa"/>
            <w:tcBorders>
              <w:top w:val="double" w:sz="2"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r w:rsidRPr="008A3B55">
              <w:rPr>
                <w:rFonts w:asciiTheme="majorHAnsi" w:hAnsiTheme="majorHAnsi"/>
                <w:b/>
                <w:sz w:val="22"/>
                <w:szCs w:val="22"/>
              </w:rPr>
              <w:t>Akceptacja</w:t>
            </w:r>
          </w:p>
        </w:tc>
      </w:tr>
      <w:tr w:rsidR="00821BEC" w:rsidRPr="008A3B55" w:rsidTr="00960C8C">
        <w:tc>
          <w:tcPr>
            <w:tcW w:w="10207" w:type="dxa"/>
            <w:gridSpan w:val="2"/>
            <w:tcBorders>
              <w:top w:val="single" w:sz="4" w:space="0" w:color="000000"/>
              <w:left w:val="double" w:sz="2" w:space="0" w:color="000000"/>
              <w:bottom w:val="single" w:sz="4" w:space="0" w:color="000000"/>
              <w:right w:val="double" w:sz="2" w:space="0" w:color="000000"/>
            </w:tcBorders>
            <w:shd w:val="clear" w:color="auto" w:fill="F2F2F2"/>
          </w:tcPr>
          <w:p w:rsidR="00821BEC" w:rsidRPr="008A3B55" w:rsidRDefault="00821BEC" w:rsidP="00A673F1">
            <w:pPr>
              <w:snapToGrid w:val="0"/>
              <w:jc w:val="center"/>
              <w:rPr>
                <w:rFonts w:asciiTheme="majorHAnsi" w:hAnsiTheme="majorHAnsi"/>
                <w:b/>
              </w:rPr>
            </w:pPr>
            <w:r w:rsidRPr="008A3B55">
              <w:rPr>
                <w:rFonts w:asciiTheme="majorHAnsi" w:hAnsiTheme="majorHAnsi"/>
                <w:b/>
                <w:sz w:val="22"/>
                <w:szCs w:val="22"/>
              </w:rPr>
              <w:t xml:space="preserve">Ubezpieczenie mienia od wszystkich ryzyk </w:t>
            </w: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CD7064">
            <w:pPr>
              <w:widowControl w:val="0"/>
              <w:tabs>
                <w:tab w:val="left" w:pos="720"/>
                <w:tab w:val="left" w:pos="900"/>
              </w:tabs>
              <w:rPr>
                <w:rFonts w:asciiTheme="majorHAnsi" w:hAnsiTheme="majorHAnsi"/>
              </w:rPr>
            </w:pPr>
            <w:r w:rsidRPr="008A3B55">
              <w:rPr>
                <w:rFonts w:asciiTheme="majorHAnsi" w:hAnsiTheme="majorHAnsi"/>
                <w:sz w:val="22"/>
                <w:szCs w:val="22"/>
              </w:rPr>
              <w:t>Przyjęcie ryzyka katastrofy budowlanej z obligatoryjnym podlimitem do wysokości sum ubezpieczenia przedmiotu ubezpieczenia – 5 punktów</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aktów terroryzmu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0D057A">
            <w:pPr>
              <w:snapToGrid w:val="0"/>
              <w:rPr>
                <w:rFonts w:asciiTheme="majorHAnsi" w:hAnsiTheme="majorHAnsi"/>
              </w:rPr>
            </w:pPr>
            <w:r w:rsidRPr="008A3B55">
              <w:rPr>
                <w:rFonts w:asciiTheme="majorHAnsi" w:hAnsiTheme="majorHAnsi"/>
                <w:sz w:val="22"/>
                <w:szCs w:val="22"/>
              </w:rPr>
              <w:t xml:space="preserve">Przyjęcie podanej klauzuli wyrównania sumy ubezpieczenia – 2 punkty </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przezornej sumy ubezpieczenia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zmiany lokalizacji odbudowy -3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Przyjecie podanej klauzuli pokrycia strat dodatkowych – 6 punktów</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pokrycia kosztów naprawy uszkodzeń powstałych w mieniu otaczającym – 3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8800" w:type="dxa"/>
            <w:tcBorders>
              <w:top w:val="single" w:sz="4" w:space="0" w:color="000000"/>
              <w:left w:val="double" w:sz="2" w:space="0" w:color="000000"/>
              <w:bottom w:val="single" w:sz="4" w:space="0" w:color="000000"/>
            </w:tcBorders>
            <w:vAlign w:val="center"/>
          </w:tcPr>
          <w:p w:rsidR="00821BEC" w:rsidRPr="008A3B55" w:rsidRDefault="00821BEC" w:rsidP="000D057A">
            <w:pPr>
              <w:snapToGrid w:val="0"/>
              <w:rPr>
                <w:rFonts w:asciiTheme="majorHAnsi" w:hAnsiTheme="majorHAnsi"/>
              </w:rPr>
            </w:pPr>
            <w:r w:rsidRPr="008A3B55">
              <w:rPr>
                <w:rFonts w:asciiTheme="majorHAnsi" w:hAnsiTheme="majorHAnsi"/>
                <w:sz w:val="22"/>
                <w:szCs w:val="22"/>
              </w:rPr>
              <w:t xml:space="preserve">Zniesienie franszyzy integralnej – 4 punkty </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r w:rsidR="00821BEC" w:rsidRPr="008A3B55" w:rsidTr="00960C8C">
        <w:tc>
          <w:tcPr>
            <w:tcW w:w="10207" w:type="dxa"/>
            <w:gridSpan w:val="2"/>
            <w:tcBorders>
              <w:top w:val="single" w:sz="4" w:space="0" w:color="000000"/>
              <w:left w:val="double" w:sz="2" w:space="0" w:color="000000"/>
              <w:bottom w:val="single" w:sz="4" w:space="0" w:color="000000"/>
              <w:right w:val="double" w:sz="2" w:space="0" w:color="000000"/>
            </w:tcBorders>
            <w:shd w:val="clear" w:color="auto" w:fill="F2F2F2"/>
          </w:tcPr>
          <w:p w:rsidR="00821BEC" w:rsidRPr="008A3B55" w:rsidRDefault="00821BEC" w:rsidP="00A565C2">
            <w:pPr>
              <w:snapToGrid w:val="0"/>
              <w:jc w:val="center"/>
              <w:rPr>
                <w:rFonts w:asciiTheme="majorHAnsi" w:hAnsiTheme="majorHAnsi"/>
                <w:b/>
              </w:rPr>
            </w:pPr>
            <w:r w:rsidRPr="008A3B55">
              <w:rPr>
                <w:rFonts w:asciiTheme="majorHAnsi" w:hAnsiTheme="majorHAnsi"/>
                <w:b/>
                <w:sz w:val="22"/>
                <w:szCs w:val="22"/>
              </w:rPr>
              <w:t xml:space="preserve">Ubezpieczenie odpowiedzialności cywilnej </w:t>
            </w: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klauzuli 168 godzin – 3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bCs/>
                <w:sz w:val="22"/>
                <w:szCs w:val="22"/>
              </w:rPr>
              <w:t>Podwyższenie podlimitu odszkodowawczego w rozszerzeniu ubezpieczenia OC o czyste straty finansowe</w:t>
            </w:r>
            <w:r w:rsidRPr="008A3B55">
              <w:rPr>
                <w:rFonts w:asciiTheme="majorHAnsi" w:hAnsiTheme="majorHAnsi"/>
                <w:sz w:val="22"/>
                <w:szCs w:val="22"/>
              </w:rPr>
              <w:t xml:space="preserve"> do 100.000 zł na jeden i wszystkie wypadki ubezpieczeniowe – 5 punktów</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bCs/>
              </w:rPr>
            </w:pPr>
            <w:r w:rsidRPr="008A3B55">
              <w:rPr>
                <w:rFonts w:asciiTheme="majorHAnsi" w:hAnsiTheme="majorHAnsi"/>
                <w:bCs/>
                <w:sz w:val="22"/>
                <w:szCs w:val="22"/>
              </w:rPr>
              <w:t>Przyznanie ubezpieczającemu prawa do uzupełnienia sumy gwarancyjnej po wypłacie odszkodowania, według stawki zgodnej ze złożoną ofertą – 7 punktów</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bCs/>
              </w:rPr>
            </w:pPr>
            <w:r w:rsidRPr="008A3B55">
              <w:rPr>
                <w:rFonts w:asciiTheme="majorHAnsi" w:hAnsiTheme="majorHAnsi"/>
                <w:sz w:val="22"/>
                <w:szCs w:val="22"/>
              </w:rPr>
              <w:t xml:space="preserve">Rozszerzenie zakresu ubezpieczenia o szkody wyrządzone umyślnie, z podlimitem 100 000,00 zł na jeden i wszystkie wypadki ubezpieczeniowe – 5 punktów </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bCs/>
              </w:rPr>
            </w:pPr>
            <w:r w:rsidRPr="008A3B55">
              <w:rPr>
                <w:rFonts w:asciiTheme="majorHAnsi" w:hAnsiTheme="majorHAnsi"/>
                <w:bCs/>
                <w:sz w:val="22"/>
                <w:szCs w:val="22"/>
              </w:rPr>
              <w:t>Zniesienie franszyzy integralnej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10207" w:type="dxa"/>
            <w:gridSpan w:val="2"/>
            <w:tcBorders>
              <w:top w:val="single" w:sz="4" w:space="0" w:color="000000"/>
              <w:left w:val="double" w:sz="2" w:space="0" w:color="000000"/>
              <w:bottom w:val="single" w:sz="4" w:space="0" w:color="000000"/>
              <w:right w:val="double" w:sz="2" w:space="0" w:color="000000"/>
            </w:tcBorders>
            <w:shd w:val="clear" w:color="auto" w:fill="F2F2F2"/>
          </w:tcPr>
          <w:p w:rsidR="00821BEC" w:rsidRPr="008A3B55" w:rsidRDefault="00821BEC" w:rsidP="00301285">
            <w:pPr>
              <w:snapToGrid w:val="0"/>
              <w:jc w:val="center"/>
              <w:rPr>
                <w:rFonts w:asciiTheme="majorHAnsi" w:hAnsiTheme="majorHAnsi"/>
                <w:b/>
              </w:rPr>
            </w:pPr>
            <w:r w:rsidRPr="008A3B55">
              <w:rPr>
                <w:rFonts w:asciiTheme="majorHAnsi" w:hAnsiTheme="majorHAnsi"/>
                <w:b/>
                <w:sz w:val="22"/>
                <w:szCs w:val="22"/>
              </w:rPr>
              <w:t>Ubezpieczenie sprzętu elektronicznego od wszystkich ryzyk</w:t>
            </w: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szybkiej likwidacji szkód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widowControl w:val="0"/>
              <w:tabs>
                <w:tab w:val="left" w:pos="284"/>
              </w:tabs>
              <w:rPr>
                <w:rFonts w:asciiTheme="majorHAnsi" w:hAnsiTheme="majorHAnsi"/>
                <w:lang w:eastAsia="pl-PL"/>
              </w:rPr>
            </w:pPr>
            <w:r w:rsidRPr="008A3B55">
              <w:rPr>
                <w:rFonts w:asciiTheme="majorHAnsi" w:hAnsiTheme="majorHAnsi"/>
                <w:sz w:val="22"/>
                <w:szCs w:val="22"/>
              </w:rPr>
              <w:t>Zniesienie franszyzy integralnej – 3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widowControl w:val="0"/>
              <w:tabs>
                <w:tab w:val="left" w:pos="284"/>
              </w:tabs>
              <w:rPr>
                <w:rFonts w:asciiTheme="majorHAnsi" w:hAnsiTheme="majorHAnsi"/>
              </w:rPr>
            </w:pPr>
            <w:r w:rsidRPr="008A3B55">
              <w:rPr>
                <w:rFonts w:asciiTheme="majorHAnsi" w:hAnsiTheme="majorHAnsi"/>
                <w:sz w:val="22"/>
                <w:szCs w:val="22"/>
              </w:rPr>
              <w:t xml:space="preserve">Rozszerzenie zakresu ochrony o szkody spowodowane atakiem </w:t>
            </w:r>
            <w:proofErr w:type="spellStart"/>
            <w:r w:rsidRPr="008A3B55">
              <w:rPr>
                <w:rFonts w:asciiTheme="majorHAnsi" w:hAnsiTheme="majorHAnsi"/>
                <w:sz w:val="22"/>
                <w:szCs w:val="22"/>
              </w:rPr>
              <w:t>hakerskim</w:t>
            </w:r>
            <w:proofErr w:type="spellEnd"/>
            <w:r w:rsidRPr="008A3B55">
              <w:rPr>
                <w:rFonts w:asciiTheme="majorHAnsi" w:hAnsiTheme="majorHAnsi"/>
                <w:sz w:val="22"/>
                <w:szCs w:val="22"/>
              </w:rPr>
              <w:t xml:space="preserve"> lub w wyniku innych cyberprzestępstw – do limitu w wysokości 50 000,00 zł na jedno i wszystkie zdarzenia w każdym okresie ubezpieczenia – 5 punktów</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10207" w:type="dxa"/>
            <w:gridSpan w:val="2"/>
            <w:tcBorders>
              <w:top w:val="single" w:sz="4" w:space="0" w:color="000000"/>
              <w:left w:val="double" w:sz="2" w:space="0" w:color="000000"/>
              <w:bottom w:val="single" w:sz="4" w:space="0" w:color="000000"/>
              <w:right w:val="double" w:sz="2" w:space="0" w:color="000000"/>
            </w:tcBorders>
            <w:shd w:val="clear" w:color="auto" w:fill="F2F2F2"/>
          </w:tcPr>
          <w:p w:rsidR="00821BEC" w:rsidRPr="008A3B55" w:rsidRDefault="00821BEC" w:rsidP="00A565C2">
            <w:pPr>
              <w:snapToGrid w:val="0"/>
              <w:jc w:val="center"/>
              <w:rPr>
                <w:rFonts w:asciiTheme="majorHAnsi" w:hAnsiTheme="majorHAnsi"/>
                <w:b/>
              </w:rPr>
            </w:pPr>
            <w:r w:rsidRPr="008A3B55">
              <w:rPr>
                <w:rFonts w:asciiTheme="majorHAnsi" w:hAnsiTheme="majorHAnsi"/>
                <w:b/>
                <w:sz w:val="22"/>
                <w:szCs w:val="22"/>
              </w:rPr>
              <w:t>Pozostałe klauzule dodatkowe</w:t>
            </w: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funduszu prewencyjnego – 7 punktów</w:t>
            </w:r>
          </w:p>
        </w:tc>
        <w:tc>
          <w:tcPr>
            <w:tcW w:w="1407" w:type="dxa"/>
            <w:tcBorders>
              <w:top w:val="single" w:sz="4" w:space="0" w:color="000000"/>
              <w:left w:val="single" w:sz="4" w:space="0" w:color="000000"/>
              <w:bottom w:val="single" w:sz="4" w:space="0" w:color="000000"/>
              <w:right w:val="double" w:sz="2" w:space="0" w:color="000000"/>
            </w:tcBorders>
            <w:vAlign w:val="center"/>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okolicznościowej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uznania okoliczności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rPr>
          <w:cantSplit/>
          <w:trHeight w:val="240"/>
        </w:trPr>
        <w:tc>
          <w:tcPr>
            <w:tcW w:w="8800" w:type="dxa"/>
            <w:tcBorders>
              <w:top w:val="single" w:sz="4" w:space="0" w:color="000000"/>
              <w:left w:val="double" w:sz="2" w:space="0" w:color="000000"/>
              <w:bottom w:val="single" w:sz="4" w:space="0" w:color="000000"/>
            </w:tcBorders>
          </w:tcPr>
          <w:p w:rsidR="00821BEC" w:rsidRPr="008A3B55" w:rsidRDefault="00821BEC" w:rsidP="000D057A">
            <w:pPr>
              <w:tabs>
                <w:tab w:val="left" w:pos="580"/>
              </w:tabs>
              <w:snapToGrid w:val="0"/>
              <w:rPr>
                <w:rFonts w:asciiTheme="majorHAnsi" w:hAnsiTheme="majorHAnsi"/>
              </w:rPr>
            </w:pPr>
            <w:r w:rsidRPr="008A3B55">
              <w:rPr>
                <w:rFonts w:asciiTheme="majorHAnsi" w:hAnsiTheme="majorHAnsi"/>
                <w:sz w:val="22"/>
                <w:szCs w:val="22"/>
              </w:rPr>
              <w:t>Przyjęcie podanej klauzuli zmiany wielkości ryzyka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rPr>
          <w:cantSplit/>
          <w:trHeight w:val="240"/>
        </w:trPr>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wypłaty bezspornej części odszkodowania – 4 punkty</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rPr>
          <w:cantSplit/>
          <w:trHeight w:val="240"/>
        </w:trPr>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t>Przyjęcie podanej klauzuli automatycznego pokrycia konsumpcji sumy ubezpieczenia w ubezpieczeniu mienia systemem pierwszego ryzyka – 5 punktów</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r w:rsidR="00821BEC" w:rsidRPr="008A3B55" w:rsidTr="00960C8C">
        <w:trPr>
          <w:cantSplit/>
          <w:trHeight w:val="240"/>
        </w:trPr>
        <w:tc>
          <w:tcPr>
            <w:tcW w:w="8800" w:type="dxa"/>
            <w:tcBorders>
              <w:top w:val="single" w:sz="4" w:space="0" w:color="000000"/>
              <w:left w:val="double" w:sz="2" w:space="0" w:color="000000"/>
              <w:bottom w:val="single" w:sz="4" w:space="0" w:color="000000"/>
            </w:tcBorders>
          </w:tcPr>
          <w:p w:rsidR="00821BEC" w:rsidRPr="008A3B55" w:rsidRDefault="00821BEC" w:rsidP="000D057A">
            <w:pPr>
              <w:snapToGrid w:val="0"/>
              <w:rPr>
                <w:rFonts w:asciiTheme="majorHAnsi" w:hAnsiTheme="majorHAnsi"/>
              </w:rPr>
            </w:pPr>
            <w:r w:rsidRPr="008A3B55">
              <w:rPr>
                <w:rFonts w:asciiTheme="majorHAnsi" w:hAnsiTheme="majorHAnsi"/>
                <w:sz w:val="22"/>
                <w:szCs w:val="22"/>
              </w:rPr>
              <w:lastRenderedPageBreak/>
              <w:t>Przyjęcie podanej klauzuli automatycznego pokrycia bez doliczania dodatkowej składki przy wzroście sumy ubezpieczenia do 10 % - 5 punktów</w:t>
            </w:r>
          </w:p>
        </w:tc>
        <w:tc>
          <w:tcPr>
            <w:tcW w:w="1407"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rPr>
            </w:pPr>
          </w:p>
        </w:tc>
      </w:tr>
    </w:tbl>
    <w:p w:rsidR="00821BEC" w:rsidRPr="008A3B55" w:rsidRDefault="00821BEC" w:rsidP="00FC4CDB">
      <w:pPr>
        <w:pStyle w:val="Tekstkomentarza2"/>
        <w:jc w:val="both"/>
        <w:rPr>
          <w:rFonts w:asciiTheme="majorHAnsi" w:hAnsiTheme="majorHAnsi"/>
          <w:color w:val="FF0000"/>
          <w:sz w:val="22"/>
          <w:szCs w:val="22"/>
        </w:rPr>
      </w:pPr>
    </w:p>
    <w:p w:rsidR="00821BEC" w:rsidRPr="008A3B55" w:rsidRDefault="00821BEC" w:rsidP="00FC4CDB">
      <w:pPr>
        <w:pStyle w:val="Tekstkomentarza2"/>
        <w:jc w:val="both"/>
        <w:rPr>
          <w:rFonts w:asciiTheme="majorHAnsi" w:hAnsiTheme="majorHAnsi"/>
          <w:b/>
          <w:sz w:val="22"/>
          <w:szCs w:val="22"/>
        </w:rPr>
      </w:pPr>
      <w:r w:rsidRPr="008A3B55">
        <w:rPr>
          <w:rFonts w:asciiTheme="majorHAnsi" w:hAnsiTheme="majorHAnsi"/>
          <w:sz w:val="22"/>
          <w:szCs w:val="22"/>
        </w:rPr>
        <w:t xml:space="preserve">W kolumnie „Akceptacja” w wierszu dotyczącym akceptowanej klauzuli dodatkowej lub postanowień szczególnych proszę wpisać słowo </w:t>
      </w:r>
      <w:r w:rsidRPr="008A3B55">
        <w:rPr>
          <w:rFonts w:asciiTheme="majorHAnsi" w:hAnsiTheme="majorHAnsi"/>
          <w:b/>
          <w:sz w:val="22"/>
          <w:szCs w:val="22"/>
        </w:rPr>
        <w:t xml:space="preserve">„Tak”  </w:t>
      </w:r>
      <w:r w:rsidRPr="008A3B55">
        <w:rPr>
          <w:rFonts w:asciiTheme="majorHAnsi" w:hAnsiTheme="majorHAnsi"/>
          <w:sz w:val="22"/>
          <w:szCs w:val="22"/>
        </w:rPr>
        <w:t>przypadku przyjęcia danej klauzuli lub postanowienia szczególnego oraz słowo</w:t>
      </w:r>
      <w:r w:rsidRPr="008A3B55">
        <w:rPr>
          <w:rFonts w:asciiTheme="majorHAnsi" w:hAnsiTheme="majorHAnsi"/>
          <w:b/>
          <w:sz w:val="22"/>
          <w:szCs w:val="22"/>
        </w:rPr>
        <w:t xml:space="preserve"> „Nie” </w:t>
      </w:r>
      <w:r w:rsidRPr="008A3B55">
        <w:rPr>
          <w:rFonts w:asciiTheme="majorHAnsi" w:hAnsiTheme="majorHAnsi"/>
          <w:sz w:val="22"/>
          <w:szCs w:val="22"/>
        </w:rPr>
        <w:t>w przypadku nie przyjęcia. Brak słowa</w:t>
      </w:r>
      <w:r w:rsidRPr="008A3B55">
        <w:rPr>
          <w:rFonts w:asciiTheme="majorHAnsi" w:hAnsiTheme="majorHAnsi"/>
          <w:b/>
          <w:sz w:val="22"/>
          <w:szCs w:val="22"/>
        </w:rPr>
        <w:t xml:space="preserve"> „Tak” </w:t>
      </w:r>
      <w:r w:rsidRPr="008A3B55">
        <w:rPr>
          <w:rFonts w:asciiTheme="majorHAnsi" w:hAnsiTheme="majorHAnsi"/>
          <w:sz w:val="22"/>
          <w:szCs w:val="22"/>
        </w:rPr>
        <w:t xml:space="preserve">lub </w:t>
      </w:r>
      <w:r w:rsidRPr="008A3B55">
        <w:rPr>
          <w:rFonts w:asciiTheme="majorHAnsi" w:hAnsiTheme="majorHAnsi"/>
          <w:b/>
          <w:sz w:val="22"/>
          <w:szCs w:val="22"/>
        </w:rPr>
        <w:t xml:space="preserve">„Nie” uznany zostanie jako niezaakceptowanie danej klauzuli lub postanowienia szczególnego. </w:t>
      </w:r>
    </w:p>
    <w:p w:rsidR="00821BEC" w:rsidRPr="008A3B55" w:rsidRDefault="00821BEC" w:rsidP="00FC4CDB">
      <w:pPr>
        <w:jc w:val="both"/>
        <w:rPr>
          <w:rFonts w:asciiTheme="majorHAnsi" w:hAnsiTheme="majorHAnsi"/>
          <w:i/>
          <w:sz w:val="22"/>
          <w:szCs w:val="22"/>
        </w:rPr>
      </w:pPr>
      <w:r w:rsidRPr="008A3B55">
        <w:rPr>
          <w:rFonts w:asciiTheme="majorHAnsi" w:hAnsiTheme="majorHAnsi"/>
          <w:i/>
          <w:sz w:val="22"/>
          <w:szCs w:val="22"/>
        </w:rPr>
        <w:t>UWAGA:</w:t>
      </w:r>
    </w:p>
    <w:p w:rsidR="00821BEC" w:rsidRPr="008A3B55" w:rsidRDefault="00821BEC" w:rsidP="00FC4CDB">
      <w:pPr>
        <w:jc w:val="both"/>
        <w:rPr>
          <w:rFonts w:asciiTheme="majorHAnsi" w:hAnsiTheme="majorHAnsi"/>
          <w:i/>
          <w:sz w:val="22"/>
          <w:szCs w:val="22"/>
        </w:rPr>
      </w:pPr>
      <w:r w:rsidRPr="008A3B55">
        <w:rPr>
          <w:rFonts w:asciiTheme="majorHAnsi" w:hAnsiTheme="majorHAnsi"/>
          <w:i/>
          <w:sz w:val="22"/>
          <w:szCs w:val="22"/>
        </w:rPr>
        <w:t>W przypadku przyjęcia danej klauzuli lub postanowienia szczególnego, lecz w innej wersji niż podana w niniejszej specyfikacji, Zamawiający nie przyzna punktów dodatkowych.</w:t>
      </w:r>
    </w:p>
    <w:p w:rsidR="00821BEC" w:rsidRPr="008A3B55" w:rsidRDefault="00821BEC" w:rsidP="00FC4CDB">
      <w:pPr>
        <w:jc w:val="both"/>
        <w:rPr>
          <w:rFonts w:asciiTheme="majorHAnsi" w:hAnsiTheme="majorHAnsi"/>
          <w:b/>
          <w:sz w:val="22"/>
          <w:szCs w:val="22"/>
        </w:rPr>
      </w:pPr>
    </w:p>
    <w:p w:rsidR="00821BEC" w:rsidRPr="008A3B55" w:rsidRDefault="00821BEC" w:rsidP="00FC4CDB">
      <w:pPr>
        <w:jc w:val="both"/>
        <w:rPr>
          <w:rFonts w:asciiTheme="majorHAnsi" w:hAnsiTheme="majorHAnsi"/>
          <w:b/>
          <w:sz w:val="22"/>
          <w:szCs w:val="22"/>
        </w:rPr>
      </w:pPr>
      <w:r w:rsidRPr="008A3B55">
        <w:rPr>
          <w:rFonts w:asciiTheme="majorHAnsi" w:hAnsiTheme="majorHAnsi"/>
          <w:b/>
          <w:sz w:val="22"/>
          <w:szCs w:val="22"/>
        </w:rPr>
        <w:t>B. Część II zamówienia - Ubezpieczenie p</w:t>
      </w:r>
      <w:r w:rsidR="00CE7B27" w:rsidRPr="008A3B55">
        <w:rPr>
          <w:rFonts w:asciiTheme="majorHAnsi" w:hAnsiTheme="majorHAnsi"/>
          <w:b/>
          <w:sz w:val="22"/>
          <w:szCs w:val="22"/>
        </w:rPr>
        <w:t xml:space="preserve">ojazdów mechanicznych Gminy </w:t>
      </w:r>
      <w:r w:rsidR="00175192">
        <w:rPr>
          <w:rFonts w:asciiTheme="majorHAnsi" w:hAnsiTheme="majorHAnsi"/>
          <w:b/>
          <w:sz w:val="22"/>
          <w:szCs w:val="22"/>
        </w:rPr>
        <w:t>Ludwin</w:t>
      </w:r>
      <w:r w:rsidR="007832D0" w:rsidRPr="008A3B55">
        <w:rPr>
          <w:rFonts w:asciiTheme="majorHAnsi" w:hAnsiTheme="majorHAnsi"/>
          <w:b/>
          <w:sz w:val="22"/>
          <w:szCs w:val="22"/>
        </w:rPr>
        <w:t xml:space="preserve"> oraz</w:t>
      </w:r>
      <w:r w:rsidR="00CE7B27" w:rsidRPr="008A3B55">
        <w:rPr>
          <w:rFonts w:asciiTheme="majorHAnsi" w:hAnsiTheme="majorHAnsi"/>
          <w:b/>
          <w:sz w:val="22"/>
          <w:szCs w:val="22"/>
        </w:rPr>
        <w:t xml:space="preserve"> </w:t>
      </w:r>
      <w:r w:rsidRPr="008A3B55">
        <w:rPr>
          <w:rFonts w:asciiTheme="majorHAnsi" w:hAnsiTheme="majorHAnsi"/>
          <w:b/>
          <w:sz w:val="22"/>
          <w:szCs w:val="22"/>
        </w:rPr>
        <w:t>jednostek organizacyjnych</w:t>
      </w:r>
      <w:r w:rsidR="00CE7B27" w:rsidRPr="008A3B55">
        <w:rPr>
          <w:rFonts w:asciiTheme="majorHAnsi" w:hAnsiTheme="majorHAnsi"/>
          <w:b/>
          <w:sz w:val="22"/>
          <w:szCs w:val="22"/>
        </w:rPr>
        <w:t xml:space="preserve"> </w:t>
      </w:r>
      <w:r w:rsidR="007832D0" w:rsidRPr="008A3B55">
        <w:rPr>
          <w:rFonts w:asciiTheme="majorHAnsi" w:hAnsiTheme="majorHAnsi"/>
          <w:b/>
          <w:sz w:val="22"/>
          <w:szCs w:val="22"/>
        </w:rPr>
        <w:t>i instytucji kultury</w:t>
      </w:r>
      <w:r w:rsidR="00CE7B27" w:rsidRPr="008A3B55">
        <w:rPr>
          <w:rFonts w:asciiTheme="majorHAnsi" w:hAnsiTheme="majorHAnsi"/>
          <w:b/>
          <w:sz w:val="22"/>
          <w:szCs w:val="22"/>
        </w:rPr>
        <w:t xml:space="preserve"> </w:t>
      </w:r>
      <w:r w:rsidRPr="008A3B55">
        <w:rPr>
          <w:rFonts w:asciiTheme="majorHAnsi" w:hAnsiTheme="majorHAnsi"/>
          <w:b/>
          <w:sz w:val="22"/>
          <w:szCs w:val="22"/>
        </w:rPr>
        <w:t xml:space="preserve">” </w:t>
      </w:r>
    </w:p>
    <w:p w:rsidR="00821BEC" w:rsidRPr="008A3B55" w:rsidRDefault="00821BEC" w:rsidP="00FC4CDB">
      <w:pPr>
        <w:keepNext/>
        <w:spacing w:before="240" w:after="60"/>
        <w:jc w:val="center"/>
        <w:rPr>
          <w:rFonts w:asciiTheme="majorHAnsi" w:hAnsiTheme="majorHAnsi"/>
          <w:b/>
          <w:bCs/>
          <w:i/>
          <w:iCs/>
          <w:sz w:val="22"/>
          <w:szCs w:val="22"/>
        </w:rPr>
      </w:pPr>
      <w:r w:rsidRPr="008A3B55">
        <w:rPr>
          <w:rFonts w:asciiTheme="majorHAnsi" w:hAnsiTheme="majorHAnsi"/>
          <w:b/>
          <w:bCs/>
          <w:i/>
          <w:iCs/>
          <w:sz w:val="22"/>
          <w:szCs w:val="22"/>
        </w:rPr>
        <w:t>oferujemy</w:t>
      </w:r>
    </w:p>
    <w:p w:rsidR="00821BEC" w:rsidRPr="008A3B55" w:rsidRDefault="00821BEC" w:rsidP="00FC4CDB">
      <w:pPr>
        <w:jc w:val="center"/>
        <w:rPr>
          <w:rFonts w:asciiTheme="majorHAnsi" w:hAnsiTheme="majorHAnsi"/>
          <w:b/>
          <w:color w:val="0000FF"/>
          <w:sz w:val="22"/>
          <w:szCs w:val="22"/>
        </w:rPr>
      </w:pPr>
    </w:p>
    <w:p w:rsidR="00821BEC" w:rsidRPr="008A3B55" w:rsidRDefault="00821BEC" w:rsidP="00FC4CDB">
      <w:pPr>
        <w:widowControl w:val="0"/>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wykonanie usług objętych zamówieniem, zgodnie z wymogami zawartymi w Specyfikacji Istotnych Warunków Zamówienia, za cenę łączną:</w:t>
      </w:r>
    </w:p>
    <w:p w:rsidR="00821BEC" w:rsidRPr="008A3B55" w:rsidRDefault="00821BEC" w:rsidP="00FC4CDB">
      <w:pPr>
        <w:rPr>
          <w:rFonts w:asciiTheme="majorHAnsi" w:hAnsiTheme="majorHAnsi"/>
          <w:sz w:val="22"/>
          <w:szCs w:val="22"/>
        </w:rPr>
      </w:pPr>
    </w:p>
    <w:p w:rsidR="00821BEC" w:rsidRPr="008A3B55" w:rsidRDefault="00821BEC" w:rsidP="00FC4CDB">
      <w:pPr>
        <w:spacing w:line="360" w:lineRule="auto"/>
        <w:rPr>
          <w:rFonts w:asciiTheme="majorHAnsi" w:hAnsiTheme="majorHAnsi"/>
          <w:sz w:val="22"/>
          <w:szCs w:val="22"/>
        </w:rPr>
      </w:pPr>
      <w:r w:rsidRPr="008A3B55">
        <w:rPr>
          <w:rFonts w:asciiTheme="majorHAnsi" w:hAnsiTheme="majorHAnsi"/>
          <w:sz w:val="22"/>
          <w:szCs w:val="22"/>
        </w:rPr>
        <w:t xml:space="preserve">…............................... </w:t>
      </w:r>
      <w:r w:rsidRPr="008A3B55">
        <w:rPr>
          <w:rFonts w:asciiTheme="majorHAnsi" w:hAnsiTheme="majorHAnsi"/>
          <w:b/>
          <w:sz w:val="22"/>
          <w:szCs w:val="22"/>
        </w:rPr>
        <w:t xml:space="preserve">PLN, </w:t>
      </w:r>
      <w:r w:rsidRPr="008A3B55">
        <w:rPr>
          <w:rFonts w:asciiTheme="majorHAnsi" w:hAnsiTheme="majorHAnsi"/>
          <w:sz w:val="22"/>
          <w:szCs w:val="22"/>
        </w:rPr>
        <w:t>słownie złotych .............................................................................</w:t>
      </w:r>
    </w:p>
    <w:p w:rsidR="00821BEC" w:rsidRPr="008A3B55" w:rsidRDefault="00821BEC" w:rsidP="00FC4CDB">
      <w:pPr>
        <w:jc w:val="both"/>
        <w:rPr>
          <w:rFonts w:asciiTheme="majorHAnsi" w:hAnsiTheme="majorHAnsi"/>
          <w:sz w:val="22"/>
          <w:szCs w:val="22"/>
        </w:rPr>
      </w:pPr>
      <w:r w:rsidRPr="008A3B55">
        <w:rPr>
          <w:rFonts w:asciiTheme="majorHAnsi" w:hAnsiTheme="majorHAnsi"/>
          <w:sz w:val="22"/>
          <w:szCs w:val="22"/>
        </w:rPr>
        <w:t xml:space="preserve">(usługa zwolniona z podatku VAT zgodnie z art. 43 ust. 1 pkt 37 ustawy z dnia 11 marca 2004 o podatku od towarów i usług – </w:t>
      </w:r>
      <w:r w:rsidRPr="008A3B55">
        <w:rPr>
          <w:rFonts w:asciiTheme="majorHAnsi" w:hAnsiTheme="majorHAnsi"/>
          <w:bCs/>
          <w:sz w:val="22"/>
          <w:szCs w:val="22"/>
        </w:rPr>
        <w:t>tekst jednolity Dz. U. z 2011 r., Nr 177., poz. 1054 z późn. zm.</w:t>
      </w:r>
      <w:r w:rsidRPr="008A3B55">
        <w:rPr>
          <w:rFonts w:asciiTheme="majorHAnsi" w:hAnsiTheme="majorHAnsi"/>
          <w:sz w:val="22"/>
          <w:szCs w:val="22"/>
        </w:rPr>
        <w:t>)</w:t>
      </w:r>
    </w:p>
    <w:p w:rsidR="00821BEC" w:rsidRPr="008A3B55" w:rsidRDefault="00821BEC" w:rsidP="00FC4CDB">
      <w:pPr>
        <w:rPr>
          <w:rFonts w:asciiTheme="majorHAnsi" w:hAnsiTheme="majorHAnsi"/>
          <w:sz w:val="22"/>
          <w:szCs w:val="22"/>
        </w:rPr>
      </w:pPr>
    </w:p>
    <w:p w:rsidR="00821BEC" w:rsidRPr="008A3B55" w:rsidRDefault="00821BEC" w:rsidP="00FC4CDB">
      <w:pPr>
        <w:rPr>
          <w:rFonts w:asciiTheme="majorHAnsi" w:hAnsiTheme="majorHAnsi"/>
          <w:sz w:val="22"/>
          <w:szCs w:val="22"/>
        </w:rPr>
      </w:pPr>
      <w:r w:rsidRPr="008A3B55">
        <w:rPr>
          <w:rFonts w:asciiTheme="majorHAnsi" w:hAnsiTheme="majorHAnsi"/>
          <w:sz w:val="22"/>
          <w:szCs w:val="22"/>
        </w:rPr>
        <w:t>wynikającą z wypełnionego formularza cenowego, zawartego poniżej.</w:t>
      </w:r>
    </w:p>
    <w:p w:rsidR="00821BEC" w:rsidRPr="008A3B55" w:rsidRDefault="00821BEC" w:rsidP="00FC4CDB">
      <w:pPr>
        <w:rPr>
          <w:rFonts w:asciiTheme="majorHAnsi" w:hAnsiTheme="majorHAnsi"/>
          <w:sz w:val="22"/>
          <w:szCs w:val="22"/>
        </w:rPr>
      </w:pPr>
    </w:p>
    <w:p w:rsidR="00821BEC" w:rsidRPr="008A3B55" w:rsidRDefault="00821BEC" w:rsidP="00FC4CDB">
      <w:pPr>
        <w:jc w:val="both"/>
        <w:rPr>
          <w:rFonts w:asciiTheme="majorHAnsi" w:hAnsiTheme="majorHAnsi"/>
          <w:sz w:val="22"/>
          <w:szCs w:val="22"/>
        </w:rPr>
      </w:pPr>
      <w:r w:rsidRPr="008A3B55">
        <w:rPr>
          <w:rFonts w:asciiTheme="majorHAnsi" w:hAnsiTheme="majorHAnsi"/>
          <w:sz w:val="22"/>
          <w:szCs w:val="22"/>
        </w:rPr>
        <w:t>Termin wykonania zamówienia</w:t>
      </w:r>
      <w:r w:rsidR="00175192">
        <w:rPr>
          <w:rFonts w:asciiTheme="majorHAnsi" w:hAnsiTheme="majorHAnsi"/>
          <w:b/>
          <w:sz w:val="22"/>
          <w:szCs w:val="22"/>
        </w:rPr>
        <w:t>:  od dnia 06.09.2016 r. do dnia 05.09.2019</w:t>
      </w:r>
      <w:r w:rsidRPr="008A3B55">
        <w:rPr>
          <w:rFonts w:asciiTheme="majorHAnsi" w:hAnsiTheme="majorHAnsi"/>
          <w:b/>
          <w:sz w:val="22"/>
          <w:szCs w:val="22"/>
        </w:rPr>
        <w:t xml:space="preserve"> r.</w:t>
      </w:r>
      <w:r w:rsidRPr="008A3B55">
        <w:rPr>
          <w:rFonts w:asciiTheme="majorHAnsi" w:hAnsiTheme="majorHAnsi"/>
          <w:sz w:val="22"/>
          <w:szCs w:val="22"/>
        </w:rPr>
        <w:t xml:space="preserve"> </w:t>
      </w:r>
    </w:p>
    <w:p w:rsidR="00821BEC" w:rsidRPr="008A3B55" w:rsidRDefault="00821BEC" w:rsidP="00FC4CDB">
      <w:pPr>
        <w:jc w:val="both"/>
        <w:rPr>
          <w:rFonts w:asciiTheme="majorHAnsi" w:hAnsiTheme="majorHAnsi"/>
          <w:b/>
          <w:sz w:val="22"/>
          <w:szCs w:val="22"/>
        </w:rPr>
      </w:pPr>
      <w:r w:rsidRPr="008A3B55">
        <w:rPr>
          <w:rFonts w:asciiTheme="majorHAnsi" w:hAnsiTheme="majorHAnsi"/>
          <w:sz w:val="22"/>
          <w:szCs w:val="22"/>
        </w:rPr>
        <w:t>Termin związania ofertą i warunki płatności</w:t>
      </w:r>
      <w:r w:rsidRPr="008A3B55">
        <w:rPr>
          <w:rFonts w:asciiTheme="majorHAnsi" w:hAnsiTheme="majorHAnsi"/>
          <w:b/>
          <w:sz w:val="22"/>
          <w:szCs w:val="22"/>
        </w:rPr>
        <w:t xml:space="preserve"> zgodne z postanowieniami SIWZ</w:t>
      </w:r>
    </w:p>
    <w:p w:rsidR="00821BEC" w:rsidRPr="008A3B55" w:rsidRDefault="00821BEC" w:rsidP="00FC4CDB">
      <w:pPr>
        <w:jc w:val="both"/>
        <w:rPr>
          <w:rFonts w:asciiTheme="majorHAnsi" w:hAnsiTheme="majorHAnsi"/>
          <w:b/>
          <w:sz w:val="22"/>
          <w:szCs w:val="22"/>
        </w:rPr>
      </w:pPr>
    </w:p>
    <w:tbl>
      <w:tblPr>
        <w:tblW w:w="10276" w:type="dxa"/>
        <w:tblLayout w:type="fixed"/>
        <w:tblCellMar>
          <w:left w:w="70" w:type="dxa"/>
          <w:right w:w="70" w:type="dxa"/>
        </w:tblCellMar>
        <w:tblLook w:val="0000" w:firstRow="0" w:lastRow="0" w:firstColumn="0" w:lastColumn="0" w:noHBand="0" w:noVBand="0"/>
      </w:tblPr>
      <w:tblGrid>
        <w:gridCol w:w="755"/>
        <w:gridCol w:w="1720"/>
        <w:gridCol w:w="2415"/>
        <w:gridCol w:w="1276"/>
        <w:gridCol w:w="1417"/>
        <w:gridCol w:w="1418"/>
        <w:gridCol w:w="1275"/>
      </w:tblGrid>
      <w:tr w:rsidR="00821BEC" w:rsidRPr="008A3B55" w:rsidTr="0091248D">
        <w:trPr>
          <w:trHeight w:val="285"/>
        </w:trPr>
        <w:tc>
          <w:tcPr>
            <w:tcW w:w="10276" w:type="dxa"/>
            <w:gridSpan w:val="7"/>
            <w:tcBorders>
              <w:top w:val="double" w:sz="6" w:space="0" w:color="auto"/>
              <w:left w:val="double" w:sz="6" w:space="0" w:color="auto"/>
              <w:bottom w:val="single" w:sz="8" w:space="0" w:color="auto"/>
              <w:right w:val="double" w:sz="6" w:space="0" w:color="auto"/>
            </w:tcBorders>
            <w:noWrap/>
            <w:vAlign w:val="bottom"/>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FORMULARZ CENOWY DOTYCZĄCY CZĘŚCI II ZAMÓWIENIA</w:t>
            </w:r>
          </w:p>
        </w:tc>
      </w:tr>
      <w:tr w:rsidR="00821BEC" w:rsidRPr="008A3B55" w:rsidTr="0091248D">
        <w:trPr>
          <w:trHeight w:val="285"/>
        </w:trPr>
        <w:tc>
          <w:tcPr>
            <w:tcW w:w="10276" w:type="dxa"/>
            <w:gridSpan w:val="7"/>
            <w:tcBorders>
              <w:top w:val="single" w:sz="8" w:space="0" w:color="auto"/>
              <w:left w:val="double" w:sz="6" w:space="0" w:color="auto"/>
              <w:bottom w:val="single" w:sz="8" w:space="0" w:color="auto"/>
              <w:right w:val="double" w:sz="6" w:space="0" w:color="auto"/>
            </w:tcBorders>
            <w:shd w:val="clear" w:color="auto" w:fill="F2F2F2"/>
            <w:noWrap/>
            <w:vAlign w:val="bottom"/>
          </w:tcPr>
          <w:p w:rsidR="00821BEC" w:rsidRPr="008A3B55" w:rsidRDefault="00821BEC" w:rsidP="00A565C2">
            <w:pPr>
              <w:suppressAutoHyphens w:val="0"/>
              <w:jc w:val="center"/>
              <w:rPr>
                <w:rFonts w:asciiTheme="majorHAnsi" w:hAnsiTheme="majorHAnsi"/>
                <w:b/>
                <w:bCs/>
                <w:i/>
                <w:iCs/>
                <w:lang w:eastAsia="pl-PL"/>
              </w:rPr>
            </w:pPr>
            <w:r w:rsidRPr="008A3B55">
              <w:rPr>
                <w:rFonts w:asciiTheme="majorHAnsi" w:hAnsiTheme="majorHAnsi"/>
                <w:b/>
                <w:bCs/>
                <w:i/>
                <w:iCs/>
                <w:sz w:val="22"/>
                <w:szCs w:val="22"/>
                <w:lang w:eastAsia="pl-PL"/>
              </w:rPr>
              <w:t xml:space="preserve"> </w:t>
            </w:r>
            <w:r w:rsidRPr="008A3B55">
              <w:rPr>
                <w:rFonts w:asciiTheme="majorHAnsi" w:hAnsiTheme="majorHAnsi"/>
                <w:b/>
                <w:bCs/>
                <w:i/>
                <w:iCs/>
                <w:sz w:val="22"/>
                <w:szCs w:val="22"/>
                <w:shd w:val="clear" w:color="auto" w:fill="F2F2F2"/>
                <w:lang w:eastAsia="pl-PL"/>
              </w:rPr>
              <w:t>Ubezpieczenia komunikacyjne: obowiązkowe OC posiadaczy pojazdów mechanicznych, Auto Casco, NNW kierowcy i pasażerów, Assistance</w:t>
            </w:r>
          </w:p>
        </w:tc>
      </w:tr>
      <w:tr w:rsidR="0092541D" w:rsidRPr="008A3B55" w:rsidTr="002867B5">
        <w:trPr>
          <w:cantSplit/>
          <w:trHeight w:val="817"/>
        </w:trPr>
        <w:tc>
          <w:tcPr>
            <w:tcW w:w="2475" w:type="dxa"/>
            <w:gridSpan w:val="2"/>
            <w:vMerge w:val="restart"/>
            <w:tcBorders>
              <w:top w:val="nil"/>
              <w:left w:val="double" w:sz="6" w:space="0" w:color="auto"/>
              <w:bottom w:val="single" w:sz="8" w:space="0" w:color="000000"/>
              <w:right w:val="single" w:sz="8" w:space="0" w:color="auto"/>
            </w:tcBorders>
            <w:noWrap/>
            <w:vAlign w:val="center"/>
          </w:tcPr>
          <w:p w:rsidR="0092541D" w:rsidRPr="008A3B55" w:rsidRDefault="0092541D"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Numer rej.</w:t>
            </w:r>
          </w:p>
        </w:tc>
        <w:tc>
          <w:tcPr>
            <w:tcW w:w="2415" w:type="dxa"/>
            <w:vMerge w:val="restart"/>
            <w:tcBorders>
              <w:top w:val="nil"/>
              <w:left w:val="single" w:sz="8" w:space="0" w:color="auto"/>
              <w:bottom w:val="single" w:sz="8" w:space="0" w:color="000000"/>
              <w:right w:val="single" w:sz="8" w:space="0" w:color="auto"/>
            </w:tcBorders>
            <w:vAlign w:val="center"/>
          </w:tcPr>
          <w:p w:rsidR="0092541D" w:rsidRPr="008A3B55" w:rsidRDefault="0092541D"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 xml:space="preserve">Marka, </w:t>
            </w:r>
          </w:p>
          <w:p w:rsidR="0092541D" w:rsidRPr="008A3B55" w:rsidRDefault="0092541D"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 xml:space="preserve">typ, </w:t>
            </w:r>
          </w:p>
          <w:p w:rsidR="0092541D" w:rsidRPr="008A3B55" w:rsidRDefault="0092541D"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model</w:t>
            </w:r>
          </w:p>
        </w:tc>
        <w:tc>
          <w:tcPr>
            <w:tcW w:w="5386" w:type="dxa"/>
            <w:gridSpan w:val="4"/>
            <w:tcBorders>
              <w:top w:val="single" w:sz="8" w:space="0" w:color="auto"/>
              <w:left w:val="nil"/>
              <w:right w:val="double" w:sz="6" w:space="0" w:color="auto"/>
            </w:tcBorders>
            <w:shd w:val="clear" w:color="auto" w:fill="F2F2F2"/>
            <w:noWrap/>
            <w:vAlign w:val="center"/>
          </w:tcPr>
          <w:p w:rsidR="0092541D" w:rsidRPr="008A3B55" w:rsidRDefault="0092541D"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Składka za cały okres zamówienia</w:t>
            </w:r>
          </w:p>
          <w:p w:rsidR="0092541D" w:rsidRPr="008A3B55" w:rsidRDefault="00175192" w:rsidP="00A565C2">
            <w:pPr>
              <w:suppressAutoHyphens w:val="0"/>
              <w:jc w:val="center"/>
              <w:rPr>
                <w:rFonts w:asciiTheme="majorHAnsi" w:hAnsiTheme="majorHAnsi"/>
                <w:b/>
                <w:bCs/>
                <w:lang w:eastAsia="pl-PL"/>
              </w:rPr>
            </w:pPr>
            <w:r>
              <w:rPr>
                <w:rFonts w:asciiTheme="majorHAnsi" w:hAnsiTheme="majorHAnsi"/>
                <w:b/>
                <w:bCs/>
                <w:sz w:val="22"/>
                <w:szCs w:val="22"/>
                <w:lang w:eastAsia="pl-PL"/>
              </w:rPr>
              <w:t>(36 miesięcy</w:t>
            </w:r>
            <w:r w:rsidR="0092541D" w:rsidRPr="008A3B55">
              <w:rPr>
                <w:rFonts w:asciiTheme="majorHAnsi" w:hAnsiTheme="majorHAnsi"/>
                <w:b/>
                <w:bCs/>
                <w:sz w:val="22"/>
                <w:szCs w:val="22"/>
                <w:lang w:eastAsia="pl-PL"/>
              </w:rPr>
              <w:t>)</w:t>
            </w:r>
          </w:p>
        </w:tc>
      </w:tr>
      <w:tr w:rsidR="00821BEC" w:rsidRPr="008A3B55" w:rsidTr="00622266">
        <w:trPr>
          <w:cantSplit/>
          <w:trHeight w:val="255"/>
        </w:trPr>
        <w:tc>
          <w:tcPr>
            <w:tcW w:w="2475" w:type="dxa"/>
            <w:gridSpan w:val="2"/>
            <w:vMerge/>
            <w:tcBorders>
              <w:top w:val="nil"/>
              <w:left w:val="double" w:sz="6"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p>
        </w:tc>
        <w:tc>
          <w:tcPr>
            <w:tcW w:w="2415" w:type="dxa"/>
            <w:vMerge/>
            <w:tcBorders>
              <w:top w:val="nil"/>
              <w:left w:val="single" w:sz="8"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p>
        </w:tc>
        <w:tc>
          <w:tcPr>
            <w:tcW w:w="1276" w:type="dxa"/>
            <w:vMerge w:val="restart"/>
            <w:tcBorders>
              <w:top w:val="single" w:sz="8" w:space="0" w:color="auto"/>
              <w:left w:val="single" w:sz="8" w:space="0" w:color="auto"/>
              <w:bottom w:val="single" w:sz="8" w:space="0" w:color="000000"/>
              <w:right w:val="single" w:sz="8" w:space="0" w:color="000000"/>
            </w:tcBorders>
            <w:noWrap/>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OC</w:t>
            </w:r>
          </w:p>
        </w:tc>
        <w:tc>
          <w:tcPr>
            <w:tcW w:w="1417" w:type="dxa"/>
            <w:vMerge w:val="restart"/>
            <w:tcBorders>
              <w:top w:val="single" w:sz="4" w:space="0" w:color="auto"/>
              <w:left w:val="single" w:sz="8"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NNW</w:t>
            </w:r>
          </w:p>
        </w:tc>
        <w:tc>
          <w:tcPr>
            <w:tcW w:w="1418" w:type="dxa"/>
            <w:vMerge w:val="restart"/>
            <w:tcBorders>
              <w:top w:val="single" w:sz="4" w:space="0" w:color="auto"/>
              <w:left w:val="single" w:sz="8"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AC</w:t>
            </w:r>
          </w:p>
        </w:tc>
        <w:tc>
          <w:tcPr>
            <w:tcW w:w="1275" w:type="dxa"/>
            <w:tcBorders>
              <w:top w:val="single" w:sz="4" w:space="0" w:color="auto"/>
              <w:left w:val="nil"/>
              <w:bottom w:val="nil"/>
              <w:right w:val="double" w:sz="6" w:space="0" w:color="auto"/>
            </w:tcBorders>
            <w:noWrap/>
            <w:vAlign w:val="center"/>
          </w:tcPr>
          <w:p w:rsidR="00821BEC" w:rsidRPr="008A3B55" w:rsidRDefault="00821BEC"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Łączna składka za</w:t>
            </w:r>
          </w:p>
        </w:tc>
      </w:tr>
      <w:tr w:rsidR="00821BEC" w:rsidRPr="008A3B55" w:rsidTr="00622266">
        <w:trPr>
          <w:cantSplit/>
          <w:trHeight w:val="270"/>
        </w:trPr>
        <w:tc>
          <w:tcPr>
            <w:tcW w:w="2475" w:type="dxa"/>
            <w:gridSpan w:val="2"/>
            <w:vMerge/>
            <w:tcBorders>
              <w:top w:val="nil"/>
              <w:left w:val="double" w:sz="6"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p>
        </w:tc>
        <w:tc>
          <w:tcPr>
            <w:tcW w:w="2415" w:type="dxa"/>
            <w:vMerge/>
            <w:tcBorders>
              <w:top w:val="nil"/>
              <w:left w:val="single" w:sz="8"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p>
        </w:tc>
        <w:tc>
          <w:tcPr>
            <w:tcW w:w="1276" w:type="dxa"/>
            <w:vMerge/>
            <w:tcBorders>
              <w:top w:val="single" w:sz="8" w:space="0" w:color="auto"/>
              <w:left w:val="single" w:sz="8" w:space="0" w:color="auto"/>
              <w:bottom w:val="single" w:sz="8" w:space="0" w:color="000000"/>
              <w:right w:val="single" w:sz="8" w:space="0" w:color="000000"/>
            </w:tcBorders>
            <w:vAlign w:val="center"/>
          </w:tcPr>
          <w:p w:rsidR="00821BEC" w:rsidRPr="008A3B55" w:rsidRDefault="00821BEC" w:rsidP="00A565C2">
            <w:pPr>
              <w:suppressAutoHyphens w:val="0"/>
              <w:jc w:val="center"/>
              <w:rPr>
                <w:rFonts w:asciiTheme="majorHAnsi" w:hAnsiTheme="majorHAnsi"/>
                <w:b/>
                <w:bCs/>
                <w:lang w:eastAsia="pl-PL"/>
              </w:rPr>
            </w:pPr>
          </w:p>
        </w:tc>
        <w:tc>
          <w:tcPr>
            <w:tcW w:w="1417" w:type="dxa"/>
            <w:vMerge/>
            <w:tcBorders>
              <w:top w:val="nil"/>
              <w:left w:val="single" w:sz="8"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p>
        </w:tc>
        <w:tc>
          <w:tcPr>
            <w:tcW w:w="1418" w:type="dxa"/>
            <w:vMerge/>
            <w:tcBorders>
              <w:top w:val="nil"/>
              <w:left w:val="single" w:sz="8" w:space="0" w:color="auto"/>
              <w:bottom w:val="single" w:sz="8" w:space="0" w:color="000000"/>
              <w:right w:val="single" w:sz="8" w:space="0" w:color="auto"/>
            </w:tcBorders>
            <w:vAlign w:val="center"/>
          </w:tcPr>
          <w:p w:rsidR="00821BEC" w:rsidRPr="008A3B55" w:rsidRDefault="00821BEC" w:rsidP="00A565C2">
            <w:pPr>
              <w:suppressAutoHyphens w:val="0"/>
              <w:jc w:val="center"/>
              <w:rPr>
                <w:rFonts w:asciiTheme="majorHAnsi" w:hAnsiTheme="majorHAnsi"/>
                <w:b/>
                <w:bCs/>
                <w:lang w:eastAsia="pl-PL"/>
              </w:rPr>
            </w:pPr>
          </w:p>
        </w:tc>
        <w:tc>
          <w:tcPr>
            <w:tcW w:w="1275" w:type="dxa"/>
            <w:tcBorders>
              <w:top w:val="nil"/>
              <w:left w:val="nil"/>
              <w:bottom w:val="single" w:sz="8" w:space="0" w:color="auto"/>
              <w:right w:val="double" w:sz="6" w:space="0" w:color="auto"/>
            </w:tcBorders>
            <w:noWrap/>
            <w:vAlign w:val="center"/>
          </w:tcPr>
          <w:p w:rsidR="00821BEC" w:rsidRPr="008A3B55" w:rsidRDefault="00821BEC" w:rsidP="007D07FE">
            <w:pPr>
              <w:suppressAutoHyphens w:val="0"/>
              <w:jc w:val="center"/>
              <w:rPr>
                <w:rFonts w:asciiTheme="majorHAnsi" w:hAnsiTheme="majorHAnsi"/>
                <w:b/>
                <w:bCs/>
                <w:lang w:eastAsia="pl-PL"/>
              </w:rPr>
            </w:pPr>
            <w:r w:rsidRPr="008A3B55">
              <w:rPr>
                <w:rFonts w:asciiTheme="majorHAnsi" w:hAnsiTheme="majorHAnsi"/>
                <w:b/>
                <w:bCs/>
                <w:sz w:val="22"/>
                <w:szCs w:val="22"/>
                <w:lang w:eastAsia="pl-PL"/>
              </w:rPr>
              <w:t>OC, AC i NNW</w:t>
            </w:r>
          </w:p>
        </w:tc>
      </w:tr>
      <w:tr w:rsidR="00821BEC" w:rsidRPr="008A3B55" w:rsidTr="0091248D">
        <w:trPr>
          <w:trHeight w:val="270"/>
        </w:trPr>
        <w:tc>
          <w:tcPr>
            <w:tcW w:w="755" w:type="dxa"/>
            <w:tcBorders>
              <w:top w:val="single" w:sz="8" w:space="0" w:color="auto"/>
              <w:left w:val="double" w:sz="6" w:space="0" w:color="auto"/>
              <w:bottom w:val="single" w:sz="8" w:space="0" w:color="auto"/>
              <w:right w:val="single" w:sz="4" w:space="0" w:color="auto"/>
            </w:tcBorders>
            <w:noWrap/>
            <w:vAlign w:val="bottom"/>
          </w:tcPr>
          <w:p w:rsidR="00821BEC" w:rsidRPr="008A3B55" w:rsidRDefault="00821BEC" w:rsidP="00A565C2">
            <w:pPr>
              <w:suppressAutoHyphens w:val="0"/>
              <w:rPr>
                <w:rFonts w:asciiTheme="majorHAnsi" w:hAnsiTheme="majorHAnsi"/>
                <w:b/>
                <w:bCs/>
                <w:lang w:eastAsia="pl-PL"/>
              </w:rPr>
            </w:pPr>
            <w:r w:rsidRPr="008A3B55">
              <w:rPr>
                <w:rFonts w:asciiTheme="majorHAnsi" w:hAnsiTheme="majorHAnsi"/>
                <w:b/>
                <w:bCs/>
                <w:sz w:val="22"/>
                <w:szCs w:val="22"/>
                <w:lang w:eastAsia="pl-PL"/>
              </w:rPr>
              <w:t>Lp.</w:t>
            </w:r>
          </w:p>
        </w:tc>
        <w:tc>
          <w:tcPr>
            <w:tcW w:w="9521" w:type="dxa"/>
            <w:gridSpan w:val="6"/>
            <w:tcBorders>
              <w:top w:val="single" w:sz="8" w:space="0" w:color="auto"/>
              <w:left w:val="single" w:sz="4" w:space="0" w:color="auto"/>
              <w:bottom w:val="single" w:sz="8" w:space="0" w:color="auto"/>
              <w:right w:val="double" w:sz="6" w:space="0" w:color="auto"/>
            </w:tcBorders>
            <w:vAlign w:val="bottom"/>
          </w:tcPr>
          <w:p w:rsidR="00821BEC" w:rsidRPr="008A3B55" w:rsidRDefault="00821BEC" w:rsidP="00A565C2">
            <w:pPr>
              <w:suppressAutoHyphens w:val="0"/>
              <w:rPr>
                <w:rFonts w:asciiTheme="majorHAnsi" w:hAnsiTheme="majorHAnsi"/>
                <w:b/>
                <w:bCs/>
                <w:lang w:eastAsia="pl-PL"/>
              </w:rPr>
            </w:pPr>
            <w:r w:rsidRPr="008A3B55">
              <w:rPr>
                <w:rFonts w:asciiTheme="majorHAnsi" w:hAnsiTheme="majorHAnsi"/>
                <w:b/>
                <w:bCs/>
                <w:sz w:val="22"/>
                <w:szCs w:val="22"/>
                <w:lang w:eastAsia="pl-PL"/>
              </w:rPr>
              <w:t>Wykaz pojazdów</w:t>
            </w: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LLE8S01</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Star 1142</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eastAsia="pl-PL"/>
              </w:rPr>
            </w:pPr>
          </w:p>
        </w:tc>
        <w:tc>
          <w:tcPr>
            <w:tcW w:w="1417" w:type="dxa"/>
            <w:tcBorders>
              <w:top w:val="nil"/>
              <w:left w:val="nil"/>
              <w:bottom w:val="single" w:sz="8" w:space="0" w:color="auto"/>
              <w:right w:val="single" w:sz="4" w:space="0" w:color="auto"/>
            </w:tcBorders>
            <w:vAlign w:val="center"/>
          </w:tcPr>
          <w:p w:rsidR="00D1192A" w:rsidRPr="008A3B55" w:rsidRDefault="00D1192A" w:rsidP="00A565C2">
            <w:pPr>
              <w:suppressAutoHyphens w:val="0"/>
              <w:jc w:val="center"/>
              <w:rPr>
                <w:rFonts w:asciiTheme="majorHAnsi" w:hAnsiTheme="majorHAnsi"/>
                <w:i/>
                <w:iCs/>
                <w:lang w:eastAsia="pl-PL"/>
              </w:rPr>
            </w:pPr>
          </w:p>
        </w:tc>
        <w:tc>
          <w:tcPr>
            <w:tcW w:w="1418" w:type="dxa"/>
            <w:tcBorders>
              <w:top w:val="nil"/>
              <w:left w:val="single" w:sz="4" w:space="0" w:color="auto"/>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eastAsia="pl-PL"/>
              </w:rPr>
            </w:pPr>
            <w:r>
              <w:rPr>
                <w:rFonts w:asciiTheme="majorHAnsi" w:hAnsiTheme="majorHAnsi"/>
                <w:i/>
                <w:lang w:eastAsia="pl-PL"/>
              </w:rPr>
              <w:t xml:space="preserve">Nie dotyczy </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LLE50PS</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Przyczepa</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4" w:space="0" w:color="auto"/>
            </w:tcBorders>
            <w:vAlign w:val="center"/>
          </w:tcPr>
          <w:p w:rsidR="00D1192A" w:rsidRPr="008A3B55" w:rsidRDefault="008C0511" w:rsidP="00A565C2">
            <w:pPr>
              <w:suppressAutoHyphens w:val="0"/>
              <w:jc w:val="center"/>
              <w:rPr>
                <w:rFonts w:asciiTheme="majorHAnsi" w:hAnsiTheme="majorHAnsi"/>
                <w:lang w:val="en-US" w:eastAsia="pl-PL"/>
              </w:rPr>
            </w:pPr>
            <w:r>
              <w:rPr>
                <w:rFonts w:asciiTheme="majorHAnsi" w:hAnsiTheme="majorHAnsi"/>
                <w:i/>
                <w:lang w:eastAsia="pl-PL"/>
              </w:rPr>
              <w:t>Nie dotyczy</w:t>
            </w:r>
          </w:p>
        </w:tc>
        <w:tc>
          <w:tcPr>
            <w:tcW w:w="1418" w:type="dxa"/>
            <w:tcBorders>
              <w:top w:val="nil"/>
              <w:left w:val="single" w:sz="4" w:space="0" w:color="auto"/>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LLE4F54</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 xml:space="preserve">Renault </w:t>
            </w:r>
            <w:proofErr w:type="spellStart"/>
            <w:r w:rsidRPr="00F137CC">
              <w:rPr>
                <w:sz w:val="20"/>
                <w:szCs w:val="20"/>
              </w:rPr>
              <w:t>Mascott</w:t>
            </w:r>
            <w:proofErr w:type="spellEnd"/>
            <w:r w:rsidRPr="00F137CC">
              <w:rPr>
                <w:sz w:val="20"/>
                <w:szCs w:val="20"/>
              </w:rPr>
              <w:t xml:space="preserve"> 120,35</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eastAsia="pl-PL"/>
              </w:rPr>
            </w:pP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LLE6G94</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Ford Transit</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lang w:eastAsia="pl-PL"/>
              </w:rPr>
            </w:pP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eastAsia="pl-PL"/>
              </w:rPr>
            </w:pPr>
          </w:p>
        </w:tc>
      </w:tr>
      <w:tr w:rsidR="00D1192A" w:rsidRPr="00EB626C"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LLEU321</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Daimler Benz LP8</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lang w:val="en-US"/>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LLEU322</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proofErr w:type="spellStart"/>
            <w:r w:rsidRPr="00F137CC">
              <w:rPr>
                <w:sz w:val="20"/>
                <w:szCs w:val="20"/>
              </w:rPr>
              <w:t>Magirus</w:t>
            </w:r>
            <w:proofErr w:type="spellEnd"/>
            <w:r w:rsidRPr="00F137CC">
              <w:rPr>
                <w:sz w:val="20"/>
                <w:szCs w:val="20"/>
              </w:rPr>
              <w:t xml:space="preserve"> </w:t>
            </w:r>
            <w:proofErr w:type="spellStart"/>
            <w:r w:rsidRPr="00F137CC">
              <w:rPr>
                <w:sz w:val="20"/>
                <w:szCs w:val="20"/>
              </w:rPr>
              <w:t>Deutz</w:t>
            </w:r>
            <w:proofErr w:type="spellEnd"/>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LLEU323</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Daimler Benz LF 409</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snapToGrid w:val="0"/>
              <w:jc w:val="center"/>
              <w:rPr>
                <w:rFonts w:asciiTheme="majorHAnsi" w:hAnsiTheme="majorHAnsi"/>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LLES385</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 xml:space="preserve">Daimler Benz LF </w:t>
            </w:r>
            <w:smartTag w:uri="urn:schemas-microsoft-com:office:smarttags" w:element="metricconverter">
              <w:smartTagPr>
                <w:attr w:name="ProductID" w:val="408 G"/>
              </w:smartTagPr>
              <w:r w:rsidRPr="00F137CC">
                <w:rPr>
                  <w:sz w:val="20"/>
                  <w:szCs w:val="20"/>
                </w:rPr>
                <w:t>408 G</w:t>
              </w:r>
            </w:smartTag>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318"/>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LLES384</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 xml:space="preserve">Daimler Benz LF </w:t>
            </w:r>
            <w:smartTag w:uri="urn:schemas-microsoft-com:office:smarttags" w:element="metricconverter">
              <w:smartTagPr>
                <w:attr w:name="ProductID" w:val="408 G"/>
              </w:smartTagPr>
              <w:r w:rsidRPr="00F137CC">
                <w:rPr>
                  <w:sz w:val="20"/>
                  <w:szCs w:val="20"/>
                </w:rPr>
                <w:t>408 G</w:t>
              </w:r>
            </w:smartTag>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8D0B2F">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8D0B2F">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8D0B2F">
            <w:pPr>
              <w:suppressAutoHyphens w:val="0"/>
              <w:jc w:val="center"/>
              <w:rPr>
                <w:rFonts w:asciiTheme="majorHAnsi" w:hAnsiTheme="majorHAnsi"/>
                <w:i/>
                <w:lang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LLEK220</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Mercedes Benz 1017 AF</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C0511">
            <w:pPr>
              <w:jc w:val="center"/>
            </w:pPr>
            <w:r w:rsidRPr="00F137CC">
              <w:rPr>
                <w:sz w:val="20"/>
                <w:szCs w:val="20"/>
              </w:rPr>
              <w:t>LLE03234</w:t>
            </w:r>
          </w:p>
        </w:tc>
        <w:tc>
          <w:tcPr>
            <w:tcW w:w="2415" w:type="dxa"/>
            <w:tcBorders>
              <w:top w:val="nil"/>
              <w:left w:val="nil"/>
              <w:bottom w:val="single" w:sz="8" w:space="0" w:color="auto"/>
              <w:right w:val="single" w:sz="8" w:space="0" w:color="auto"/>
            </w:tcBorders>
            <w:vAlign w:val="center"/>
          </w:tcPr>
          <w:p w:rsidR="00D1192A" w:rsidRPr="00F137CC" w:rsidRDefault="00D1192A" w:rsidP="008C0511">
            <w:pPr>
              <w:jc w:val="center"/>
            </w:pPr>
            <w:r w:rsidRPr="00F137CC">
              <w:rPr>
                <w:sz w:val="20"/>
                <w:szCs w:val="20"/>
              </w:rPr>
              <w:t>STAR 266</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 xml:space="preserve">LLE02232 </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Ford Transit</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lang w:val="en-US" w:eastAsia="pl-PL"/>
              </w:rPr>
            </w:pP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 05033</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Daewoo Lublin</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LLE03RP</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Romet Motors HW50A</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LLM5108</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URSUS 2812</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 11770</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JELCZ 442 DS</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8C0511"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LLEC862</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DAIMLER BENZ 1625  AK</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eastAsia="pl-PL"/>
              </w:rPr>
            </w:pPr>
          </w:p>
        </w:tc>
        <w:tc>
          <w:tcPr>
            <w:tcW w:w="1418" w:type="dxa"/>
            <w:tcBorders>
              <w:top w:val="nil"/>
              <w:left w:val="nil"/>
              <w:bottom w:val="single" w:sz="8" w:space="0" w:color="auto"/>
              <w:right w:val="single" w:sz="8" w:space="0" w:color="auto"/>
            </w:tcBorders>
            <w:vAlign w:val="center"/>
          </w:tcPr>
          <w:p w:rsidR="00D1192A" w:rsidRPr="008A3B55" w:rsidRDefault="003B133E" w:rsidP="00A565C2">
            <w:pPr>
              <w:suppressAutoHyphens w:val="0"/>
              <w:jc w:val="center"/>
              <w:rPr>
                <w:rFonts w:asciiTheme="majorHAnsi" w:hAnsiTheme="majorHAnsi"/>
                <w:i/>
                <w:lang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LLE16348</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STAR 744</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3B133E"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LLE19286</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Ford Transit</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3B133E"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LLM6133</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T 604</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3B133E" w:rsidP="00A565C2">
            <w:pPr>
              <w:suppressAutoHyphens w:val="0"/>
              <w:jc w:val="center"/>
              <w:rPr>
                <w:rFonts w:asciiTheme="majorHAnsi" w:hAnsiTheme="majorHAnsi"/>
                <w:i/>
                <w:iCs/>
                <w:lang w:val="en-US" w:eastAsia="pl-PL"/>
              </w:rPr>
            </w:pPr>
            <w:r>
              <w:rPr>
                <w:rFonts w:asciiTheme="majorHAnsi" w:hAnsiTheme="majorHAnsi"/>
                <w:i/>
                <w:lang w:eastAsia="pl-PL"/>
              </w:rPr>
              <w:t>Nie dotyczy</w:t>
            </w:r>
          </w:p>
        </w:tc>
        <w:tc>
          <w:tcPr>
            <w:tcW w:w="1418" w:type="dxa"/>
            <w:tcBorders>
              <w:top w:val="nil"/>
              <w:left w:val="nil"/>
              <w:bottom w:val="single" w:sz="8" w:space="0" w:color="auto"/>
              <w:right w:val="single" w:sz="8" w:space="0" w:color="auto"/>
            </w:tcBorders>
            <w:vAlign w:val="center"/>
          </w:tcPr>
          <w:p w:rsidR="00D1192A" w:rsidRPr="008A3B55" w:rsidRDefault="003B133E"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LLEPV33</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ZETOR Proxima</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iCs/>
                <w:lang w:val="en-US" w:eastAsia="pl-PL"/>
              </w:rPr>
            </w:pPr>
          </w:p>
        </w:tc>
        <w:tc>
          <w:tcPr>
            <w:tcW w:w="1418" w:type="dxa"/>
            <w:tcBorders>
              <w:top w:val="nil"/>
              <w:left w:val="nil"/>
              <w:bottom w:val="single" w:sz="8" w:space="0" w:color="auto"/>
              <w:right w:val="single" w:sz="8" w:space="0" w:color="auto"/>
            </w:tcBorders>
            <w:vAlign w:val="center"/>
          </w:tcPr>
          <w:p w:rsidR="00D1192A" w:rsidRPr="008A3B55" w:rsidRDefault="00D1192A" w:rsidP="00A565C2">
            <w:pPr>
              <w:suppressAutoHyphens w:val="0"/>
              <w:jc w:val="center"/>
              <w:rPr>
                <w:rFonts w:asciiTheme="majorHAnsi" w:hAnsiTheme="majorHAnsi"/>
                <w:i/>
                <w:lang w:val="en-US" w:eastAsia="pl-PL"/>
              </w:rPr>
            </w:pP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622266">
        <w:trPr>
          <w:trHeight w:val="270"/>
        </w:trPr>
        <w:tc>
          <w:tcPr>
            <w:tcW w:w="755" w:type="dxa"/>
            <w:tcBorders>
              <w:top w:val="nil"/>
              <w:left w:val="double" w:sz="6" w:space="0" w:color="auto"/>
              <w:bottom w:val="single" w:sz="8" w:space="0" w:color="auto"/>
              <w:right w:val="single" w:sz="4" w:space="0" w:color="auto"/>
            </w:tcBorders>
            <w:vAlign w:val="center"/>
          </w:tcPr>
          <w:p w:rsidR="00D1192A" w:rsidRPr="008A3B55" w:rsidRDefault="00D1192A" w:rsidP="002276BD">
            <w:pPr>
              <w:pStyle w:val="Akapitzlist"/>
              <w:numPr>
                <w:ilvl w:val="0"/>
                <w:numId w:val="143"/>
              </w:numPr>
              <w:jc w:val="center"/>
              <w:rPr>
                <w:rFonts w:asciiTheme="majorHAnsi" w:hAnsiTheme="majorHAnsi" w:cs="Arial"/>
                <w:lang w:val="en-US" w:eastAsia="pl-PL"/>
              </w:rPr>
            </w:pPr>
          </w:p>
        </w:tc>
        <w:tc>
          <w:tcPr>
            <w:tcW w:w="1720" w:type="dxa"/>
            <w:tcBorders>
              <w:top w:val="nil"/>
              <w:left w:val="single" w:sz="4" w:space="0" w:color="auto"/>
              <w:bottom w:val="single" w:sz="8" w:space="0" w:color="auto"/>
              <w:right w:val="single" w:sz="8" w:space="0" w:color="auto"/>
            </w:tcBorders>
            <w:vAlign w:val="center"/>
          </w:tcPr>
          <w:p w:rsidR="00D1192A" w:rsidRPr="00F137CC" w:rsidRDefault="00D1192A" w:rsidP="00861094">
            <w:pPr>
              <w:jc w:val="center"/>
              <w:rPr>
                <w:sz w:val="20"/>
                <w:szCs w:val="20"/>
              </w:rPr>
            </w:pPr>
            <w:r w:rsidRPr="00F137CC">
              <w:rPr>
                <w:sz w:val="20"/>
                <w:szCs w:val="20"/>
              </w:rPr>
              <w:t>LLEPR33</w:t>
            </w:r>
          </w:p>
        </w:tc>
        <w:tc>
          <w:tcPr>
            <w:tcW w:w="2415" w:type="dxa"/>
            <w:tcBorders>
              <w:top w:val="nil"/>
              <w:left w:val="nil"/>
              <w:bottom w:val="single" w:sz="8" w:space="0" w:color="auto"/>
              <w:right w:val="single" w:sz="8" w:space="0" w:color="auto"/>
            </w:tcBorders>
            <w:vAlign w:val="center"/>
          </w:tcPr>
          <w:p w:rsidR="00D1192A" w:rsidRPr="00F137CC" w:rsidRDefault="00D1192A" w:rsidP="00861094">
            <w:pPr>
              <w:jc w:val="center"/>
              <w:rPr>
                <w:sz w:val="20"/>
                <w:szCs w:val="20"/>
              </w:rPr>
            </w:pPr>
            <w:proofErr w:type="spellStart"/>
            <w:r w:rsidRPr="00F137CC">
              <w:rPr>
                <w:sz w:val="20"/>
                <w:szCs w:val="20"/>
              </w:rPr>
              <w:t>Meprozet</w:t>
            </w:r>
            <w:proofErr w:type="spellEnd"/>
            <w:r w:rsidRPr="00F137CC">
              <w:rPr>
                <w:sz w:val="20"/>
                <w:szCs w:val="20"/>
              </w:rPr>
              <w:t xml:space="preserve"> PN 70</w:t>
            </w:r>
          </w:p>
        </w:tc>
        <w:tc>
          <w:tcPr>
            <w:tcW w:w="1276" w:type="dxa"/>
            <w:tcBorders>
              <w:top w:val="single" w:sz="8" w:space="0" w:color="auto"/>
              <w:left w:val="nil"/>
              <w:bottom w:val="single" w:sz="8" w:space="0" w:color="auto"/>
              <w:right w:val="single" w:sz="8" w:space="0" w:color="000000"/>
            </w:tcBorders>
            <w:noWrap/>
            <w:vAlign w:val="center"/>
          </w:tcPr>
          <w:p w:rsidR="00D1192A" w:rsidRPr="008A3B55" w:rsidRDefault="00D1192A" w:rsidP="00A565C2">
            <w:pPr>
              <w:suppressAutoHyphens w:val="0"/>
              <w:jc w:val="center"/>
              <w:rPr>
                <w:rFonts w:asciiTheme="majorHAnsi" w:hAnsiTheme="majorHAnsi"/>
                <w:color w:val="FF0000"/>
                <w:lang w:val="en-US" w:eastAsia="pl-PL"/>
              </w:rPr>
            </w:pPr>
          </w:p>
        </w:tc>
        <w:tc>
          <w:tcPr>
            <w:tcW w:w="1417" w:type="dxa"/>
            <w:tcBorders>
              <w:top w:val="nil"/>
              <w:left w:val="nil"/>
              <w:bottom w:val="single" w:sz="8" w:space="0" w:color="auto"/>
              <w:right w:val="single" w:sz="8" w:space="0" w:color="auto"/>
            </w:tcBorders>
            <w:vAlign w:val="center"/>
          </w:tcPr>
          <w:p w:rsidR="00D1192A" w:rsidRPr="008A3B55" w:rsidRDefault="003B133E" w:rsidP="00A565C2">
            <w:pPr>
              <w:suppressAutoHyphens w:val="0"/>
              <w:jc w:val="center"/>
              <w:rPr>
                <w:rFonts w:asciiTheme="majorHAnsi" w:hAnsiTheme="majorHAnsi"/>
                <w:i/>
                <w:iCs/>
                <w:lang w:val="en-US" w:eastAsia="pl-PL"/>
              </w:rPr>
            </w:pPr>
            <w:r>
              <w:rPr>
                <w:rFonts w:asciiTheme="majorHAnsi" w:hAnsiTheme="majorHAnsi"/>
                <w:i/>
                <w:lang w:eastAsia="pl-PL"/>
              </w:rPr>
              <w:t>Nie dotyczy</w:t>
            </w:r>
          </w:p>
        </w:tc>
        <w:tc>
          <w:tcPr>
            <w:tcW w:w="1418" w:type="dxa"/>
            <w:tcBorders>
              <w:top w:val="nil"/>
              <w:left w:val="nil"/>
              <w:bottom w:val="single" w:sz="8" w:space="0" w:color="auto"/>
              <w:right w:val="single" w:sz="8" w:space="0" w:color="auto"/>
            </w:tcBorders>
            <w:vAlign w:val="center"/>
          </w:tcPr>
          <w:p w:rsidR="00D1192A" w:rsidRPr="008A3B55" w:rsidRDefault="003B133E" w:rsidP="00A565C2">
            <w:pPr>
              <w:suppressAutoHyphens w:val="0"/>
              <w:jc w:val="center"/>
              <w:rPr>
                <w:rFonts w:asciiTheme="majorHAnsi" w:hAnsiTheme="majorHAnsi"/>
                <w:i/>
                <w:lang w:val="en-US" w:eastAsia="pl-PL"/>
              </w:rPr>
            </w:pPr>
            <w:r>
              <w:rPr>
                <w:rFonts w:asciiTheme="majorHAnsi" w:hAnsiTheme="majorHAnsi"/>
                <w:i/>
                <w:lang w:eastAsia="pl-PL"/>
              </w:rPr>
              <w:t>Nie dotyczy</w:t>
            </w:r>
          </w:p>
        </w:tc>
        <w:tc>
          <w:tcPr>
            <w:tcW w:w="1275" w:type="dxa"/>
            <w:tcBorders>
              <w:top w:val="nil"/>
              <w:left w:val="nil"/>
              <w:bottom w:val="single" w:sz="8" w:space="0" w:color="auto"/>
              <w:right w:val="double" w:sz="6" w:space="0" w:color="auto"/>
            </w:tcBorders>
            <w:noWrap/>
            <w:vAlign w:val="center"/>
          </w:tcPr>
          <w:p w:rsidR="00D1192A" w:rsidRPr="008A3B55" w:rsidRDefault="00D1192A" w:rsidP="00A565C2">
            <w:pPr>
              <w:suppressAutoHyphens w:val="0"/>
              <w:jc w:val="center"/>
              <w:rPr>
                <w:rFonts w:asciiTheme="majorHAnsi" w:hAnsiTheme="majorHAnsi"/>
                <w:b/>
                <w:bCs/>
                <w:color w:val="FF0000"/>
                <w:lang w:val="en-US" w:eastAsia="pl-PL"/>
              </w:rPr>
            </w:pPr>
          </w:p>
        </w:tc>
      </w:tr>
      <w:tr w:rsidR="00D1192A" w:rsidRPr="008A3B55" w:rsidTr="0091248D">
        <w:trPr>
          <w:trHeight w:val="270"/>
        </w:trPr>
        <w:tc>
          <w:tcPr>
            <w:tcW w:w="7583" w:type="dxa"/>
            <w:gridSpan w:val="5"/>
            <w:tcBorders>
              <w:top w:val="double" w:sz="6" w:space="0" w:color="auto"/>
              <w:left w:val="double" w:sz="6" w:space="0" w:color="auto"/>
              <w:bottom w:val="double" w:sz="6" w:space="0" w:color="auto"/>
              <w:right w:val="single" w:sz="8" w:space="0" w:color="000000"/>
            </w:tcBorders>
            <w:shd w:val="clear" w:color="auto" w:fill="F2F2F2"/>
            <w:noWrap/>
            <w:vAlign w:val="bottom"/>
          </w:tcPr>
          <w:p w:rsidR="00D1192A" w:rsidRPr="008A3B55" w:rsidRDefault="00D1192A" w:rsidP="00A565C2">
            <w:pPr>
              <w:suppressAutoHyphens w:val="0"/>
              <w:jc w:val="right"/>
              <w:rPr>
                <w:rFonts w:asciiTheme="majorHAnsi" w:hAnsiTheme="majorHAnsi"/>
                <w:b/>
                <w:bCs/>
                <w:lang w:eastAsia="pl-PL"/>
              </w:rPr>
            </w:pPr>
            <w:r w:rsidRPr="008A3B55">
              <w:rPr>
                <w:rFonts w:asciiTheme="majorHAnsi" w:hAnsiTheme="majorHAnsi"/>
                <w:b/>
                <w:bCs/>
                <w:sz w:val="22"/>
                <w:szCs w:val="22"/>
                <w:shd w:val="clear" w:color="auto" w:fill="F2F2F2"/>
                <w:lang w:eastAsia="pl-PL"/>
              </w:rPr>
              <w:t>Razem składka za ubezpieczenia komunikacyjne</w:t>
            </w:r>
            <w:r w:rsidRPr="008A3B55">
              <w:rPr>
                <w:rFonts w:asciiTheme="majorHAnsi" w:hAnsiTheme="majorHAnsi"/>
                <w:b/>
                <w:bCs/>
                <w:sz w:val="22"/>
                <w:szCs w:val="22"/>
                <w:shd w:val="clear" w:color="auto" w:fill="D9D9D9"/>
                <w:lang w:eastAsia="pl-PL"/>
              </w:rPr>
              <w:t xml:space="preserve"> </w:t>
            </w:r>
            <w:r w:rsidRPr="008A3B55">
              <w:rPr>
                <w:rFonts w:asciiTheme="majorHAnsi" w:hAnsiTheme="majorHAnsi"/>
                <w:b/>
                <w:bCs/>
                <w:sz w:val="22"/>
                <w:szCs w:val="22"/>
                <w:shd w:val="clear" w:color="auto" w:fill="F2F2F2"/>
                <w:lang w:eastAsia="pl-PL"/>
              </w:rPr>
              <w:t>OC/AC/NNW/</w:t>
            </w:r>
            <w:r w:rsidRPr="008A3B55">
              <w:rPr>
                <w:rFonts w:asciiTheme="majorHAnsi" w:hAnsiTheme="majorHAnsi"/>
                <w:b/>
                <w:bCs/>
                <w:sz w:val="22"/>
                <w:szCs w:val="22"/>
                <w:lang w:eastAsia="pl-PL"/>
              </w:rPr>
              <w:t>Assistance, ZK</w:t>
            </w:r>
          </w:p>
        </w:tc>
        <w:tc>
          <w:tcPr>
            <w:tcW w:w="2693" w:type="dxa"/>
            <w:gridSpan w:val="2"/>
            <w:tcBorders>
              <w:top w:val="double" w:sz="6" w:space="0" w:color="auto"/>
              <w:left w:val="nil"/>
              <w:bottom w:val="double" w:sz="6" w:space="0" w:color="auto"/>
              <w:right w:val="double" w:sz="6" w:space="0" w:color="auto"/>
            </w:tcBorders>
            <w:noWrap/>
            <w:vAlign w:val="bottom"/>
          </w:tcPr>
          <w:p w:rsidR="00D1192A" w:rsidRPr="008A3B55" w:rsidRDefault="00D1192A" w:rsidP="00A565C2">
            <w:pPr>
              <w:suppressAutoHyphens w:val="0"/>
              <w:jc w:val="center"/>
              <w:rPr>
                <w:rFonts w:asciiTheme="majorHAnsi" w:hAnsiTheme="majorHAnsi"/>
                <w:b/>
                <w:bCs/>
                <w:lang w:eastAsia="pl-PL"/>
              </w:rPr>
            </w:pPr>
            <w:r w:rsidRPr="008A3B55">
              <w:rPr>
                <w:rFonts w:asciiTheme="majorHAnsi" w:hAnsiTheme="majorHAnsi"/>
                <w:b/>
                <w:bCs/>
                <w:sz w:val="22"/>
                <w:szCs w:val="22"/>
                <w:lang w:eastAsia="pl-PL"/>
              </w:rPr>
              <w:t> </w:t>
            </w:r>
          </w:p>
        </w:tc>
      </w:tr>
    </w:tbl>
    <w:p w:rsidR="00821BEC" w:rsidRPr="008A3B55" w:rsidRDefault="00821BEC" w:rsidP="00FC4CDB">
      <w:pPr>
        <w:jc w:val="both"/>
        <w:rPr>
          <w:rFonts w:asciiTheme="majorHAnsi" w:hAnsiTheme="majorHAnsi"/>
          <w:b/>
          <w:sz w:val="22"/>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8800"/>
        <w:gridCol w:w="1265"/>
      </w:tblGrid>
      <w:tr w:rsidR="00821BEC" w:rsidRPr="008A3B55" w:rsidTr="00B009F6">
        <w:tc>
          <w:tcPr>
            <w:tcW w:w="8800" w:type="dxa"/>
            <w:tcBorders>
              <w:top w:val="double" w:sz="2" w:space="0" w:color="000000"/>
              <w:left w:val="double" w:sz="2" w:space="0" w:color="000000"/>
              <w:bottom w:val="single" w:sz="4" w:space="0" w:color="000000"/>
            </w:tcBorders>
            <w:shd w:val="clear" w:color="auto" w:fill="F2F2F2"/>
          </w:tcPr>
          <w:p w:rsidR="00821BEC" w:rsidRPr="008A3B55" w:rsidRDefault="00821BEC" w:rsidP="00A565C2">
            <w:pPr>
              <w:snapToGrid w:val="0"/>
              <w:jc w:val="center"/>
              <w:rPr>
                <w:rFonts w:asciiTheme="majorHAnsi" w:hAnsiTheme="majorHAnsi"/>
                <w:b/>
              </w:rPr>
            </w:pPr>
            <w:r w:rsidRPr="008A3B55">
              <w:rPr>
                <w:rFonts w:asciiTheme="majorHAnsi" w:hAnsiTheme="majorHAnsi"/>
                <w:b/>
                <w:sz w:val="22"/>
                <w:szCs w:val="22"/>
              </w:rPr>
              <w:t>Klauzule dodatkowe i inne postanowienia szczególne fakultatywne, dotyczące części II zamówienia</w:t>
            </w:r>
          </w:p>
        </w:tc>
        <w:tc>
          <w:tcPr>
            <w:tcW w:w="1265" w:type="dxa"/>
            <w:tcBorders>
              <w:top w:val="double" w:sz="2" w:space="0" w:color="000000"/>
              <w:left w:val="single" w:sz="4" w:space="0" w:color="000000"/>
              <w:bottom w:val="single" w:sz="4" w:space="0" w:color="000000"/>
              <w:right w:val="double" w:sz="2" w:space="0" w:color="000000"/>
            </w:tcBorders>
            <w:shd w:val="clear" w:color="auto" w:fill="F2F2F2"/>
          </w:tcPr>
          <w:p w:rsidR="00821BEC" w:rsidRPr="008A3B55" w:rsidRDefault="00821BEC" w:rsidP="00A565C2">
            <w:pPr>
              <w:snapToGrid w:val="0"/>
              <w:jc w:val="center"/>
              <w:rPr>
                <w:rFonts w:asciiTheme="majorHAnsi" w:hAnsiTheme="majorHAnsi"/>
                <w:b/>
                <w:highlight w:val="green"/>
              </w:rPr>
            </w:pPr>
            <w:r w:rsidRPr="008A3B55">
              <w:rPr>
                <w:rFonts w:asciiTheme="majorHAnsi" w:hAnsiTheme="majorHAnsi"/>
                <w:b/>
                <w:sz w:val="22"/>
                <w:szCs w:val="22"/>
              </w:rPr>
              <w:t>Akceptacja</w:t>
            </w:r>
          </w:p>
        </w:tc>
      </w:tr>
      <w:tr w:rsidR="00821BEC" w:rsidRPr="008A3B55" w:rsidTr="00A565C2">
        <w:tc>
          <w:tcPr>
            <w:tcW w:w="8800" w:type="dxa"/>
            <w:tcBorders>
              <w:top w:val="single" w:sz="4" w:space="0" w:color="000000"/>
              <w:left w:val="double" w:sz="2" w:space="0" w:color="000000"/>
              <w:bottom w:val="single" w:sz="4" w:space="0" w:color="000000"/>
            </w:tcBorders>
            <w:shd w:val="clear" w:color="auto" w:fill="FFFFFF"/>
            <w:vAlign w:val="center"/>
          </w:tcPr>
          <w:p w:rsidR="00821BEC" w:rsidRPr="008A3B55" w:rsidRDefault="00821BEC" w:rsidP="00A565C2">
            <w:pPr>
              <w:snapToGrid w:val="0"/>
              <w:rPr>
                <w:rFonts w:asciiTheme="majorHAnsi" w:hAnsiTheme="majorHAnsi"/>
              </w:rPr>
            </w:pPr>
            <w:r w:rsidRPr="008A3B55">
              <w:rPr>
                <w:rFonts w:asciiTheme="majorHAnsi" w:hAnsiTheme="majorHAnsi"/>
                <w:sz w:val="22"/>
                <w:szCs w:val="22"/>
              </w:rPr>
              <w:t>Uznanie za szkodę częściową uszkodzenie ubezpieczonego pojazdu w takim zakresie, że koszt jego naprawy nie przekracza 80% jego wartości rynkowej na dzień ustalania odszkodowania – 20 punktów</w:t>
            </w:r>
          </w:p>
        </w:tc>
        <w:tc>
          <w:tcPr>
            <w:tcW w:w="1265"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highlight w:val="green"/>
              </w:rPr>
            </w:pPr>
          </w:p>
        </w:tc>
      </w:tr>
      <w:tr w:rsidR="00821BEC" w:rsidRPr="008A3B55" w:rsidTr="00A565C2">
        <w:tc>
          <w:tcPr>
            <w:tcW w:w="8800" w:type="dxa"/>
            <w:tcBorders>
              <w:top w:val="single" w:sz="4" w:space="0" w:color="000000"/>
              <w:left w:val="double" w:sz="2" w:space="0" w:color="000000"/>
              <w:bottom w:val="single" w:sz="4" w:space="0" w:color="000000"/>
            </w:tcBorders>
            <w:shd w:val="clear" w:color="auto" w:fill="FFFFFF"/>
            <w:vAlign w:val="center"/>
          </w:tcPr>
          <w:p w:rsidR="00821BEC" w:rsidRPr="008A3B55" w:rsidRDefault="00821BEC" w:rsidP="00A565C2">
            <w:pPr>
              <w:snapToGrid w:val="0"/>
              <w:rPr>
                <w:rFonts w:asciiTheme="majorHAnsi" w:hAnsiTheme="majorHAnsi"/>
              </w:rPr>
            </w:pPr>
            <w:r w:rsidRPr="008A3B55">
              <w:rPr>
                <w:rFonts w:asciiTheme="majorHAnsi" w:hAnsiTheme="majorHAnsi"/>
                <w:sz w:val="22"/>
                <w:szCs w:val="22"/>
              </w:rPr>
              <w:t>Przyjęcie podanej klauzuli szkody całkowitej – 20 punktów</w:t>
            </w:r>
          </w:p>
        </w:tc>
        <w:tc>
          <w:tcPr>
            <w:tcW w:w="1265"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highlight w:val="green"/>
              </w:rPr>
            </w:pPr>
          </w:p>
        </w:tc>
      </w:tr>
      <w:tr w:rsidR="00821BEC" w:rsidRPr="008A3B55" w:rsidTr="00A565C2">
        <w:tc>
          <w:tcPr>
            <w:tcW w:w="8800" w:type="dxa"/>
            <w:tcBorders>
              <w:top w:val="single" w:sz="4" w:space="0" w:color="000000"/>
              <w:left w:val="double" w:sz="2" w:space="0" w:color="000000"/>
              <w:bottom w:val="single" w:sz="4" w:space="0" w:color="000000"/>
            </w:tcBorders>
            <w:shd w:val="clear" w:color="auto" w:fill="FFFFFF"/>
            <w:vAlign w:val="center"/>
          </w:tcPr>
          <w:p w:rsidR="00821BEC" w:rsidRPr="008A3B55" w:rsidRDefault="00821BEC" w:rsidP="00A565C2">
            <w:pPr>
              <w:snapToGrid w:val="0"/>
              <w:rPr>
                <w:rFonts w:asciiTheme="majorHAnsi" w:hAnsiTheme="majorHAnsi"/>
              </w:rPr>
            </w:pPr>
            <w:r w:rsidRPr="008A3B55">
              <w:rPr>
                <w:rFonts w:asciiTheme="majorHAnsi" w:hAnsiTheme="majorHAnsi"/>
                <w:sz w:val="22"/>
                <w:szCs w:val="22"/>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20 punktów</w:t>
            </w:r>
          </w:p>
        </w:tc>
        <w:tc>
          <w:tcPr>
            <w:tcW w:w="1265"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highlight w:val="green"/>
              </w:rPr>
            </w:pPr>
          </w:p>
        </w:tc>
      </w:tr>
      <w:tr w:rsidR="00821BEC" w:rsidRPr="008A3B55" w:rsidTr="00A565C2">
        <w:tc>
          <w:tcPr>
            <w:tcW w:w="8800" w:type="dxa"/>
            <w:tcBorders>
              <w:top w:val="single" w:sz="4" w:space="0" w:color="000000"/>
              <w:left w:val="double" w:sz="2" w:space="0" w:color="000000"/>
              <w:bottom w:val="single" w:sz="4" w:space="0" w:color="000000"/>
            </w:tcBorders>
            <w:shd w:val="clear" w:color="auto" w:fill="FFFFFF"/>
            <w:vAlign w:val="center"/>
          </w:tcPr>
          <w:p w:rsidR="00821BEC" w:rsidRPr="008A3B55" w:rsidRDefault="00821BEC" w:rsidP="00721BE3">
            <w:pPr>
              <w:snapToGrid w:val="0"/>
              <w:rPr>
                <w:rFonts w:asciiTheme="majorHAnsi" w:hAnsiTheme="majorHAnsi"/>
              </w:rPr>
            </w:pPr>
            <w:r w:rsidRPr="008A3B55">
              <w:rPr>
                <w:rFonts w:asciiTheme="majorHAnsi" w:hAnsiTheme="majorHAnsi"/>
                <w:sz w:val="22"/>
                <w:szCs w:val="22"/>
              </w:rPr>
              <w:t xml:space="preserve">Przyjęcie gwarantowanej sumy ubezpieczenia auto casco przez każdy roczny okres ubezpieczenia pojazdów – 15 punktów </w:t>
            </w:r>
          </w:p>
        </w:tc>
        <w:tc>
          <w:tcPr>
            <w:tcW w:w="1265"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highlight w:val="green"/>
              </w:rPr>
            </w:pPr>
          </w:p>
        </w:tc>
      </w:tr>
      <w:tr w:rsidR="00821BEC" w:rsidRPr="008A3B55" w:rsidTr="00A565C2">
        <w:tc>
          <w:tcPr>
            <w:tcW w:w="8800" w:type="dxa"/>
            <w:tcBorders>
              <w:top w:val="single" w:sz="4" w:space="0" w:color="000000"/>
              <w:left w:val="double" w:sz="2" w:space="0" w:color="000000"/>
              <w:bottom w:val="single" w:sz="4" w:space="0" w:color="000000"/>
            </w:tcBorders>
            <w:shd w:val="clear" w:color="auto" w:fill="FFFFFF"/>
          </w:tcPr>
          <w:p w:rsidR="00821BEC" w:rsidRPr="008A3B55" w:rsidRDefault="00821BEC" w:rsidP="00A565C2">
            <w:pPr>
              <w:snapToGrid w:val="0"/>
              <w:rPr>
                <w:rFonts w:asciiTheme="majorHAnsi" w:hAnsiTheme="majorHAnsi"/>
              </w:rPr>
            </w:pPr>
            <w:r w:rsidRPr="008A3B55">
              <w:rPr>
                <w:rFonts w:asciiTheme="majorHAnsi" w:hAnsiTheme="majorHAnsi"/>
                <w:sz w:val="22"/>
                <w:szCs w:val="22"/>
              </w:rPr>
              <w:t>Przyjęcie podanej klauzuli ubezpieczenia pojazdu niezabezpieczonego – 15 punktów</w:t>
            </w:r>
          </w:p>
        </w:tc>
        <w:tc>
          <w:tcPr>
            <w:tcW w:w="1265"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highlight w:val="green"/>
              </w:rPr>
            </w:pPr>
          </w:p>
        </w:tc>
      </w:tr>
      <w:tr w:rsidR="00821BEC" w:rsidRPr="008A3B55" w:rsidTr="00A565C2">
        <w:tc>
          <w:tcPr>
            <w:tcW w:w="8800" w:type="dxa"/>
            <w:tcBorders>
              <w:top w:val="single" w:sz="4" w:space="0" w:color="000000"/>
              <w:left w:val="double" w:sz="2" w:space="0" w:color="000000"/>
              <w:bottom w:val="single" w:sz="4" w:space="0" w:color="000000"/>
            </w:tcBorders>
            <w:shd w:val="clear" w:color="auto" w:fill="FFFFFF"/>
          </w:tcPr>
          <w:p w:rsidR="00821BEC" w:rsidRPr="008A3B55" w:rsidRDefault="00821BEC" w:rsidP="00A565C2">
            <w:pPr>
              <w:snapToGrid w:val="0"/>
              <w:rPr>
                <w:rFonts w:asciiTheme="majorHAnsi" w:hAnsiTheme="majorHAnsi"/>
              </w:rPr>
            </w:pPr>
            <w:r w:rsidRPr="008A3B55">
              <w:rPr>
                <w:rFonts w:asciiTheme="majorHAnsi" w:hAnsiTheme="majorHAnsi"/>
                <w:sz w:val="22"/>
                <w:szCs w:val="22"/>
              </w:rPr>
              <w:t>Przyjęcie podanej klauzuli funduszu prewencyjnego – 10 punktów</w:t>
            </w:r>
          </w:p>
        </w:tc>
        <w:tc>
          <w:tcPr>
            <w:tcW w:w="1265" w:type="dxa"/>
            <w:tcBorders>
              <w:top w:val="single" w:sz="4" w:space="0" w:color="000000"/>
              <w:left w:val="single" w:sz="4" w:space="0" w:color="000000"/>
              <w:bottom w:val="single" w:sz="4" w:space="0" w:color="000000"/>
              <w:right w:val="double" w:sz="2" w:space="0" w:color="000000"/>
            </w:tcBorders>
          </w:tcPr>
          <w:p w:rsidR="00821BEC" w:rsidRPr="008A3B55" w:rsidRDefault="00821BEC" w:rsidP="00A565C2">
            <w:pPr>
              <w:snapToGrid w:val="0"/>
              <w:jc w:val="center"/>
              <w:rPr>
                <w:rFonts w:asciiTheme="majorHAnsi" w:hAnsiTheme="majorHAnsi"/>
                <w:b/>
              </w:rPr>
            </w:pPr>
          </w:p>
        </w:tc>
      </w:tr>
    </w:tbl>
    <w:p w:rsidR="00821BEC" w:rsidRPr="008A3B55" w:rsidRDefault="00821BEC" w:rsidP="00B009F6">
      <w:pPr>
        <w:pStyle w:val="Tekstkomentarza2"/>
        <w:jc w:val="both"/>
        <w:rPr>
          <w:rFonts w:asciiTheme="majorHAnsi" w:hAnsiTheme="majorHAnsi"/>
          <w:sz w:val="22"/>
          <w:szCs w:val="22"/>
        </w:rPr>
      </w:pPr>
    </w:p>
    <w:p w:rsidR="00821BEC" w:rsidRPr="008A3B55" w:rsidRDefault="00821BEC" w:rsidP="00B009F6">
      <w:pPr>
        <w:pStyle w:val="Tekstkomentarza2"/>
        <w:jc w:val="both"/>
        <w:rPr>
          <w:rFonts w:asciiTheme="majorHAnsi" w:hAnsiTheme="majorHAnsi"/>
          <w:b/>
          <w:sz w:val="22"/>
          <w:szCs w:val="22"/>
        </w:rPr>
      </w:pPr>
      <w:r w:rsidRPr="008A3B55">
        <w:rPr>
          <w:rFonts w:asciiTheme="majorHAnsi" w:hAnsiTheme="majorHAnsi"/>
          <w:sz w:val="22"/>
          <w:szCs w:val="22"/>
        </w:rPr>
        <w:t xml:space="preserve">W kolumnie „Akceptacja” w wierszu dotyczącym akceptowanej klauzuli dodatkowej lub postanowień szczególnych proszę wpisać słowo </w:t>
      </w:r>
      <w:r w:rsidRPr="008A3B55">
        <w:rPr>
          <w:rFonts w:asciiTheme="majorHAnsi" w:hAnsiTheme="majorHAnsi"/>
          <w:b/>
          <w:sz w:val="22"/>
          <w:szCs w:val="22"/>
        </w:rPr>
        <w:t xml:space="preserve">„Tak”  </w:t>
      </w:r>
      <w:r w:rsidRPr="008A3B55">
        <w:rPr>
          <w:rFonts w:asciiTheme="majorHAnsi" w:hAnsiTheme="majorHAnsi"/>
          <w:sz w:val="22"/>
          <w:szCs w:val="22"/>
        </w:rPr>
        <w:t>przypadku przyjęcia danej klauzuli lub postanowienia szczególnego oraz słowo</w:t>
      </w:r>
      <w:r w:rsidRPr="008A3B55">
        <w:rPr>
          <w:rFonts w:asciiTheme="majorHAnsi" w:hAnsiTheme="majorHAnsi"/>
          <w:b/>
          <w:sz w:val="22"/>
          <w:szCs w:val="22"/>
        </w:rPr>
        <w:t xml:space="preserve"> „Nie” </w:t>
      </w:r>
      <w:r w:rsidRPr="008A3B55">
        <w:rPr>
          <w:rFonts w:asciiTheme="majorHAnsi" w:hAnsiTheme="majorHAnsi"/>
          <w:sz w:val="22"/>
          <w:szCs w:val="22"/>
        </w:rPr>
        <w:t>w przypadku nie przyjęcia. Brak słowa</w:t>
      </w:r>
      <w:r w:rsidRPr="008A3B55">
        <w:rPr>
          <w:rFonts w:asciiTheme="majorHAnsi" w:hAnsiTheme="majorHAnsi"/>
          <w:b/>
          <w:sz w:val="22"/>
          <w:szCs w:val="22"/>
        </w:rPr>
        <w:t xml:space="preserve"> „Tak” </w:t>
      </w:r>
      <w:r w:rsidRPr="008A3B55">
        <w:rPr>
          <w:rFonts w:asciiTheme="majorHAnsi" w:hAnsiTheme="majorHAnsi"/>
          <w:sz w:val="22"/>
          <w:szCs w:val="22"/>
        </w:rPr>
        <w:t xml:space="preserve">lub </w:t>
      </w:r>
      <w:r w:rsidRPr="008A3B55">
        <w:rPr>
          <w:rFonts w:asciiTheme="majorHAnsi" w:hAnsiTheme="majorHAnsi"/>
          <w:b/>
          <w:sz w:val="22"/>
          <w:szCs w:val="22"/>
        </w:rPr>
        <w:lastRenderedPageBreak/>
        <w:t xml:space="preserve">„Nie” uznany zostanie jako niezaakceptowanie danej klauzuli lub postanowienia szczególnego. </w:t>
      </w:r>
    </w:p>
    <w:p w:rsidR="00821BEC" w:rsidRPr="008A3B55" w:rsidRDefault="00821BEC" w:rsidP="00B009F6">
      <w:pPr>
        <w:jc w:val="both"/>
        <w:rPr>
          <w:rFonts w:asciiTheme="majorHAnsi" w:hAnsiTheme="majorHAnsi"/>
          <w:i/>
          <w:sz w:val="22"/>
          <w:szCs w:val="22"/>
        </w:rPr>
      </w:pPr>
      <w:r w:rsidRPr="008A3B55">
        <w:rPr>
          <w:rFonts w:asciiTheme="majorHAnsi" w:hAnsiTheme="majorHAnsi"/>
          <w:i/>
          <w:sz w:val="22"/>
          <w:szCs w:val="22"/>
        </w:rPr>
        <w:t>UWAGA:</w:t>
      </w:r>
    </w:p>
    <w:p w:rsidR="00821BEC" w:rsidRPr="008A3B55" w:rsidRDefault="00821BEC" w:rsidP="00B009F6">
      <w:pPr>
        <w:jc w:val="both"/>
        <w:rPr>
          <w:rFonts w:asciiTheme="majorHAnsi" w:hAnsiTheme="majorHAnsi"/>
          <w:i/>
          <w:sz w:val="22"/>
          <w:szCs w:val="22"/>
        </w:rPr>
      </w:pPr>
      <w:r w:rsidRPr="008A3B55">
        <w:rPr>
          <w:rFonts w:asciiTheme="majorHAnsi" w:hAnsiTheme="majorHAnsi"/>
          <w:i/>
          <w:sz w:val="22"/>
          <w:szCs w:val="22"/>
        </w:rPr>
        <w:t>W przypadku przyjęcia danej klauzuli lub postanowienia szczególnego, lecz w innej wersji niż podana w niniejszej specyfikacji, Zamawiający nie przyzna punktów dodatkowych.</w:t>
      </w:r>
    </w:p>
    <w:p w:rsidR="00821BEC" w:rsidRPr="008A3B55" w:rsidRDefault="00821BEC" w:rsidP="00B009F6">
      <w:pPr>
        <w:jc w:val="both"/>
        <w:rPr>
          <w:rFonts w:asciiTheme="majorHAnsi" w:hAnsiTheme="majorHAnsi"/>
          <w:b/>
          <w:sz w:val="22"/>
          <w:szCs w:val="22"/>
        </w:rPr>
      </w:pPr>
    </w:p>
    <w:p w:rsidR="00821BEC" w:rsidRPr="008A3B55" w:rsidRDefault="00821BEC" w:rsidP="00FC4CDB">
      <w:pPr>
        <w:jc w:val="both"/>
        <w:rPr>
          <w:rFonts w:asciiTheme="majorHAnsi" w:hAnsiTheme="majorHAnsi"/>
          <w:b/>
          <w:sz w:val="22"/>
          <w:szCs w:val="22"/>
        </w:rPr>
      </w:pPr>
    </w:p>
    <w:p w:rsidR="00821BEC" w:rsidRPr="008A3B55" w:rsidRDefault="00821BEC" w:rsidP="00E2294D">
      <w:pPr>
        <w:pStyle w:val="Akapitzlist11"/>
        <w:widowControl w:val="0"/>
        <w:tabs>
          <w:tab w:val="left" w:pos="567"/>
        </w:tabs>
        <w:spacing w:after="240" w:line="240" w:lineRule="auto"/>
        <w:ind w:left="360"/>
        <w:contextualSpacing w:val="0"/>
        <w:jc w:val="both"/>
        <w:outlineLvl w:val="1"/>
        <w:rPr>
          <w:rFonts w:asciiTheme="majorHAnsi" w:hAnsiTheme="majorHAnsi"/>
          <w:b/>
        </w:rPr>
      </w:pPr>
      <w:r w:rsidRPr="008A3B55">
        <w:rPr>
          <w:rFonts w:asciiTheme="majorHAnsi" w:hAnsiTheme="majorHAnsi"/>
          <w:b/>
        </w:rPr>
        <w:t>C. Część III zamówienia - „Ubezpieczenie następstw nieszczęśliwych wypadków członków Ochotnic</w:t>
      </w:r>
      <w:r w:rsidR="00BC02D8" w:rsidRPr="008A3B55">
        <w:rPr>
          <w:rFonts w:asciiTheme="majorHAnsi" w:hAnsiTheme="majorHAnsi"/>
          <w:b/>
        </w:rPr>
        <w:t>zych Straży Pożarnych Gminy</w:t>
      </w:r>
      <w:r w:rsidR="00175192">
        <w:rPr>
          <w:rFonts w:asciiTheme="majorHAnsi" w:hAnsiTheme="majorHAnsi"/>
          <w:b/>
        </w:rPr>
        <w:t xml:space="preserve"> Ludwin</w:t>
      </w:r>
      <w:r w:rsidRPr="008A3B55">
        <w:rPr>
          <w:rFonts w:asciiTheme="majorHAnsi" w:hAnsiTheme="majorHAnsi"/>
          <w:b/>
        </w:rPr>
        <w:t>”</w:t>
      </w:r>
    </w:p>
    <w:p w:rsidR="00821BEC" w:rsidRPr="008A3B55" w:rsidRDefault="00821BEC" w:rsidP="008404C7">
      <w:pPr>
        <w:keepNext/>
        <w:spacing w:before="240" w:after="60"/>
        <w:jc w:val="center"/>
        <w:rPr>
          <w:rFonts w:asciiTheme="majorHAnsi" w:hAnsiTheme="majorHAnsi"/>
          <w:b/>
          <w:bCs/>
          <w:i/>
          <w:iCs/>
          <w:sz w:val="22"/>
          <w:szCs w:val="22"/>
        </w:rPr>
      </w:pPr>
      <w:r w:rsidRPr="008A3B55">
        <w:rPr>
          <w:rFonts w:asciiTheme="majorHAnsi" w:hAnsiTheme="majorHAnsi"/>
          <w:b/>
          <w:bCs/>
          <w:i/>
          <w:iCs/>
          <w:sz w:val="22"/>
          <w:szCs w:val="22"/>
        </w:rPr>
        <w:t>oferujemy</w:t>
      </w:r>
    </w:p>
    <w:p w:rsidR="00821BEC" w:rsidRPr="008A3B55" w:rsidRDefault="00821BEC" w:rsidP="008404C7">
      <w:pPr>
        <w:jc w:val="center"/>
        <w:rPr>
          <w:rFonts w:asciiTheme="majorHAnsi" w:hAnsiTheme="majorHAnsi"/>
          <w:b/>
          <w:color w:val="0000FF"/>
          <w:sz w:val="22"/>
          <w:szCs w:val="22"/>
        </w:rPr>
      </w:pPr>
    </w:p>
    <w:p w:rsidR="00821BEC" w:rsidRPr="008A3B55" w:rsidRDefault="00821BEC" w:rsidP="008404C7">
      <w:pPr>
        <w:widowControl w:val="0"/>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wykonanie usług objętych zamówieniem, zgodnie z wymogami zawartymi w Specyfikacji Istotnych Warunków Zamówienia, za cenę łączną:</w:t>
      </w:r>
    </w:p>
    <w:p w:rsidR="00821BEC" w:rsidRPr="008A3B55" w:rsidRDefault="00821BEC" w:rsidP="008404C7">
      <w:pPr>
        <w:rPr>
          <w:rFonts w:asciiTheme="majorHAnsi" w:hAnsiTheme="majorHAnsi"/>
          <w:sz w:val="22"/>
          <w:szCs w:val="22"/>
        </w:rPr>
      </w:pPr>
    </w:p>
    <w:p w:rsidR="00821BEC" w:rsidRPr="008A3B55" w:rsidRDefault="00821BEC" w:rsidP="008404C7">
      <w:pPr>
        <w:spacing w:line="360" w:lineRule="auto"/>
        <w:rPr>
          <w:rFonts w:asciiTheme="majorHAnsi" w:hAnsiTheme="majorHAnsi"/>
          <w:sz w:val="22"/>
          <w:szCs w:val="22"/>
        </w:rPr>
      </w:pPr>
      <w:r w:rsidRPr="008A3B55">
        <w:rPr>
          <w:rFonts w:asciiTheme="majorHAnsi" w:hAnsiTheme="majorHAnsi"/>
          <w:sz w:val="22"/>
          <w:szCs w:val="22"/>
        </w:rPr>
        <w:t xml:space="preserve">…............................... </w:t>
      </w:r>
      <w:r w:rsidRPr="008A3B55">
        <w:rPr>
          <w:rFonts w:asciiTheme="majorHAnsi" w:hAnsiTheme="majorHAnsi"/>
          <w:b/>
          <w:sz w:val="22"/>
          <w:szCs w:val="22"/>
        </w:rPr>
        <w:t xml:space="preserve">PLN, </w:t>
      </w:r>
      <w:r w:rsidRPr="008A3B55">
        <w:rPr>
          <w:rFonts w:asciiTheme="majorHAnsi" w:hAnsiTheme="majorHAnsi"/>
          <w:sz w:val="22"/>
          <w:szCs w:val="22"/>
        </w:rPr>
        <w:t>słownie złotych .............................................................................</w:t>
      </w:r>
    </w:p>
    <w:p w:rsidR="00821BEC" w:rsidRPr="008A3B55" w:rsidRDefault="00821BEC" w:rsidP="008404C7">
      <w:pPr>
        <w:jc w:val="both"/>
        <w:rPr>
          <w:rFonts w:asciiTheme="majorHAnsi" w:hAnsiTheme="majorHAnsi"/>
          <w:sz w:val="22"/>
          <w:szCs w:val="22"/>
        </w:rPr>
      </w:pPr>
      <w:r w:rsidRPr="008A3B55">
        <w:rPr>
          <w:rFonts w:asciiTheme="majorHAnsi" w:hAnsiTheme="majorHAnsi"/>
          <w:sz w:val="22"/>
          <w:szCs w:val="22"/>
        </w:rPr>
        <w:t xml:space="preserve">(usługa zwolniona z podatku VAT zgodnie z art. 43 ust. 1 pkt 37 ustawy z dnia 11 marca 2004 o podatku od towarów i usług – </w:t>
      </w:r>
      <w:r w:rsidRPr="008A3B55">
        <w:rPr>
          <w:rFonts w:asciiTheme="majorHAnsi" w:hAnsiTheme="majorHAnsi"/>
          <w:bCs/>
          <w:sz w:val="22"/>
          <w:szCs w:val="22"/>
        </w:rPr>
        <w:t>tekst jednolity Dz. U. z 2011 r., Nr 177., poz. 1054 z późn. zm.</w:t>
      </w:r>
      <w:r w:rsidRPr="008A3B55">
        <w:rPr>
          <w:rFonts w:asciiTheme="majorHAnsi" w:hAnsiTheme="majorHAnsi"/>
          <w:sz w:val="22"/>
          <w:szCs w:val="22"/>
        </w:rPr>
        <w:t>)</w:t>
      </w:r>
    </w:p>
    <w:p w:rsidR="00821BEC" w:rsidRPr="008A3B55" w:rsidRDefault="00821BEC" w:rsidP="008404C7">
      <w:pPr>
        <w:rPr>
          <w:rFonts w:asciiTheme="majorHAnsi" w:hAnsiTheme="majorHAnsi"/>
          <w:sz w:val="22"/>
          <w:szCs w:val="22"/>
        </w:rPr>
      </w:pPr>
    </w:p>
    <w:p w:rsidR="00821BEC" w:rsidRPr="008A3B55" w:rsidRDefault="00821BEC" w:rsidP="008404C7">
      <w:pPr>
        <w:rPr>
          <w:rFonts w:asciiTheme="majorHAnsi" w:hAnsiTheme="majorHAnsi"/>
          <w:sz w:val="22"/>
          <w:szCs w:val="22"/>
        </w:rPr>
      </w:pPr>
      <w:r w:rsidRPr="008A3B55">
        <w:rPr>
          <w:rFonts w:asciiTheme="majorHAnsi" w:hAnsiTheme="majorHAnsi"/>
          <w:sz w:val="22"/>
          <w:szCs w:val="22"/>
        </w:rPr>
        <w:t>wynikającą z wypełnionego formularza cenowego, zawartego poniżej.</w:t>
      </w:r>
    </w:p>
    <w:p w:rsidR="00821BEC" w:rsidRPr="008A3B55" w:rsidRDefault="00821BEC" w:rsidP="008404C7">
      <w:pPr>
        <w:rPr>
          <w:rFonts w:asciiTheme="majorHAnsi" w:hAnsiTheme="majorHAnsi"/>
          <w:sz w:val="22"/>
          <w:szCs w:val="22"/>
        </w:rPr>
      </w:pPr>
    </w:p>
    <w:p w:rsidR="00821BEC" w:rsidRPr="008A3B55" w:rsidRDefault="00821BEC" w:rsidP="008404C7">
      <w:pPr>
        <w:jc w:val="both"/>
        <w:rPr>
          <w:rFonts w:asciiTheme="majorHAnsi" w:hAnsiTheme="majorHAnsi"/>
          <w:sz w:val="22"/>
          <w:szCs w:val="22"/>
        </w:rPr>
      </w:pPr>
      <w:r w:rsidRPr="008A3B55">
        <w:rPr>
          <w:rFonts w:asciiTheme="majorHAnsi" w:hAnsiTheme="majorHAnsi"/>
          <w:sz w:val="22"/>
          <w:szCs w:val="22"/>
        </w:rPr>
        <w:t>Termin wykonania zamówienia</w:t>
      </w:r>
      <w:r w:rsidR="00175192">
        <w:rPr>
          <w:rFonts w:asciiTheme="majorHAnsi" w:hAnsiTheme="majorHAnsi"/>
          <w:b/>
          <w:sz w:val="22"/>
          <w:szCs w:val="22"/>
        </w:rPr>
        <w:t>:  od dnia 06.09.2016 r. do dnia 05.09.2019</w:t>
      </w:r>
      <w:r w:rsidRPr="008A3B55">
        <w:rPr>
          <w:rFonts w:asciiTheme="majorHAnsi" w:hAnsiTheme="majorHAnsi"/>
          <w:b/>
          <w:sz w:val="22"/>
          <w:szCs w:val="22"/>
        </w:rPr>
        <w:t xml:space="preserve"> r.</w:t>
      </w:r>
      <w:r w:rsidRPr="008A3B55">
        <w:rPr>
          <w:rFonts w:asciiTheme="majorHAnsi" w:hAnsiTheme="majorHAnsi"/>
          <w:sz w:val="22"/>
          <w:szCs w:val="22"/>
        </w:rPr>
        <w:t xml:space="preserve"> </w:t>
      </w:r>
    </w:p>
    <w:p w:rsidR="00821BEC" w:rsidRPr="008A3B55" w:rsidRDefault="00821BEC" w:rsidP="008404C7">
      <w:pPr>
        <w:widowControl w:val="0"/>
        <w:jc w:val="center"/>
        <w:rPr>
          <w:rFonts w:asciiTheme="majorHAnsi" w:hAnsiTheme="majorHAnsi"/>
          <w:b/>
          <w:i/>
          <w:sz w:val="22"/>
          <w:szCs w:val="22"/>
        </w:rPr>
      </w:pPr>
      <w:r w:rsidRPr="008A3B55">
        <w:rPr>
          <w:rFonts w:asciiTheme="majorHAnsi" w:hAnsiTheme="majorHAnsi"/>
          <w:sz w:val="22"/>
          <w:szCs w:val="22"/>
        </w:rPr>
        <w:t>Termin związania ofertą i warunki płatności</w:t>
      </w:r>
      <w:r w:rsidRPr="008A3B55">
        <w:rPr>
          <w:rFonts w:asciiTheme="majorHAnsi" w:hAnsiTheme="majorHAnsi"/>
          <w:b/>
          <w:sz w:val="22"/>
          <w:szCs w:val="22"/>
        </w:rPr>
        <w:t xml:space="preserve"> zgodne z postanowieniami SIWZ</w:t>
      </w:r>
    </w:p>
    <w:p w:rsidR="00821BEC" w:rsidRPr="008A3B55" w:rsidRDefault="00821BEC" w:rsidP="00E2294D">
      <w:pPr>
        <w:widowControl w:val="0"/>
        <w:jc w:val="center"/>
        <w:rPr>
          <w:rFonts w:asciiTheme="majorHAnsi" w:hAnsiTheme="majorHAnsi"/>
          <w:b/>
          <w:i/>
          <w:sz w:val="22"/>
          <w:szCs w:val="22"/>
        </w:rPr>
      </w:pPr>
      <w:r w:rsidRPr="008A3B55">
        <w:rPr>
          <w:rFonts w:asciiTheme="majorHAnsi" w:hAnsiTheme="majorHAnsi"/>
          <w:b/>
          <w:i/>
          <w:sz w:val="22"/>
          <w:szCs w:val="22"/>
        </w:rPr>
        <w:t xml:space="preserve">Uwaga - jeśli Wykonawca nie składa oferty na niniejszą część zamówienia należy </w:t>
      </w:r>
      <w:r w:rsidRPr="008A3B55">
        <w:rPr>
          <w:rFonts w:asciiTheme="majorHAnsi" w:hAnsiTheme="majorHAnsi"/>
          <w:b/>
          <w:i/>
          <w:sz w:val="22"/>
          <w:szCs w:val="22"/>
          <w:u w:val="single"/>
        </w:rPr>
        <w:t>postawić kreskę</w:t>
      </w:r>
      <w:r w:rsidRPr="008A3B55">
        <w:rPr>
          <w:rFonts w:asciiTheme="majorHAnsi" w:hAnsiTheme="majorHAnsi"/>
          <w:b/>
          <w:i/>
          <w:sz w:val="22"/>
          <w:szCs w:val="22"/>
        </w:rPr>
        <w:t xml:space="preserve"> lub wprowadzić zapis: </w:t>
      </w:r>
      <w:r w:rsidRPr="008A3B55">
        <w:rPr>
          <w:rFonts w:asciiTheme="majorHAnsi" w:hAnsiTheme="majorHAnsi"/>
          <w:b/>
          <w:i/>
          <w:sz w:val="22"/>
          <w:szCs w:val="22"/>
          <w:u w:val="single"/>
        </w:rPr>
        <w:t>Nie dotyczy</w:t>
      </w:r>
      <w:r w:rsidRPr="008A3B55">
        <w:rPr>
          <w:rFonts w:asciiTheme="majorHAnsi" w:hAnsiTheme="majorHAnsi"/>
          <w:b/>
          <w:i/>
          <w:sz w:val="22"/>
          <w:szCs w:val="22"/>
        </w:rPr>
        <w:t>.</w:t>
      </w:r>
    </w:p>
    <w:p w:rsidR="00821BEC" w:rsidRPr="008A3B55" w:rsidRDefault="00821BEC" w:rsidP="00E2294D">
      <w:pPr>
        <w:widowControl w:val="0"/>
        <w:rPr>
          <w:rFonts w:asciiTheme="majorHAnsi" w:hAnsiTheme="majorHAnsi"/>
          <w:sz w:val="22"/>
          <w:szCs w:val="22"/>
        </w:rPr>
      </w:pPr>
    </w:p>
    <w:tbl>
      <w:tblPr>
        <w:tblW w:w="466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570"/>
        <w:gridCol w:w="5945"/>
        <w:gridCol w:w="2141"/>
      </w:tblGrid>
      <w:tr w:rsidR="00821BEC" w:rsidRPr="008A3B55" w:rsidTr="00B009F6">
        <w:trPr>
          <w:trHeight w:val="20"/>
          <w:jc w:val="center"/>
        </w:trPr>
        <w:tc>
          <w:tcPr>
            <w:tcW w:w="5000" w:type="pct"/>
            <w:gridSpan w:val="3"/>
            <w:tcBorders>
              <w:top w:val="single" w:sz="2" w:space="0" w:color="auto"/>
            </w:tcBorders>
            <w:shd w:val="clear" w:color="auto" w:fill="F2F2F2"/>
            <w:vAlign w:val="center"/>
          </w:tcPr>
          <w:p w:rsidR="00821BEC" w:rsidRPr="008A3B55" w:rsidRDefault="00821BEC" w:rsidP="00F064FE">
            <w:pPr>
              <w:widowControl w:val="0"/>
              <w:tabs>
                <w:tab w:val="left" w:pos="567"/>
              </w:tabs>
              <w:jc w:val="center"/>
              <w:rPr>
                <w:rFonts w:asciiTheme="majorHAnsi" w:hAnsiTheme="majorHAnsi"/>
                <w:b/>
              </w:rPr>
            </w:pPr>
            <w:r w:rsidRPr="008A3B55">
              <w:rPr>
                <w:rFonts w:asciiTheme="majorHAnsi" w:hAnsiTheme="majorHAnsi"/>
                <w:b/>
                <w:sz w:val="22"/>
                <w:szCs w:val="22"/>
              </w:rPr>
              <w:t>FORMULARZ CENOWY DOTYCZĄCY CZĘŚCI III ZAMÓWIENIA</w:t>
            </w:r>
          </w:p>
        </w:tc>
      </w:tr>
      <w:tr w:rsidR="00821BEC" w:rsidRPr="008A3B55" w:rsidTr="00F064FE">
        <w:trPr>
          <w:trHeight w:val="20"/>
          <w:jc w:val="center"/>
        </w:trPr>
        <w:tc>
          <w:tcPr>
            <w:tcW w:w="329" w:type="pct"/>
            <w:vAlign w:val="center"/>
          </w:tcPr>
          <w:p w:rsidR="00821BEC" w:rsidRPr="008A3B55" w:rsidRDefault="00821BEC" w:rsidP="00F064FE">
            <w:pPr>
              <w:widowControl w:val="0"/>
              <w:tabs>
                <w:tab w:val="left" w:pos="567"/>
              </w:tabs>
              <w:jc w:val="center"/>
              <w:rPr>
                <w:rFonts w:asciiTheme="majorHAnsi" w:hAnsiTheme="majorHAnsi"/>
                <w:b/>
              </w:rPr>
            </w:pPr>
            <w:r w:rsidRPr="008A3B55">
              <w:rPr>
                <w:rFonts w:asciiTheme="majorHAnsi" w:hAnsiTheme="majorHAnsi"/>
                <w:b/>
                <w:sz w:val="22"/>
                <w:szCs w:val="22"/>
              </w:rPr>
              <w:t>Lp.</w:t>
            </w:r>
          </w:p>
        </w:tc>
        <w:tc>
          <w:tcPr>
            <w:tcW w:w="3434" w:type="pct"/>
            <w:vAlign w:val="center"/>
          </w:tcPr>
          <w:p w:rsidR="00821BEC" w:rsidRPr="008A3B55" w:rsidRDefault="00821BEC" w:rsidP="00F064FE">
            <w:pPr>
              <w:widowControl w:val="0"/>
              <w:tabs>
                <w:tab w:val="left" w:pos="567"/>
              </w:tabs>
              <w:jc w:val="center"/>
              <w:rPr>
                <w:rFonts w:asciiTheme="majorHAnsi" w:hAnsiTheme="majorHAnsi"/>
                <w:b/>
              </w:rPr>
            </w:pPr>
            <w:r w:rsidRPr="008A3B55">
              <w:rPr>
                <w:rFonts w:asciiTheme="majorHAnsi" w:hAnsiTheme="majorHAnsi"/>
                <w:b/>
                <w:sz w:val="22"/>
                <w:szCs w:val="22"/>
              </w:rPr>
              <w:t>Zakres zamówienia</w:t>
            </w:r>
          </w:p>
        </w:tc>
        <w:tc>
          <w:tcPr>
            <w:tcW w:w="1237" w:type="pct"/>
            <w:vAlign w:val="center"/>
          </w:tcPr>
          <w:p w:rsidR="00821BEC" w:rsidRPr="008A3B55" w:rsidRDefault="00175192" w:rsidP="00F064FE">
            <w:pPr>
              <w:widowControl w:val="0"/>
              <w:tabs>
                <w:tab w:val="left" w:pos="567"/>
              </w:tabs>
              <w:jc w:val="center"/>
              <w:rPr>
                <w:rFonts w:asciiTheme="majorHAnsi" w:hAnsiTheme="majorHAnsi"/>
                <w:b/>
              </w:rPr>
            </w:pPr>
            <w:r>
              <w:rPr>
                <w:rFonts w:asciiTheme="majorHAnsi" w:hAnsiTheme="majorHAnsi"/>
                <w:b/>
                <w:sz w:val="22"/>
                <w:szCs w:val="22"/>
              </w:rPr>
              <w:t>Składka za 36</w:t>
            </w:r>
            <w:r w:rsidR="00821BEC" w:rsidRPr="008A3B55">
              <w:rPr>
                <w:rFonts w:asciiTheme="majorHAnsi" w:hAnsiTheme="majorHAnsi"/>
                <w:b/>
                <w:sz w:val="22"/>
                <w:szCs w:val="22"/>
              </w:rPr>
              <w:t> m</w:t>
            </w:r>
            <w:r>
              <w:rPr>
                <w:rFonts w:asciiTheme="majorHAnsi" w:hAnsiTheme="majorHAnsi"/>
                <w:b/>
                <w:sz w:val="22"/>
                <w:szCs w:val="22"/>
              </w:rPr>
              <w:t>iesięcy</w:t>
            </w:r>
            <w:r w:rsidR="00821BEC" w:rsidRPr="008A3B55">
              <w:rPr>
                <w:rFonts w:asciiTheme="majorHAnsi" w:hAnsiTheme="majorHAnsi"/>
                <w:b/>
                <w:sz w:val="22"/>
                <w:szCs w:val="22"/>
              </w:rPr>
              <w:t> w zł</w:t>
            </w:r>
          </w:p>
        </w:tc>
      </w:tr>
      <w:tr w:rsidR="00821BEC" w:rsidRPr="008A3B55" w:rsidTr="00F064FE">
        <w:trPr>
          <w:trHeight w:val="567"/>
          <w:jc w:val="center"/>
        </w:trPr>
        <w:tc>
          <w:tcPr>
            <w:tcW w:w="329" w:type="pct"/>
            <w:vAlign w:val="center"/>
          </w:tcPr>
          <w:p w:rsidR="00821BEC" w:rsidRPr="008A3B55" w:rsidRDefault="00821BEC" w:rsidP="00F064FE">
            <w:pPr>
              <w:widowControl w:val="0"/>
              <w:tabs>
                <w:tab w:val="left" w:pos="567"/>
              </w:tabs>
              <w:jc w:val="center"/>
              <w:rPr>
                <w:rFonts w:asciiTheme="majorHAnsi" w:hAnsiTheme="majorHAnsi"/>
              </w:rPr>
            </w:pPr>
            <w:r w:rsidRPr="008A3B55">
              <w:rPr>
                <w:rFonts w:asciiTheme="majorHAnsi" w:hAnsiTheme="majorHAnsi"/>
                <w:sz w:val="22"/>
                <w:szCs w:val="22"/>
              </w:rPr>
              <w:t>1</w:t>
            </w:r>
          </w:p>
        </w:tc>
        <w:tc>
          <w:tcPr>
            <w:tcW w:w="3434" w:type="pct"/>
            <w:vAlign w:val="center"/>
          </w:tcPr>
          <w:p w:rsidR="00821BEC" w:rsidRPr="008A3B55" w:rsidRDefault="00821BEC" w:rsidP="00F064FE">
            <w:pPr>
              <w:widowControl w:val="0"/>
              <w:rPr>
                <w:rFonts w:asciiTheme="majorHAnsi" w:hAnsiTheme="majorHAnsi"/>
              </w:rPr>
            </w:pPr>
            <w:r w:rsidRPr="008A3B55">
              <w:rPr>
                <w:rFonts w:asciiTheme="majorHAnsi" w:hAnsiTheme="majorHAnsi"/>
                <w:sz w:val="22"/>
                <w:szCs w:val="22"/>
              </w:rPr>
              <w:t>Wariant I Następstwa nieszcz</w:t>
            </w:r>
            <w:r w:rsidR="00FB65C5" w:rsidRPr="008A3B55">
              <w:rPr>
                <w:rFonts w:asciiTheme="majorHAnsi" w:hAnsiTheme="majorHAnsi"/>
                <w:sz w:val="22"/>
                <w:szCs w:val="22"/>
              </w:rPr>
              <w:t xml:space="preserve">ęśliwych wypadków członków OSP </w:t>
            </w:r>
            <w:r w:rsidR="00B427E9">
              <w:rPr>
                <w:rFonts w:asciiTheme="majorHAnsi" w:hAnsiTheme="majorHAnsi"/>
                <w:sz w:val="22"/>
                <w:szCs w:val="22"/>
              </w:rPr>
              <w:t>(wariant drużynowy) 8</w:t>
            </w:r>
            <w:r w:rsidRPr="008A3B55">
              <w:rPr>
                <w:rFonts w:asciiTheme="majorHAnsi" w:hAnsiTheme="majorHAnsi"/>
                <w:sz w:val="22"/>
                <w:szCs w:val="22"/>
              </w:rPr>
              <w:t xml:space="preserve"> drużyn OSP</w:t>
            </w:r>
            <w:r w:rsidR="00175192">
              <w:rPr>
                <w:rFonts w:asciiTheme="majorHAnsi" w:hAnsiTheme="majorHAnsi"/>
                <w:sz w:val="22"/>
                <w:szCs w:val="22"/>
              </w:rPr>
              <w:t xml:space="preserve"> </w:t>
            </w:r>
          </w:p>
        </w:tc>
        <w:tc>
          <w:tcPr>
            <w:tcW w:w="1237" w:type="pct"/>
            <w:vAlign w:val="center"/>
          </w:tcPr>
          <w:p w:rsidR="00821BEC" w:rsidRPr="008A3B55" w:rsidRDefault="00821BEC" w:rsidP="00F064FE">
            <w:pPr>
              <w:widowControl w:val="0"/>
              <w:tabs>
                <w:tab w:val="left" w:pos="567"/>
              </w:tabs>
              <w:jc w:val="center"/>
              <w:rPr>
                <w:rFonts w:asciiTheme="majorHAnsi" w:hAnsiTheme="majorHAnsi"/>
                <w:b/>
              </w:rPr>
            </w:pPr>
          </w:p>
        </w:tc>
      </w:tr>
      <w:tr w:rsidR="00821BEC" w:rsidRPr="008A3B55" w:rsidTr="00F064FE">
        <w:trPr>
          <w:trHeight w:val="340"/>
          <w:jc w:val="center"/>
        </w:trPr>
        <w:tc>
          <w:tcPr>
            <w:tcW w:w="329" w:type="pct"/>
            <w:vAlign w:val="center"/>
          </w:tcPr>
          <w:p w:rsidR="00821BEC" w:rsidRPr="008A3B55" w:rsidRDefault="00821BEC" w:rsidP="00F064FE">
            <w:pPr>
              <w:widowControl w:val="0"/>
              <w:tabs>
                <w:tab w:val="left" w:pos="567"/>
              </w:tabs>
              <w:jc w:val="center"/>
              <w:rPr>
                <w:rFonts w:asciiTheme="majorHAnsi" w:hAnsiTheme="majorHAnsi"/>
              </w:rPr>
            </w:pPr>
            <w:r w:rsidRPr="008A3B55">
              <w:rPr>
                <w:rFonts w:asciiTheme="majorHAnsi" w:hAnsiTheme="majorHAnsi"/>
                <w:sz w:val="22"/>
                <w:szCs w:val="22"/>
              </w:rPr>
              <w:t>2</w:t>
            </w:r>
          </w:p>
        </w:tc>
        <w:tc>
          <w:tcPr>
            <w:tcW w:w="3434" w:type="pct"/>
            <w:vAlign w:val="center"/>
          </w:tcPr>
          <w:p w:rsidR="00821BEC" w:rsidRPr="008A3B55" w:rsidRDefault="00821BEC" w:rsidP="007723B1">
            <w:pPr>
              <w:widowControl w:val="0"/>
              <w:tabs>
                <w:tab w:val="left" w:pos="567"/>
              </w:tabs>
              <w:rPr>
                <w:rFonts w:asciiTheme="majorHAnsi" w:hAnsiTheme="majorHAnsi"/>
              </w:rPr>
            </w:pPr>
            <w:r w:rsidRPr="008A3B55">
              <w:rPr>
                <w:rFonts w:asciiTheme="majorHAnsi" w:hAnsiTheme="majorHAnsi"/>
                <w:sz w:val="22"/>
                <w:szCs w:val="22"/>
              </w:rPr>
              <w:t>Wariant II Następstwa nieszczę</w:t>
            </w:r>
            <w:r w:rsidR="00B427E9">
              <w:rPr>
                <w:rFonts w:asciiTheme="majorHAnsi" w:hAnsiTheme="majorHAnsi"/>
                <w:sz w:val="22"/>
                <w:szCs w:val="22"/>
              </w:rPr>
              <w:t>śliwych wypadków członków OSP 56</w:t>
            </w:r>
            <w:r w:rsidRPr="008A3B55">
              <w:rPr>
                <w:rFonts w:asciiTheme="majorHAnsi" w:hAnsiTheme="majorHAnsi"/>
                <w:sz w:val="22"/>
                <w:szCs w:val="22"/>
              </w:rPr>
              <w:t xml:space="preserve"> osób</w:t>
            </w:r>
          </w:p>
        </w:tc>
        <w:tc>
          <w:tcPr>
            <w:tcW w:w="1237" w:type="pct"/>
            <w:vAlign w:val="center"/>
          </w:tcPr>
          <w:p w:rsidR="00821BEC" w:rsidRPr="008A3B55" w:rsidRDefault="00821BEC" w:rsidP="00F064FE">
            <w:pPr>
              <w:widowControl w:val="0"/>
              <w:tabs>
                <w:tab w:val="left" w:pos="567"/>
              </w:tabs>
              <w:jc w:val="center"/>
              <w:rPr>
                <w:rFonts w:asciiTheme="majorHAnsi" w:hAnsiTheme="majorHAnsi"/>
                <w:b/>
                <w:color w:val="FF0000"/>
              </w:rPr>
            </w:pPr>
          </w:p>
        </w:tc>
      </w:tr>
      <w:tr w:rsidR="00821BEC" w:rsidRPr="008A3B55" w:rsidTr="00F064FE">
        <w:trPr>
          <w:trHeight w:val="340"/>
          <w:jc w:val="center"/>
        </w:trPr>
        <w:tc>
          <w:tcPr>
            <w:tcW w:w="3763" w:type="pct"/>
            <w:gridSpan w:val="2"/>
            <w:tcBorders>
              <w:bottom w:val="single" w:sz="2" w:space="0" w:color="auto"/>
            </w:tcBorders>
            <w:vAlign w:val="center"/>
          </w:tcPr>
          <w:p w:rsidR="00821BEC" w:rsidRPr="008A3B55" w:rsidRDefault="00821BEC" w:rsidP="00F064FE">
            <w:pPr>
              <w:widowControl w:val="0"/>
              <w:tabs>
                <w:tab w:val="left" w:pos="567"/>
              </w:tabs>
              <w:jc w:val="right"/>
              <w:rPr>
                <w:rFonts w:asciiTheme="majorHAnsi" w:hAnsiTheme="majorHAnsi"/>
                <w:b/>
              </w:rPr>
            </w:pPr>
            <w:r w:rsidRPr="008A3B55">
              <w:rPr>
                <w:rFonts w:asciiTheme="majorHAnsi" w:hAnsiTheme="majorHAnsi"/>
                <w:b/>
                <w:sz w:val="22"/>
                <w:szCs w:val="22"/>
              </w:rPr>
              <w:t>Składka łączna za cały okres zamówienia w zł</w:t>
            </w:r>
          </w:p>
        </w:tc>
        <w:tc>
          <w:tcPr>
            <w:tcW w:w="1237" w:type="pct"/>
            <w:tcBorders>
              <w:bottom w:val="single" w:sz="2" w:space="0" w:color="auto"/>
            </w:tcBorders>
            <w:vAlign w:val="center"/>
          </w:tcPr>
          <w:p w:rsidR="00821BEC" w:rsidRPr="008A3B55" w:rsidRDefault="00821BEC" w:rsidP="00F064FE">
            <w:pPr>
              <w:widowControl w:val="0"/>
              <w:tabs>
                <w:tab w:val="left" w:pos="567"/>
              </w:tabs>
              <w:jc w:val="center"/>
              <w:rPr>
                <w:rFonts w:asciiTheme="majorHAnsi" w:hAnsiTheme="majorHAnsi"/>
                <w:b/>
              </w:rPr>
            </w:pPr>
          </w:p>
        </w:tc>
      </w:tr>
    </w:tbl>
    <w:p w:rsidR="00821BEC" w:rsidRPr="008A3B55" w:rsidRDefault="00821BEC" w:rsidP="00E2294D">
      <w:pPr>
        <w:widowControl w:val="0"/>
        <w:rPr>
          <w:rFonts w:asciiTheme="majorHAnsi" w:hAnsiTheme="majorHAnsi"/>
          <w:sz w:val="22"/>
          <w:szCs w:val="22"/>
        </w:rPr>
      </w:pPr>
    </w:p>
    <w:tbl>
      <w:tblPr>
        <w:tblW w:w="47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7300"/>
        <w:gridCol w:w="1359"/>
      </w:tblGrid>
      <w:tr w:rsidR="00821BEC" w:rsidRPr="008A3B55" w:rsidTr="00B009F6">
        <w:trPr>
          <w:cantSplit/>
          <w:trHeight w:val="567"/>
          <w:jc w:val="center"/>
        </w:trPr>
        <w:tc>
          <w:tcPr>
            <w:tcW w:w="4215" w:type="pct"/>
            <w:shd w:val="clear" w:color="auto" w:fill="F2F2F2"/>
            <w:vAlign w:val="center"/>
          </w:tcPr>
          <w:p w:rsidR="00821BEC" w:rsidRPr="008A3B55" w:rsidRDefault="00821BEC" w:rsidP="00F064FE">
            <w:pPr>
              <w:widowControl w:val="0"/>
              <w:tabs>
                <w:tab w:val="left" w:pos="567"/>
              </w:tabs>
              <w:snapToGrid w:val="0"/>
              <w:jc w:val="center"/>
              <w:rPr>
                <w:rFonts w:asciiTheme="majorHAnsi" w:hAnsiTheme="majorHAnsi"/>
                <w:b/>
                <w:bCs/>
              </w:rPr>
            </w:pPr>
            <w:r w:rsidRPr="008A3B55">
              <w:rPr>
                <w:rFonts w:asciiTheme="majorHAnsi" w:hAnsiTheme="majorHAnsi"/>
                <w:b/>
                <w:bCs/>
                <w:sz w:val="22"/>
                <w:szCs w:val="22"/>
              </w:rPr>
              <w:t>Klauzule dodatkowe i inne postanowienia szczególne fakultatywne, dotyczące części III zamówienia</w:t>
            </w:r>
          </w:p>
        </w:tc>
        <w:tc>
          <w:tcPr>
            <w:tcW w:w="785" w:type="pct"/>
            <w:shd w:val="clear" w:color="auto" w:fill="F2F2F2"/>
            <w:vAlign w:val="center"/>
          </w:tcPr>
          <w:p w:rsidR="00821BEC" w:rsidRPr="008A3B55" w:rsidRDefault="00821BEC" w:rsidP="00F064FE">
            <w:pPr>
              <w:widowControl w:val="0"/>
              <w:tabs>
                <w:tab w:val="left" w:pos="567"/>
              </w:tabs>
              <w:snapToGrid w:val="0"/>
              <w:jc w:val="center"/>
              <w:rPr>
                <w:rFonts w:asciiTheme="majorHAnsi" w:hAnsiTheme="majorHAnsi"/>
                <w:b/>
                <w:bCs/>
              </w:rPr>
            </w:pPr>
            <w:r w:rsidRPr="008A3B55">
              <w:rPr>
                <w:rFonts w:asciiTheme="majorHAnsi" w:hAnsiTheme="majorHAnsi"/>
                <w:b/>
                <w:bCs/>
                <w:sz w:val="22"/>
                <w:szCs w:val="22"/>
              </w:rPr>
              <w:t>Akceptacja</w:t>
            </w:r>
          </w:p>
        </w:tc>
      </w:tr>
      <w:tr w:rsidR="00821BEC" w:rsidRPr="008A3B55" w:rsidTr="00F064FE">
        <w:trPr>
          <w:cantSplit/>
          <w:trHeight w:val="397"/>
          <w:jc w:val="center"/>
        </w:trPr>
        <w:tc>
          <w:tcPr>
            <w:tcW w:w="4215" w:type="pct"/>
            <w:vAlign w:val="center"/>
          </w:tcPr>
          <w:p w:rsidR="00821BEC" w:rsidRPr="008A3B55" w:rsidRDefault="00821BEC" w:rsidP="00E42B27">
            <w:pPr>
              <w:tabs>
                <w:tab w:val="left" w:pos="284"/>
              </w:tabs>
              <w:rPr>
                <w:rFonts w:asciiTheme="majorHAnsi" w:hAnsiTheme="majorHAnsi"/>
              </w:rPr>
            </w:pPr>
            <w:r w:rsidRPr="008A3B55">
              <w:rPr>
                <w:rFonts w:asciiTheme="majorHAnsi" w:hAnsiTheme="majorHAnsi"/>
                <w:sz w:val="22"/>
                <w:szCs w:val="22"/>
              </w:rPr>
              <w:t xml:space="preserve">W zakresie I przy doznaniu przez Ubezpieczonego trwałego uszczerbku na zdrowiu przekraczającego 25%, wypłata odszkodowania w procencie sumy ubezpieczenia odpowiadającym dwukrotności doznanego uszczerbku na zdrowiu (progresywne ustalanie odszkodowania) </w:t>
            </w:r>
            <w:r w:rsidRPr="008A3B55">
              <w:rPr>
                <w:rFonts w:asciiTheme="majorHAnsi" w:hAnsiTheme="majorHAnsi"/>
                <w:b/>
                <w:sz w:val="22"/>
                <w:szCs w:val="22"/>
              </w:rPr>
              <w:t>- 30 punktów</w:t>
            </w:r>
          </w:p>
        </w:tc>
        <w:tc>
          <w:tcPr>
            <w:tcW w:w="785" w:type="pct"/>
            <w:vAlign w:val="center"/>
          </w:tcPr>
          <w:p w:rsidR="00821BEC" w:rsidRPr="008A3B55" w:rsidRDefault="00821BEC" w:rsidP="00F064FE">
            <w:pPr>
              <w:widowControl w:val="0"/>
              <w:tabs>
                <w:tab w:val="left" w:pos="567"/>
              </w:tabs>
              <w:snapToGrid w:val="0"/>
              <w:jc w:val="center"/>
              <w:rPr>
                <w:rFonts w:asciiTheme="majorHAnsi" w:hAnsiTheme="majorHAnsi"/>
                <w:b/>
                <w:bCs/>
              </w:rPr>
            </w:pPr>
          </w:p>
        </w:tc>
      </w:tr>
      <w:tr w:rsidR="00821BEC" w:rsidRPr="008A3B55" w:rsidTr="00F064FE">
        <w:trPr>
          <w:cantSplit/>
          <w:trHeight w:val="397"/>
          <w:jc w:val="center"/>
        </w:trPr>
        <w:tc>
          <w:tcPr>
            <w:tcW w:w="4215" w:type="pct"/>
            <w:vAlign w:val="center"/>
          </w:tcPr>
          <w:p w:rsidR="00821BEC" w:rsidRPr="008A3B55" w:rsidRDefault="00821BEC" w:rsidP="00E42B27">
            <w:pPr>
              <w:tabs>
                <w:tab w:val="left" w:pos="284"/>
              </w:tabs>
              <w:rPr>
                <w:rFonts w:asciiTheme="majorHAnsi" w:hAnsiTheme="majorHAnsi"/>
                <w:b/>
              </w:rPr>
            </w:pPr>
            <w:r w:rsidRPr="008A3B55">
              <w:rPr>
                <w:rFonts w:asciiTheme="majorHAnsi" w:hAnsiTheme="majorHAnsi"/>
                <w:sz w:val="22"/>
                <w:szCs w:val="22"/>
              </w:rPr>
              <w:t xml:space="preserve">Rozszerzenie zakresu I ubezpieczenia o zasiłek dzienny z tytułu niezdolności do pracy spowodowanej zdarzeniem objętym umową ubezpieczenia w wysokości 50,00 zł za każdy dzień (przy leczeniu ambulatoryjnym od 7 dnia od wypadku) przez maksymalny okres 60 dni – </w:t>
            </w:r>
            <w:r w:rsidRPr="008A3B55">
              <w:rPr>
                <w:rFonts w:asciiTheme="majorHAnsi" w:hAnsiTheme="majorHAnsi"/>
                <w:b/>
                <w:sz w:val="22"/>
                <w:szCs w:val="22"/>
              </w:rPr>
              <w:t>25 punktów</w:t>
            </w:r>
          </w:p>
        </w:tc>
        <w:tc>
          <w:tcPr>
            <w:tcW w:w="785" w:type="pct"/>
            <w:vAlign w:val="center"/>
          </w:tcPr>
          <w:p w:rsidR="00821BEC" w:rsidRPr="008A3B55" w:rsidRDefault="00821BEC" w:rsidP="00F064FE">
            <w:pPr>
              <w:widowControl w:val="0"/>
              <w:tabs>
                <w:tab w:val="left" w:pos="567"/>
              </w:tabs>
              <w:snapToGrid w:val="0"/>
              <w:jc w:val="center"/>
              <w:rPr>
                <w:rFonts w:asciiTheme="majorHAnsi" w:hAnsiTheme="majorHAnsi"/>
                <w:b/>
                <w:bCs/>
              </w:rPr>
            </w:pPr>
          </w:p>
        </w:tc>
      </w:tr>
      <w:tr w:rsidR="00821BEC" w:rsidRPr="008A3B55" w:rsidTr="00F064FE">
        <w:trPr>
          <w:cantSplit/>
          <w:trHeight w:val="397"/>
          <w:jc w:val="center"/>
        </w:trPr>
        <w:tc>
          <w:tcPr>
            <w:tcW w:w="4215" w:type="pct"/>
            <w:vAlign w:val="center"/>
          </w:tcPr>
          <w:p w:rsidR="00821BEC" w:rsidRPr="008A3B55" w:rsidRDefault="00821BEC" w:rsidP="00E42B27">
            <w:pPr>
              <w:tabs>
                <w:tab w:val="left" w:pos="284"/>
              </w:tabs>
              <w:rPr>
                <w:rFonts w:asciiTheme="majorHAnsi" w:hAnsiTheme="majorHAnsi"/>
              </w:rPr>
            </w:pPr>
            <w:r w:rsidRPr="008A3B55">
              <w:rPr>
                <w:rFonts w:asciiTheme="majorHAnsi" w:hAnsiTheme="majorHAnsi"/>
                <w:sz w:val="22"/>
                <w:szCs w:val="22"/>
              </w:rPr>
              <w:t xml:space="preserve">Rozszerzenie zakresu I ubezpieczenia o dietę szpitalną w wysokości 50,00 zł za dzień pobytu Ubezpieczonego w szpitalu, spowodowany zdarzeniem objętym umową ubezpieczenia, przez maksymalny okres 60 dni </w:t>
            </w:r>
            <w:r w:rsidRPr="008A3B55">
              <w:rPr>
                <w:rFonts w:asciiTheme="majorHAnsi" w:hAnsiTheme="majorHAnsi"/>
                <w:b/>
                <w:sz w:val="22"/>
                <w:szCs w:val="22"/>
              </w:rPr>
              <w:t>– 25 punktów</w:t>
            </w:r>
          </w:p>
        </w:tc>
        <w:tc>
          <w:tcPr>
            <w:tcW w:w="785" w:type="pct"/>
            <w:vAlign w:val="center"/>
          </w:tcPr>
          <w:p w:rsidR="00821BEC" w:rsidRPr="008A3B55" w:rsidRDefault="00821BEC" w:rsidP="00F064FE">
            <w:pPr>
              <w:widowControl w:val="0"/>
              <w:tabs>
                <w:tab w:val="left" w:pos="567"/>
              </w:tabs>
              <w:snapToGrid w:val="0"/>
              <w:jc w:val="center"/>
              <w:rPr>
                <w:rFonts w:asciiTheme="majorHAnsi" w:hAnsiTheme="majorHAnsi"/>
                <w:b/>
                <w:bCs/>
              </w:rPr>
            </w:pPr>
          </w:p>
        </w:tc>
      </w:tr>
      <w:tr w:rsidR="00821BEC" w:rsidRPr="008A3B55" w:rsidTr="00F064FE">
        <w:trPr>
          <w:cantSplit/>
          <w:trHeight w:val="397"/>
          <w:jc w:val="center"/>
        </w:trPr>
        <w:tc>
          <w:tcPr>
            <w:tcW w:w="4215" w:type="pct"/>
            <w:vAlign w:val="center"/>
          </w:tcPr>
          <w:p w:rsidR="00821BEC" w:rsidRPr="008A3B55" w:rsidRDefault="00821BEC" w:rsidP="00E42B27">
            <w:pPr>
              <w:tabs>
                <w:tab w:val="left" w:pos="1134"/>
              </w:tabs>
              <w:rPr>
                <w:rFonts w:asciiTheme="majorHAnsi" w:hAnsiTheme="majorHAnsi"/>
              </w:rPr>
            </w:pPr>
            <w:r w:rsidRPr="008A3B55">
              <w:rPr>
                <w:rFonts w:asciiTheme="majorHAnsi" w:hAnsiTheme="majorHAnsi"/>
                <w:sz w:val="22"/>
                <w:szCs w:val="22"/>
              </w:rPr>
              <w:t xml:space="preserve">Przyjęcie podanej klauzuli funduszu prewencyjnego </w:t>
            </w:r>
            <w:r w:rsidRPr="008A3B55">
              <w:rPr>
                <w:rFonts w:asciiTheme="majorHAnsi" w:hAnsiTheme="majorHAnsi"/>
                <w:b/>
                <w:sz w:val="22"/>
                <w:szCs w:val="22"/>
              </w:rPr>
              <w:t>– 20 punktów</w:t>
            </w:r>
            <w:r w:rsidRPr="008A3B55">
              <w:rPr>
                <w:rFonts w:asciiTheme="majorHAnsi" w:hAnsiTheme="majorHAnsi"/>
                <w:sz w:val="22"/>
                <w:szCs w:val="22"/>
              </w:rPr>
              <w:t xml:space="preserve"> </w:t>
            </w:r>
          </w:p>
        </w:tc>
        <w:tc>
          <w:tcPr>
            <w:tcW w:w="785" w:type="pct"/>
            <w:vAlign w:val="center"/>
          </w:tcPr>
          <w:p w:rsidR="00821BEC" w:rsidRPr="008A3B55" w:rsidRDefault="00821BEC" w:rsidP="00F064FE">
            <w:pPr>
              <w:widowControl w:val="0"/>
              <w:tabs>
                <w:tab w:val="left" w:pos="567"/>
              </w:tabs>
              <w:snapToGrid w:val="0"/>
              <w:jc w:val="center"/>
              <w:rPr>
                <w:rFonts w:asciiTheme="majorHAnsi" w:hAnsiTheme="majorHAnsi"/>
                <w:b/>
                <w:bCs/>
              </w:rPr>
            </w:pPr>
          </w:p>
        </w:tc>
      </w:tr>
    </w:tbl>
    <w:p w:rsidR="00821BEC" w:rsidRPr="008A3B55" w:rsidRDefault="00821BEC" w:rsidP="00FC4CDB">
      <w:pPr>
        <w:jc w:val="both"/>
        <w:rPr>
          <w:rFonts w:asciiTheme="majorHAnsi" w:hAnsiTheme="majorHAnsi"/>
          <w:b/>
          <w:sz w:val="22"/>
          <w:szCs w:val="22"/>
        </w:rPr>
      </w:pPr>
    </w:p>
    <w:p w:rsidR="00821BEC" w:rsidRPr="008A3B55" w:rsidRDefault="00821BEC" w:rsidP="00FC4CDB">
      <w:pPr>
        <w:pStyle w:val="Tekstkomentarza2"/>
        <w:jc w:val="both"/>
        <w:rPr>
          <w:rFonts w:asciiTheme="majorHAnsi" w:hAnsiTheme="majorHAnsi"/>
          <w:b/>
          <w:sz w:val="22"/>
          <w:szCs w:val="22"/>
        </w:rPr>
      </w:pPr>
      <w:r w:rsidRPr="008A3B55">
        <w:rPr>
          <w:rFonts w:asciiTheme="majorHAnsi" w:hAnsiTheme="majorHAnsi"/>
          <w:sz w:val="22"/>
          <w:szCs w:val="22"/>
        </w:rPr>
        <w:t xml:space="preserve">W kolumnie „Akceptacja” w wierszu dotyczącym akceptowanej klauzuli dodatkowej lub postanowień szczególnych proszę wpisać słowo </w:t>
      </w:r>
      <w:r w:rsidRPr="008A3B55">
        <w:rPr>
          <w:rFonts w:asciiTheme="majorHAnsi" w:hAnsiTheme="majorHAnsi"/>
          <w:b/>
          <w:sz w:val="22"/>
          <w:szCs w:val="22"/>
        </w:rPr>
        <w:t xml:space="preserve">„Tak”  </w:t>
      </w:r>
      <w:r w:rsidRPr="008A3B55">
        <w:rPr>
          <w:rFonts w:asciiTheme="majorHAnsi" w:hAnsiTheme="majorHAnsi"/>
          <w:sz w:val="22"/>
          <w:szCs w:val="22"/>
        </w:rPr>
        <w:t>przypadku przyjęcia danej klauzuli lub postanowienia szczególnego oraz słowo</w:t>
      </w:r>
      <w:r w:rsidRPr="008A3B55">
        <w:rPr>
          <w:rFonts w:asciiTheme="majorHAnsi" w:hAnsiTheme="majorHAnsi"/>
          <w:b/>
          <w:sz w:val="22"/>
          <w:szCs w:val="22"/>
        </w:rPr>
        <w:t xml:space="preserve"> „Nie” </w:t>
      </w:r>
      <w:r w:rsidRPr="008A3B55">
        <w:rPr>
          <w:rFonts w:asciiTheme="majorHAnsi" w:hAnsiTheme="majorHAnsi"/>
          <w:sz w:val="22"/>
          <w:szCs w:val="22"/>
        </w:rPr>
        <w:t>w przypadku nie przyjęcia. Brak słowa</w:t>
      </w:r>
      <w:r w:rsidRPr="008A3B55">
        <w:rPr>
          <w:rFonts w:asciiTheme="majorHAnsi" w:hAnsiTheme="majorHAnsi"/>
          <w:b/>
          <w:sz w:val="22"/>
          <w:szCs w:val="22"/>
        </w:rPr>
        <w:t xml:space="preserve"> „Tak” </w:t>
      </w:r>
      <w:r w:rsidRPr="008A3B55">
        <w:rPr>
          <w:rFonts w:asciiTheme="majorHAnsi" w:hAnsiTheme="majorHAnsi"/>
          <w:sz w:val="22"/>
          <w:szCs w:val="22"/>
        </w:rPr>
        <w:t xml:space="preserve">lub </w:t>
      </w:r>
      <w:r w:rsidRPr="008A3B55">
        <w:rPr>
          <w:rFonts w:asciiTheme="majorHAnsi" w:hAnsiTheme="majorHAnsi"/>
          <w:b/>
          <w:sz w:val="22"/>
          <w:szCs w:val="22"/>
        </w:rPr>
        <w:t xml:space="preserve">„Nie” uznany zostanie jako niezaakceptowanie danej klauzuli lub postanowienia szczególnego. </w:t>
      </w:r>
    </w:p>
    <w:p w:rsidR="00821BEC" w:rsidRPr="008A3B55" w:rsidRDefault="00821BEC" w:rsidP="00FC4CDB">
      <w:pPr>
        <w:jc w:val="both"/>
        <w:rPr>
          <w:rFonts w:asciiTheme="majorHAnsi" w:hAnsiTheme="majorHAnsi"/>
          <w:i/>
          <w:sz w:val="22"/>
          <w:szCs w:val="22"/>
        </w:rPr>
      </w:pPr>
      <w:r w:rsidRPr="008A3B55">
        <w:rPr>
          <w:rFonts w:asciiTheme="majorHAnsi" w:hAnsiTheme="majorHAnsi"/>
          <w:i/>
          <w:sz w:val="22"/>
          <w:szCs w:val="22"/>
        </w:rPr>
        <w:t>UWAGA:</w:t>
      </w:r>
    </w:p>
    <w:p w:rsidR="00821BEC" w:rsidRPr="008A3B55" w:rsidRDefault="00821BEC" w:rsidP="00000D59">
      <w:pPr>
        <w:jc w:val="both"/>
        <w:rPr>
          <w:rFonts w:asciiTheme="majorHAnsi" w:hAnsiTheme="majorHAnsi"/>
          <w:i/>
          <w:sz w:val="22"/>
          <w:szCs w:val="22"/>
        </w:rPr>
      </w:pPr>
      <w:r w:rsidRPr="008A3B55">
        <w:rPr>
          <w:rFonts w:asciiTheme="majorHAnsi" w:hAnsiTheme="majorHAnsi"/>
          <w:i/>
          <w:sz w:val="22"/>
          <w:szCs w:val="22"/>
        </w:rPr>
        <w:t>W przypadku przyjęcia danej klauzuli lub postanowienia szczególnego, lecz w innej wersji niż podana w niniejszej specyfikacji, Zamawiający nie przyzna punktów dodatkowych.</w:t>
      </w:r>
    </w:p>
    <w:p w:rsidR="00821BEC" w:rsidRPr="008A3B55" w:rsidRDefault="00821BEC" w:rsidP="00A673F1">
      <w:pPr>
        <w:rPr>
          <w:rFonts w:asciiTheme="majorHAnsi" w:hAnsiTheme="majorHAnsi"/>
          <w:b/>
          <w:sz w:val="22"/>
          <w:szCs w:val="22"/>
        </w:rPr>
      </w:pPr>
    </w:p>
    <w:p w:rsidR="003E0788" w:rsidRPr="008A3B55" w:rsidRDefault="003E0788" w:rsidP="003E0788">
      <w:pPr>
        <w:rPr>
          <w:rFonts w:asciiTheme="majorHAnsi" w:hAnsiTheme="majorHAnsi"/>
          <w:b/>
          <w:sz w:val="22"/>
          <w:szCs w:val="22"/>
        </w:rPr>
      </w:pPr>
      <w:r w:rsidRPr="008A3B55">
        <w:rPr>
          <w:rFonts w:asciiTheme="majorHAnsi" w:hAnsiTheme="majorHAnsi"/>
          <w:b/>
          <w:sz w:val="22"/>
          <w:szCs w:val="22"/>
        </w:rPr>
        <w:t>Oświadczamy, że:</w:t>
      </w:r>
    </w:p>
    <w:p w:rsidR="003E0788" w:rsidRPr="008A3B55" w:rsidRDefault="003E0788" w:rsidP="003E0788">
      <w:pPr>
        <w:numPr>
          <w:ilvl w:val="0"/>
          <w:numId w:val="48"/>
        </w:numPr>
        <w:tabs>
          <w:tab w:val="left" w:pos="360"/>
        </w:tabs>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zapoznaliśmy się ze Specyfikacją Istotnych Warunków Zamówienia i nie wnosimy do niej    zastrzeżeń,</w:t>
      </w:r>
    </w:p>
    <w:p w:rsidR="003E0788" w:rsidRPr="008A3B55" w:rsidRDefault="003E0788" w:rsidP="003E0788">
      <w:pPr>
        <w:numPr>
          <w:ilvl w:val="0"/>
          <w:numId w:val="48"/>
        </w:numPr>
        <w:tabs>
          <w:tab w:val="left" w:pos="360"/>
        </w:tabs>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 xml:space="preserve">zdobyliśmy konieczne informacje dotyczące realizacji zamówienia oraz przygotowania </w:t>
      </w:r>
      <w:r w:rsidRPr="008A3B55">
        <w:rPr>
          <w:rFonts w:asciiTheme="majorHAnsi" w:hAnsiTheme="majorHAnsi"/>
          <w:sz w:val="22"/>
          <w:szCs w:val="22"/>
        </w:rPr>
        <w:br/>
        <w:t>i złożenia oferty,</w:t>
      </w:r>
    </w:p>
    <w:p w:rsidR="003E0788" w:rsidRPr="008A3B55" w:rsidRDefault="003E0788" w:rsidP="003E0788">
      <w:pPr>
        <w:numPr>
          <w:ilvl w:val="0"/>
          <w:numId w:val="48"/>
        </w:numPr>
        <w:tabs>
          <w:tab w:val="left" w:pos="360"/>
        </w:tabs>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 xml:space="preserve">uważamy się związani niniejszą ofertą przez okres wskazany przez Zamawiającego </w:t>
      </w:r>
      <w:r w:rsidRPr="008A3B55">
        <w:rPr>
          <w:rFonts w:asciiTheme="majorHAnsi" w:hAnsiTheme="majorHAnsi"/>
          <w:sz w:val="22"/>
          <w:szCs w:val="22"/>
        </w:rPr>
        <w:br/>
        <w:t>w Specyfikacji Istotnych Warunków Zamówienia</w:t>
      </w:r>
      <w:r w:rsidRPr="008A3B55">
        <w:rPr>
          <w:rFonts w:asciiTheme="majorHAnsi" w:hAnsiTheme="majorHAnsi"/>
          <w:b/>
          <w:sz w:val="22"/>
          <w:szCs w:val="22"/>
        </w:rPr>
        <w:t>,</w:t>
      </w:r>
    </w:p>
    <w:p w:rsidR="003E0788" w:rsidRPr="008A3B55" w:rsidRDefault="003E0788" w:rsidP="003E0788">
      <w:pPr>
        <w:numPr>
          <w:ilvl w:val="0"/>
          <w:numId w:val="48"/>
        </w:numPr>
        <w:tabs>
          <w:tab w:val="left" w:pos="360"/>
        </w:tabs>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przedstawione w Specyfikacji Istotnych Warunków Zamówienia warunki zawarcia umowy oraz projekt umowy zostały przez nas zaakceptowane, zaakceptowane i wyrażamy gotowość realizacji zamówienia zgodnie z SIWZ i umową,</w:t>
      </w:r>
    </w:p>
    <w:p w:rsidR="003E0788" w:rsidRPr="008A3B55" w:rsidRDefault="003E0788" w:rsidP="003E0788">
      <w:pPr>
        <w:numPr>
          <w:ilvl w:val="0"/>
          <w:numId w:val="48"/>
        </w:numPr>
        <w:tabs>
          <w:tab w:val="left" w:pos="360"/>
        </w:tabs>
        <w:overflowPunct w:val="0"/>
        <w:autoSpaceDE w:val="0"/>
        <w:textAlignment w:val="baseline"/>
        <w:rPr>
          <w:rFonts w:asciiTheme="majorHAnsi" w:hAnsiTheme="majorHAnsi"/>
          <w:sz w:val="22"/>
          <w:szCs w:val="22"/>
        </w:rPr>
      </w:pPr>
      <w:r w:rsidRPr="008A3B55">
        <w:rPr>
          <w:rFonts w:asciiTheme="majorHAnsi" w:hAnsiTheme="majorHAnsi"/>
          <w:sz w:val="22"/>
          <w:szCs w:val="22"/>
        </w:rPr>
        <w:t>wyrażamy zgodę na:</w:t>
      </w:r>
    </w:p>
    <w:p w:rsidR="003E0788" w:rsidRPr="008A3B55" w:rsidRDefault="003E0788" w:rsidP="003E0788">
      <w:pPr>
        <w:numPr>
          <w:ilvl w:val="0"/>
          <w:numId w:val="49"/>
        </w:numPr>
        <w:overflowPunct w:val="0"/>
        <w:autoSpaceDE w:val="0"/>
        <w:ind w:hanging="502"/>
        <w:textAlignment w:val="baseline"/>
        <w:rPr>
          <w:rFonts w:asciiTheme="majorHAnsi" w:hAnsiTheme="majorHAnsi"/>
          <w:sz w:val="22"/>
          <w:szCs w:val="22"/>
        </w:rPr>
      </w:pPr>
      <w:r w:rsidRPr="008A3B55">
        <w:rPr>
          <w:rFonts w:asciiTheme="majorHAnsi" w:hAnsiTheme="majorHAnsi"/>
          <w:sz w:val="22"/>
          <w:szCs w:val="22"/>
        </w:rPr>
        <w:t>ratalną (kwartalną) płatność składki,</w:t>
      </w:r>
    </w:p>
    <w:p w:rsidR="003E0788" w:rsidRPr="008A3B55" w:rsidRDefault="003E0788" w:rsidP="003E0788">
      <w:pPr>
        <w:numPr>
          <w:ilvl w:val="0"/>
          <w:numId w:val="49"/>
        </w:numPr>
        <w:overflowPunct w:val="0"/>
        <w:autoSpaceDE w:val="0"/>
        <w:ind w:hanging="502"/>
        <w:textAlignment w:val="baseline"/>
        <w:rPr>
          <w:rFonts w:asciiTheme="majorHAnsi" w:hAnsiTheme="majorHAnsi"/>
          <w:sz w:val="22"/>
          <w:szCs w:val="22"/>
        </w:rPr>
      </w:pPr>
      <w:r w:rsidRPr="008A3B55">
        <w:rPr>
          <w:rFonts w:asciiTheme="majorHAnsi" w:hAnsiTheme="majorHAnsi"/>
          <w:sz w:val="22"/>
          <w:szCs w:val="22"/>
        </w:rPr>
        <w:t>przyjęcie do ochrony wszystkich miejsc prowadzenia działalności</w:t>
      </w:r>
    </w:p>
    <w:p w:rsidR="003E0788" w:rsidRPr="008A3B55" w:rsidRDefault="003E0788" w:rsidP="003E0788">
      <w:pPr>
        <w:numPr>
          <w:ilvl w:val="0"/>
          <w:numId w:val="49"/>
        </w:numPr>
        <w:overflowPunct w:val="0"/>
        <w:autoSpaceDE w:val="0"/>
        <w:ind w:left="284" w:hanging="284"/>
        <w:textAlignment w:val="baseline"/>
        <w:rPr>
          <w:rFonts w:asciiTheme="majorHAnsi" w:hAnsiTheme="majorHAnsi"/>
          <w:sz w:val="22"/>
          <w:szCs w:val="22"/>
        </w:rPr>
      </w:pPr>
      <w:r w:rsidRPr="008A3B55">
        <w:rPr>
          <w:rFonts w:asciiTheme="majorHAnsi" w:hAnsiTheme="majorHAnsi"/>
          <w:sz w:val="22"/>
          <w:szCs w:val="22"/>
        </w:rPr>
        <w:t>przyjęcie wszystkich warunków wymaganych przez Zamawiającego dla poszczególnych rodzajów ubezpieczeń i ryzyk wymienionych w załącznikach do SIWZ,</w:t>
      </w:r>
    </w:p>
    <w:p w:rsidR="003E0788" w:rsidRPr="008A3B55" w:rsidRDefault="003E0788" w:rsidP="003E0788">
      <w:pPr>
        <w:numPr>
          <w:ilvl w:val="0"/>
          <w:numId w:val="49"/>
        </w:numPr>
        <w:overflowPunct w:val="0"/>
        <w:autoSpaceDE w:val="0"/>
        <w:ind w:left="284" w:hanging="284"/>
        <w:textAlignment w:val="baseline"/>
        <w:rPr>
          <w:rFonts w:asciiTheme="majorHAnsi" w:hAnsiTheme="majorHAnsi"/>
          <w:sz w:val="22"/>
          <w:szCs w:val="22"/>
        </w:rPr>
      </w:pPr>
      <w:r w:rsidRPr="008A3B55">
        <w:rPr>
          <w:rFonts w:asciiTheme="majorHAnsi" w:hAnsiTheme="majorHAnsi"/>
          <w:sz w:val="22"/>
          <w:szCs w:val="22"/>
        </w:rPr>
        <w:t>na wystawianie polis na okres krótszy niż 1 rok; w takim przypadku składka roczna rozliczana będzie „co do dnia” za faktyczny okres ochrony - nie będzie miała zastosowania składka minimalna z polisy ubezpieczeniowej.</w:t>
      </w:r>
    </w:p>
    <w:p w:rsidR="003E0788" w:rsidRPr="008A3B55" w:rsidRDefault="003E0788" w:rsidP="003E0788">
      <w:pPr>
        <w:overflowPunct w:val="0"/>
        <w:autoSpaceDE w:val="0"/>
        <w:textAlignment w:val="baseline"/>
        <w:rPr>
          <w:rFonts w:asciiTheme="majorHAnsi" w:hAnsiTheme="majorHAnsi"/>
          <w:i/>
          <w:sz w:val="22"/>
          <w:szCs w:val="22"/>
        </w:rPr>
      </w:pPr>
      <w:r w:rsidRPr="008A3B55">
        <w:rPr>
          <w:rFonts w:asciiTheme="majorHAnsi" w:hAnsiTheme="majorHAnsi"/>
          <w:b/>
          <w:sz w:val="22"/>
          <w:szCs w:val="22"/>
        </w:rPr>
        <w:t xml:space="preserve">Oświadczamy, że </w:t>
      </w:r>
      <w:r w:rsidRPr="008A3B55">
        <w:rPr>
          <w:rFonts w:asciiTheme="majorHAnsi" w:hAnsiTheme="majorHAnsi"/>
          <w:i/>
          <w:sz w:val="22"/>
          <w:szCs w:val="22"/>
        </w:rPr>
        <w:t>(dotyczy wyłącznie Wykonawcy – towarzystwa ubezpieczeń wzajemnych)</w:t>
      </w:r>
    </w:p>
    <w:p w:rsidR="003E0788" w:rsidRPr="008A3B55" w:rsidRDefault="003E0788" w:rsidP="003E0788">
      <w:pPr>
        <w:numPr>
          <w:ilvl w:val="2"/>
          <w:numId w:val="47"/>
        </w:numPr>
        <w:tabs>
          <w:tab w:val="num" w:pos="284"/>
        </w:tabs>
        <w:overflowPunct w:val="0"/>
        <w:autoSpaceDE w:val="0"/>
        <w:ind w:left="284" w:hanging="284"/>
        <w:jc w:val="both"/>
        <w:textAlignment w:val="baseline"/>
        <w:rPr>
          <w:rFonts w:asciiTheme="majorHAnsi" w:hAnsiTheme="majorHAnsi"/>
          <w:sz w:val="22"/>
          <w:szCs w:val="22"/>
        </w:rPr>
      </w:pPr>
      <w:r w:rsidRPr="008A3B55">
        <w:rPr>
          <w:rFonts w:asciiTheme="majorHAnsi" w:hAnsiTheme="majorHAnsi"/>
          <w:sz w:val="22"/>
          <w:szCs w:val="22"/>
        </w:rPr>
        <w:t>statut reprezentowanego przez nas Wykonawcy – towarzystwa ubezpieczeń wzajemnych przewiduje, że towarzystwo ubezpiecza także osoby niebędące członkami towarzystwa;</w:t>
      </w:r>
    </w:p>
    <w:p w:rsidR="003E0788" w:rsidRPr="008A3B55" w:rsidRDefault="003E0788" w:rsidP="003E0788">
      <w:pPr>
        <w:numPr>
          <w:ilvl w:val="2"/>
          <w:numId w:val="47"/>
        </w:numPr>
        <w:tabs>
          <w:tab w:val="num" w:pos="284"/>
        </w:tabs>
        <w:overflowPunct w:val="0"/>
        <w:autoSpaceDE w:val="0"/>
        <w:ind w:left="284" w:hanging="284"/>
        <w:jc w:val="both"/>
        <w:textAlignment w:val="baseline"/>
        <w:rPr>
          <w:rFonts w:asciiTheme="majorHAnsi" w:hAnsiTheme="majorHAnsi"/>
          <w:sz w:val="22"/>
          <w:szCs w:val="22"/>
        </w:rPr>
      </w:pPr>
      <w:r w:rsidRPr="008A3B55">
        <w:rPr>
          <w:rFonts w:asciiTheme="majorHAnsi" w:hAnsiTheme="majorHAnsi"/>
          <w:sz w:val="22"/>
          <w:szCs w:val="22"/>
        </w:rPr>
        <w:t>w przypadku wyboru oferty reprezentowanego przez nas Wykonawcy – towarzystwa ubezpieczeń wzajemnych, towarzystwo udzieli ochrony ubezpieczeniowej Zamawiającemu, jako osobie niebędącej członkiem towarzystwa;</w:t>
      </w:r>
    </w:p>
    <w:p w:rsidR="003E0788" w:rsidRPr="008A3B55" w:rsidRDefault="003E0788" w:rsidP="003E0788">
      <w:pPr>
        <w:numPr>
          <w:ilvl w:val="2"/>
          <w:numId w:val="47"/>
        </w:numPr>
        <w:tabs>
          <w:tab w:val="num" w:pos="284"/>
        </w:tabs>
        <w:overflowPunct w:val="0"/>
        <w:autoSpaceDE w:val="0"/>
        <w:ind w:left="284" w:hanging="284"/>
        <w:jc w:val="both"/>
        <w:textAlignment w:val="baseline"/>
        <w:rPr>
          <w:rFonts w:asciiTheme="majorHAnsi" w:hAnsiTheme="majorHAnsi"/>
          <w:sz w:val="22"/>
          <w:szCs w:val="22"/>
        </w:rPr>
      </w:pPr>
      <w:r w:rsidRPr="008A3B55">
        <w:rPr>
          <w:rFonts w:asciiTheme="majorHAnsi" w:hAnsiTheme="majorHAnsi"/>
          <w:sz w:val="22"/>
          <w:szCs w:val="22"/>
        </w:rPr>
        <w:t>zgodnie z art. 111 ust. 2 ustawy z dnia 11 września 2015 r. o działalności ubezpieczeniowej i reasekuracyjnej</w:t>
      </w:r>
      <w:r w:rsidRPr="008A3B55">
        <w:rPr>
          <w:rFonts w:asciiTheme="majorHAnsi" w:hAnsiTheme="majorHAnsi" w:cs="Arial"/>
          <w:sz w:val="22"/>
          <w:szCs w:val="22"/>
        </w:rPr>
        <w:t xml:space="preserve"> </w:t>
      </w:r>
      <w:r w:rsidRPr="008A3B55">
        <w:rPr>
          <w:rFonts w:asciiTheme="majorHAnsi" w:hAnsiTheme="majorHAnsi"/>
          <w:sz w:val="22"/>
          <w:szCs w:val="22"/>
        </w:rPr>
        <w:t>(Dz.U. z 2015 r., poz. 1844) Zamawiający nie będzie zobowiązany do pokrywania strat towarzystwa przez wnoszenie dodatkowej składki ubezpieczeniowej.</w:t>
      </w:r>
    </w:p>
    <w:p w:rsidR="003E0788" w:rsidRPr="008A3B55" w:rsidRDefault="003E0788" w:rsidP="003E0788">
      <w:pPr>
        <w:overflowPunct w:val="0"/>
        <w:autoSpaceDE w:val="0"/>
        <w:jc w:val="both"/>
        <w:textAlignment w:val="baseline"/>
        <w:rPr>
          <w:rFonts w:asciiTheme="majorHAnsi" w:hAnsiTheme="majorHAnsi"/>
          <w:sz w:val="22"/>
          <w:szCs w:val="22"/>
        </w:rPr>
      </w:pPr>
    </w:p>
    <w:p w:rsidR="003E0788" w:rsidRPr="008A3B55" w:rsidRDefault="003E0788" w:rsidP="003E0788">
      <w:pPr>
        <w:overflowPunct w:val="0"/>
        <w:autoSpaceDE w:val="0"/>
        <w:jc w:val="both"/>
        <w:textAlignment w:val="baseline"/>
        <w:rPr>
          <w:rFonts w:asciiTheme="majorHAnsi" w:hAnsiTheme="majorHAnsi"/>
          <w:i/>
          <w:sz w:val="22"/>
          <w:szCs w:val="22"/>
        </w:rPr>
      </w:pPr>
      <w:r w:rsidRPr="008A3B55">
        <w:rPr>
          <w:rFonts w:asciiTheme="majorHAnsi" w:hAnsiTheme="majorHAnsi"/>
          <w:sz w:val="22"/>
          <w:szCs w:val="22"/>
        </w:rPr>
        <w:t xml:space="preserve">W sprawach nieuregulowanych w SIWZ i w ofercie mają zastosowanie następujące Ogólne Warunki Ubezpieczenia i szczególne warunki ubezpieczenia: </w:t>
      </w:r>
      <w:r w:rsidRPr="008A3B55">
        <w:rPr>
          <w:rFonts w:asciiTheme="majorHAnsi" w:hAnsiTheme="majorHAnsi"/>
          <w:i/>
          <w:sz w:val="22"/>
          <w:szCs w:val="22"/>
        </w:rPr>
        <w:t>(należy wpisać wszystkie ogólne i szczególne warunki z datami zatwierdzenia przez Zarząd Wykonawcy i wszystkie aneksy do tych warunków obowiązujące na dzień składania oferty)</w:t>
      </w:r>
    </w:p>
    <w:p w:rsidR="003E0788" w:rsidRPr="008A3B55" w:rsidRDefault="003E0788" w:rsidP="003E0788">
      <w:pPr>
        <w:overflowPunct w:val="0"/>
        <w:autoSpaceDE w:val="0"/>
        <w:textAlignment w:val="baseline"/>
        <w:rPr>
          <w:rFonts w:asciiTheme="majorHAnsi" w:hAnsiTheme="majorHAnsi"/>
          <w:sz w:val="22"/>
          <w:szCs w:val="22"/>
        </w:rPr>
      </w:pPr>
      <w:r w:rsidRPr="008A3B55">
        <w:rPr>
          <w:rFonts w:asciiTheme="majorHAnsi" w:hAnsiTheme="majorHAnsi"/>
          <w:sz w:val="22"/>
          <w:szCs w:val="22"/>
        </w:rPr>
        <w:t>……………………………………………………………………………………………………………………………………………………………………………………………………………………</w:t>
      </w:r>
    </w:p>
    <w:p w:rsidR="003E0788" w:rsidRPr="008A3B55" w:rsidRDefault="003E0788" w:rsidP="003E0788">
      <w:pPr>
        <w:overflowPunct w:val="0"/>
        <w:autoSpaceDE w:val="0"/>
        <w:textAlignment w:val="baseline"/>
        <w:rPr>
          <w:rFonts w:asciiTheme="majorHAnsi" w:hAnsiTheme="majorHAnsi"/>
          <w:sz w:val="22"/>
          <w:szCs w:val="22"/>
        </w:rPr>
      </w:pPr>
    </w:p>
    <w:p w:rsidR="003E0788" w:rsidRPr="008A3B55" w:rsidRDefault="003E0788" w:rsidP="003E0788">
      <w:pPr>
        <w:overflowPunct w:val="0"/>
        <w:autoSpaceDE w:val="0"/>
        <w:jc w:val="both"/>
        <w:textAlignment w:val="baseline"/>
        <w:rPr>
          <w:rFonts w:asciiTheme="majorHAnsi" w:hAnsiTheme="majorHAnsi"/>
          <w:sz w:val="22"/>
          <w:szCs w:val="22"/>
        </w:rPr>
      </w:pPr>
      <w:r w:rsidRPr="008A3B55">
        <w:rPr>
          <w:rFonts w:asciiTheme="majorHAnsi" w:hAnsiTheme="majorHAnsi"/>
          <w:sz w:val="22"/>
          <w:szCs w:val="22"/>
        </w:rPr>
        <w:t>Sposób reprezentowania Wykonawców wspólnie ubiegających się o udzielenie zamówienia (Pełnomocnik) na potrzeby niniejszego zamówienia jest następujący:</w:t>
      </w:r>
    </w:p>
    <w:p w:rsidR="003E0788" w:rsidRPr="008A3B55" w:rsidRDefault="003E0788" w:rsidP="003E0788">
      <w:pPr>
        <w:overflowPunct w:val="0"/>
        <w:autoSpaceDE w:val="0"/>
        <w:textAlignment w:val="baseline"/>
        <w:rPr>
          <w:rFonts w:asciiTheme="majorHAnsi" w:hAnsiTheme="majorHAnsi"/>
          <w:sz w:val="22"/>
          <w:szCs w:val="22"/>
        </w:rPr>
      </w:pPr>
      <w:r w:rsidRPr="008A3B55">
        <w:rPr>
          <w:rFonts w:asciiTheme="majorHAnsi" w:hAnsiTheme="majorHAnsi"/>
          <w:sz w:val="22"/>
          <w:szCs w:val="22"/>
        </w:rPr>
        <w:t>Imię i nazwisko: ……………………………………………………..</w:t>
      </w:r>
    </w:p>
    <w:p w:rsidR="003E0788" w:rsidRPr="008A3B55" w:rsidRDefault="003E0788" w:rsidP="003E0788">
      <w:pPr>
        <w:overflowPunct w:val="0"/>
        <w:autoSpaceDE w:val="0"/>
        <w:textAlignment w:val="baseline"/>
        <w:rPr>
          <w:rFonts w:asciiTheme="majorHAnsi" w:hAnsiTheme="majorHAnsi"/>
          <w:sz w:val="22"/>
          <w:szCs w:val="22"/>
        </w:rPr>
      </w:pPr>
      <w:r w:rsidRPr="008A3B55">
        <w:rPr>
          <w:rFonts w:asciiTheme="majorHAnsi" w:hAnsiTheme="majorHAnsi"/>
          <w:sz w:val="22"/>
          <w:szCs w:val="22"/>
        </w:rPr>
        <w:t>Stanowisko:…………………………………………………………..</w:t>
      </w:r>
    </w:p>
    <w:p w:rsidR="003E0788" w:rsidRPr="008A3B55" w:rsidRDefault="003E0788" w:rsidP="003E0788">
      <w:pPr>
        <w:overflowPunct w:val="0"/>
        <w:autoSpaceDE w:val="0"/>
        <w:textAlignment w:val="baseline"/>
        <w:rPr>
          <w:rFonts w:asciiTheme="majorHAnsi" w:hAnsiTheme="majorHAnsi"/>
          <w:sz w:val="22"/>
          <w:szCs w:val="22"/>
        </w:rPr>
      </w:pPr>
      <w:r w:rsidRPr="008A3B55">
        <w:rPr>
          <w:rFonts w:asciiTheme="majorHAnsi" w:hAnsiTheme="majorHAnsi"/>
          <w:sz w:val="22"/>
          <w:szCs w:val="22"/>
        </w:rPr>
        <w:t>Telefon: ………………………………… Faks: ……………………………..</w:t>
      </w:r>
    </w:p>
    <w:p w:rsidR="003E0788" w:rsidRPr="008A3B55" w:rsidRDefault="003E0788" w:rsidP="003E0788">
      <w:pPr>
        <w:overflowPunct w:val="0"/>
        <w:autoSpaceDE w:val="0"/>
        <w:textAlignment w:val="baseline"/>
        <w:rPr>
          <w:rFonts w:asciiTheme="majorHAnsi" w:hAnsiTheme="majorHAnsi"/>
          <w:sz w:val="22"/>
          <w:szCs w:val="22"/>
        </w:rPr>
      </w:pPr>
      <w:r w:rsidRPr="008A3B55">
        <w:rPr>
          <w:rFonts w:asciiTheme="majorHAnsi" w:hAnsiTheme="majorHAnsi"/>
          <w:sz w:val="22"/>
          <w:szCs w:val="22"/>
        </w:rPr>
        <w:t>Zakres:</w:t>
      </w:r>
    </w:p>
    <w:p w:rsidR="003E0788" w:rsidRPr="008A3B55" w:rsidRDefault="003E0788" w:rsidP="003E0788">
      <w:pPr>
        <w:numPr>
          <w:ilvl w:val="3"/>
          <w:numId w:val="46"/>
        </w:numPr>
        <w:overflowPunct w:val="0"/>
        <w:autoSpaceDE w:val="0"/>
        <w:ind w:left="284" w:hanging="284"/>
        <w:textAlignment w:val="baseline"/>
        <w:rPr>
          <w:rFonts w:asciiTheme="majorHAnsi" w:hAnsiTheme="majorHAnsi"/>
          <w:sz w:val="22"/>
          <w:szCs w:val="22"/>
        </w:rPr>
      </w:pPr>
      <w:r w:rsidRPr="008A3B55">
        <w:rPr>
          <w:rFonts w:asciiTheme="majorHAnsi" w:hAnsiTheme="majorHAnsi"/>
          <w:sz w:val="22"/>
          <w:szCs w:val="22"/>
        </w:rPr>
        <w:t>do reprezentowania w postępowaniu*</w:t>
      </w:r>
    </w:p>
    <w:p w:rsidR="003E0788" w:rsidRPr="008A3B55" w:rsidRDefault="003E0788" w:rsidP="003E0788">
      <w:pPr>
        <w:numPr>
          <w:ilvl w:val="3"/>
          <w:numId w:val="46"/>
        </w:numPr>
        <w:overflowPunct w:val="0"/>
        <w:autoSpaceDE w:val="0"/>
        <w:ind w:left="284" w:hanging="284"/>
        <w:textAlignment w:val="baseline"/>
        <w:rPr>
          <w:rFonts w:asciiTheme="majorHAnsi" w:hAnsiTheme="majorHAnsi"/>
          <w:sz w:val="22"/>
          <w:szCs w:val="22"/>
        </w:rPr>
      </w:pPr>
      <w:r w:rsidRPr="008A3B55">
        <w:rPr>
          <w:rFonts w:asciiTheme="majorHAnsi" w:hAnsiTheme="majorHAnsi"/>
          <w:sz w:val="22"/>
          <w:szCs w:val="22"/>
        </w:rPr>
        <w:t>do reprezentowania w postępowaniu i zawarcia umowy*</w:t>
      </w:r>
    </w:p>
    <w:p w:rsidR="003E0788" w:rsidRPr="008A3B55" w:rsidRDefault="003E0788" w:rsidP="003E0788">
      <w:pPr>
        <w:overflowPunct w:val="0"/>
        <w:autoSpaceDE w:val="0"/>
        <w:textAlignment w:val="baseline"/>
        <w:rPr>
          <w:rFonts w:asciiTheme="majorHAnsi" w:hAnsiTheme="majorHAnsi"/>
          <w:i/>
          <w:sz w:val="22"/>
          <w:szCs w:val="22"/>
        </w:rPr>
      </w:pPr>
      <w:r w:rsidRPr="008A3B55">
        <w:rPr>
          <w:rFonts w:asciiTheme="majorHAnsi" w:hAnsiTheme="majorHAnsi"/>
          <w:i/>
          <w:sz w:val="22"/>
          <w:szCs w:val="22"/>
        </w:rPr>
        <w:t>* niepotrzebne skreślić</w:t>
      </w:r>
    </w:p>
    <w:p w:rsidR="003E0788" w:rsidRPr="008A3B55" w:rsidRDefault="003E0788" w:rsidP="003E0788">
      <w:pPr>
        <w:overflowPunct w:val="0"/>
        <w:autoSpaceDE w:val="0"/>
        <w:textAlignment w:val="baseline"/>
        <w:rPr>
          <w:rFonts w:asciiTheme="majorHAnsi" w:hAnsiTheme="majorHAnsi"/>
          <w:i/>
          <w:sz w:val="22"/>
          <w:szCs w:val="22"/>
        </w:rPr>
      </w:pPr>
      <w:r w:rsidRPr="008A3B55">
        <w:rPr>
          <w:rFonts w:asciiTheme="majorHAnsi" w:hAnsiTheme="majorHAnsi"/>
          <w:i/>
          <w:sz w:val="22"/>
          <w:szCs w:val="22"/>
        </w:rPr>
        <w:lastRenderedPageBreak/>
        <w:t>(wypełniają jedynie Wykonawcy składający ofertę wspólną)</w:t>
      </w:r>
    </w:p>
    <w:p w:rsidR="003E0788" w:rsidRPr="008A3B55" w:rsidRDefault="003E0788" w:rsidP="003E0788">
      <w:pPr>
        <w:overflowPunct w:val="0"/>
        <w:autoSpaceDE w:val="0"/>
        <w:textAlignment w:val="baseline"/>
        <w:rPr>
          <w:rFonts w:asciiTheme="majorHAnsi" w:hAnsiTheme="majorHAnsi"/>
          <w:i/>
          <w:sz w:val="22"/>
          <w:szCs w:val="22"/>
        </w:rPr>
      </w:pPr>
    </w:p>
    <w:p w:rsidR="003E0788" w:rsidRPr="008A3B55" w:rsidRDefault="003E0788" w:rsidP="003E0788">
      <w:pPr>
        <w:spacing w:line="360" w:lineRule="auto"/>
        <w:rPr>
          <w:rFonts w:asciiTheme="majorHAnsi" w:hAnsiTheme="majorHAnsi"/>
          <w:sz w:val="22"/>
          <w:szCs w:val="22"/>
        </w:rPr>
      </w:pPr>
      <w:r w:rsidRPr="008A3B55">
        <w:rPr>
          <w:rFonts w:asciiTheme="majorHAnsi" w:hAnsiTheme="majorHAnsi"/>
          <w:sz w:val="22"/>
          <w:szCs w:val="22"/>
        </w:rPr>
        <w:t>Załącznikami do niniejszej oferty są następujące dokumenty :</w:t>
      </w:r>
    </w:p>
    <w:tbl>
      <w:tblPr>
        <w:tblW w:w="0" w:type="auto"/>
        <w:tblInd w:w="70" w:type="dxa"/>
        <w:tblLayout w:type="fixed"/>
        <w:tblCellMar>
          <w:left w:w="70" w:type="dxa"/>
          <w:right w:w="70" w:type="dxa"/>
        </w:tblCellMar>
        <w:tblLook w:val="0000" w:firstRow="0" w:lastRow="0" w:firstColumn="0" w:lastColumn="0" w:noHBand="0" w:noVBand="0"/>
      </w:tblPr>
      <w:tblGrid>
        <w:gridCol w:w="709"/>
        <w:gridCol w:w="6521"/>
        <w:gridCol w:w="1956"/>
      </w:tblGrid>
      <w:tr w:rsidR="003E0788" w:rsidRPr="008A3B55" w:rsidTr="004C3D65">
        <w:tc>
          <w:tcPr>
            <w:tcW w:w="709" w:type="dxa"/>
            <w:tcBorders>
              <w:top w:val="single" w:sz="8" w:space="0" w:color="000000"/>
              <w:left w:val="single" w:sz="8" w:space="0" w:color="000000"/>
              <w:bottom w:val="single" w:sz="4" w:space="0" w:color="000000"/>
            </w:tcBorders>
            <w:shd w:val="clear" w:color="auto" w:fill="F3F3F3"/>
            <w:vAlign w:val="center"/>
          </w:tcPr>
          <w:p w:rsidR="003E0788" w:rsidRPr="008A3B55" w:rsidRDefault="003E0788" w:rsidP="004C3D65">
            <w:pPr>
              <w:snapToGrid w:val="0"/>
              <w:spacing w:line="360" w:lineRule="auto"/>
              <w:jc w:val="center"/>
              <w:rPr>
                <w:rFonts w:asciiTheme="majorHAnsi" w:hAnsiTheme="majorHAnsi"/>
                <w:b/>
              </w:rPr>
            </w:pPr>
            <w:r w:rsidRPr="008A3B55">
              <w:rPr>
                <w:rFonts w:asciiTheme="majorHAnsi" w:hAnsiTheme="majorHAnsi"/>
                <w:b/>
                <w:sz w:val="22"/>
                <w:szCs w:val="22"/>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3E0788" w:rsidRPr="008A3B55" w:rsidRDefault="003E0788" w:rsidP="004C3D65">
            <w:pPr>
              <w:snapToGrid w:val="0"/>
              <w:spacing w:line="360" w:lineRule="auto"/>
              <w:jc w:val="center"/>
              <w:rPr>
                <w:rFonts w:asciiTheme="majorHAnsi" w:hAnsiTheme="majorHAnsi"/>
                <w:b/>
              </w:rPr>
            </w:pPr>
            <w:r w:rsidRPr="008A3B55">
              <w:rPr>
                <w:rFonts w:asciiTheme="majorHAnsi" w:hAnsiTheme="majorHAnsi"/>
                <w:b/>
                <w:sz w:val="22"/>
                <w:szCs w:val="22"/>
              </w:rPr>
              <w:t>Wyszczególnienie</w:t>
            </w:r>
          </w:p>
        </w:tc>
        <w:tc>
          <w:tcPr>
            <w:tcW w:w="195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3E0788" w:rsidRPr="008A3B55" w:rsidRDefault="003E0788" w:rsidP="004C3D65">
            <w:pPr>
              <w:snapToGrid w:val="0"/>
              <w:spacing w:line="360" w:lineRule="auto"/>
              <w:jc w:val="center"/>
              <w:rPr>
                <w:rFonts w:asciiTheme="majorHAnsi" w:hAnsiTheme="majorHAnsi"/>
                <w:b/>
              </w:rPr>
            </w:pPr>
            <w:r w:rsidRPr="008A3B55">
              <w:rPr>
                <w:rFonts w:asciiTheme="majorHAnsi" w:hAnsiTheme="majorHAnsi"/>
                <w:b/>
                <w:sz w:val="22"/>
                <w:szCs w:val="22"/>
              </w:rPr>
              <w:t>Nr strony</w:t>
            </w:r>
          </w:p>
        </w:tc>
      </w:tr>
      <w:tr w:rsidR="003E0788" w:rsidRPr="008A3B55" w:rsidTr="004C3D65">
        <w:tc>
          <w:tcPr>
            <w:tcW w:w="709" w:type="dxa"/>
            <w:tcBorders>
              <w:top w:val="single" w:sz="4" w:space="0" w:color="000000"/>
              <w:left w:val="single" w:sz="8" w:space="0" w:color="000000"/>
              <w:bottom w:val="single" w:sz="4" w:space="0" w:color="000000"/>
            </w:tcBorders>
            <w:shd w:val="clear" w:color="auto" w:fill="F3F3F3"/>
          </w:tcPr>
          <w:p w:rsidR="003E0788" w:rsidRPr="008A3B55" w:rsidRDefault="003E0788" w:rsidP="004C3D65">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r>
      <w:tr w:rsidR="003E0788" w:rsidRPr="008A3B55" w:rsidTr="004C3D65">
        <w:tc>
          <w:tcPr>
            <w:tcW w:w="709" w:type="dxa"/>
            <w:tcBorders>
              <w:top w:val="single" w:sz="4" w:space="0" w:color="000000"/>
              <w:left w:val="single" w:sz="8" w:space="0" w:color="000000"/>
              <w:bottom w:val="single" w:sz="4" w:space="0" w:color="000000"/>
            </w:tcBorders>
            <w:shd w:val="clear" w:color="auto" w:fill="F3F3F3"/>
          </w:tcPr>
          <w:p w:rsidR="003E0788" w:rsidRPr="008A3B55" w:rsidRDefault="003E0788" w:rsidP="004C3D65">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r>
      <w:tr w:rsidR="003E0788" w:rsidRPr="008A3B55" w:rsidTr="004C3D65">
        <w:tc>
          <w:tcPr>
            <w:tcW w:w="709" w:type="dxa"/>
            <w:tcBorders>
              <w:top w:val="single" w:sz="4" w:space="0" w:color="000000"/>
              <w:left w:val="single" w:sz="8" w:space="0" w:color="000000"/>
              <w:bottom w:val="single" w:sz="4" w:space="0" w:color="000000"/>
            </w:tcBorders>
            <w:shd w:val="clear" w:color="auto" w:fill="F3F3F3"/>
          </w:tcPr>
          <w:p w:rsidR="003E0788" w:rsidRPr="008A3B55" w:rsidRDefault="003E0788" w:rsidP="004C3D65">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r>
      <w:tr w:rsidR="003E0788" w:rsidRPr="008A3B55" w:rsidTr="004C3D65">
        <w:tc>
          <w:tcPr>
            <w:tcW w:w="709" w:type="dxa"/>
            <w:tcBorders>
              <w:top w:val="single" w:sz="4" w:space="0" w:color="000000"/>
              <w:left w:val="single" w:sz="8" w:space="0" w:color="000000"/>
              <w:bottom w:val="single" w:sz="4" w:space="0" w:color="000000"/>
            </w:tcBorders>
            <w:shd w:val="clear" w:color="auto" w:fill="F3F3F3"/>
          </w:tcPr>
          <w:p w:rsidR="003E0788" w:rsidRPr="008A3B55" w:rsidRDefault="003E0788" w:rsidP="004C3D65">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r>
      <w:tr w:rsidR="003E0788" w:rsidRPr="008A3B55" w:rsidTr="004C3D65">
        <w:tc>
          <w:tcPr>
            <w:tcW w:w="709" w:type="dxa"/>
            <w:tcBorders>
              <w:top w:val="single" w:sz="4" w:space="0" w:color="000000"/>
              <w:left w:val="single" w:sz="8" w:space="0" w:color="000000"/>
              <w:bottom w:val="single" w:sz="4" w:space="0" w:color="000000"/>
            </w:tcBorders>
            <w:shd w:val="clear" w:color="auto" w:fill="F3F3F3"/>
          </w:tcPr>
          <w:p w:rsidR="003E0788" w:rsidRPr="008A3B55" w:rsidRDefault="003E0788" w:rsidP="004C3D65">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4"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4" w:space="0" w:color="000000"/>
              <w:right w:val="single" w:sz="8"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r>
      <w:tr w:rsidR="003E0788" w:rsidRPr="008A3B55" w:rsidTr="004C3D65">
        <w:tc>
          <w:tcPr>
            <w:tcW w:w="709" w:type="dxa"/>
            <w:tcBorders>
              <w:top w:val="single" w:sz="4" w:space="0" w:color="000000"/>
              <w:left w:val="single" w:sz="8" w:space="0" w:color="000000"/>
              <w:bottom w:val="single" w:sz="8" w:space="0" w:color="000000"/>
            </w:tcBorders>
            <w:shd w:val="clear" w:color="auto" w:fill="F3F3F3"/>
          </w:tcPr>
          <w:p w:rsidR="003E0788" w:rsidRPr="008A3B55" w:rsidRDefault="003E0788" w:rsidP="004C3D65">
            <w:pPr>
              <w:snapToGrid w:val="0"/>
              <w:spacing w:line="360" w:lineRule="auto"/>
              <w:rPr>
                <w:rFonts w:asciiTheme="majorHAnsi" w:hAnsiTheme="majorHAnsi"/>
                <w:b/>
              </w:rPr>
            </w:pPr>
          </w:p>
        </w:tc>
        <w:tc>
          <w:tcPr>
            <w:tcW w:w="6521" w:type="dxa"/>
            <w:tcBorders>
              <w:top w:val="single" w:sz="4" w:space="0" w:color="000000"/>
              <w:left w:val="single" w:sz="4" w:space="0" w:color="000000"/>
              <w:bottom w:val="single" w:sz="8"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c>
          <w:tcPr>
            <w:tcW w:w="1956" w:type="dxa"/>
            <w:tcBorders>
              <w:top w:val="single" w:sz="4" w:space="0" w:color="000000"/>
              <w:left w:val="single" w:sz="4" w:space="0" w:color="000000"/>
              <w:bottom w:val="single" w:sz="8" w:space="0" w:color="000000"/>
              <w:right w:val="single" w:sz="8" w:space="0" w:color="000000"/>
            </w:tcBorders>
            <w:shd w:val="clear" w:color="auto" w:fill="auto"/>
          </w:tcPr>
          <w:p w:rsidR="003E0788" w:rsidRPr="008A3B55" w:rsidRDefault="003E0788" w:rsidP="004C3D65">
            <w:pPr>
              <w:snapToGrid w:val="0"/>
              <w:spacing w:line="360" w:lineRule="auto"/>
              <w:rPr>
                <w:rFonts w:asciiTheme="majorHAnsi" w:hAnsiTheme="majorHAnsi"/>
                <w:b/>
              </w:rPr>
            </w:pPr>
          </w:p>
        </w:tc>
      </w:tr>
    </w:tbl>
    <w:p w:rsidR="003E0788" w:rsidRPr="008A3B55" w:rsidRDefault="003E0788" w:rsidP="003E0788">
      <w:pPr>
        <w:rPr>
          <w:rFonts w:asciiTheme="majorHAnsi" w:hAnsiTheme="majorHAnsi"/>
          <w:sz w:val="22"/>
          <w:szCs w:val="22"/>
        </w:rPr>
      </w:pPr>
      <w:r w:rsidRPr="008A3B55">
        <w:rPr>
          <w:rFonts w:asciiTheme="majorHAnsi" w:hAnsiTheme="majorHAnsi"/>
          <w:sz w:val="22"/>
          <w:szCs w:val="22"/>
        </w:rPr>
        <w:t xml:space="preserve">Zastrzeżenie: </w:t>
      </w:r>
    </w:p>
    <w:p w:rsidR="003E0788" w:rsidRPr="008A3B55" w:rsidRDefault="003E0788" w:rsidP="003E0788">
      <w:pPr>
        <w:rPr>
          <w:rFonts w:asciiTheme="majorHAnsi" w:hAnsiTheme="majorHAnsi"/>
          <w:sz w:val="22"/>
          <w:szCs w:val="22"/>
        </w:rPr>
      </w:pPr>
      <w:r w:rsidRPr="008A3B55">
        <w:rPr>
          <w:rFonts w:asciiTheme="majorHAnsi" w:hAnsiTheme="majorHAnsi"/>
          <w:sz w:val="22"/>
          <w:szCs w:val="22"/>
        </w:rPr>
        <w:t>Załączniki nr  …………………………………………………. nie mogą być udostępnione,</w:t>
      </w:r>
    </w:p>
    <w:p w:rsidR="003E0788" w:rsidRPr="008A3B55" w:rsidRDefault="003E0788" w:rsidP="003E0788">
      <w:pPr>
        <w:rPr>
          <w:rFonts w:asciiTheme="majorHAnsi" w:hAnsiTheme="majorHAnsi"/>
          <w:sz w:val="22"/>
          <w:szCs w:val="22"/>
        </w:rPr>
      </w:pPr>
      <w:r w:rsidRPr="008A3B55">
        <w:rPr>
          <w:rFonts w:asciiTheme="majorHAnsi" w:hAnsiTheme="majorHAnsi"/>
          <w:sz w:val="22"/>
          <w:szCs w:val="22"/>
        </w:rPr>
        <w:t xml:space="preserve">ponieważ zawierają informacje stanowiące tajemnicę przedsiębiorstwa w rozumieniu przepisów o zwalczaniu nieuczciwej konkurencji.    </w:t>
      </w:r>
    </w:p>
    <w:p w:rsidR="007345A9" w:rsidRPr="008A3B55" w:rsidRDefault="007345A9" w:rsidP="003E0788">
      <w:pPr>
        <w:jc w:val="right"/>
        <w:rPr>
          <w:rFonts w:asciiTheme="majorHAnsi" w:hAnsiTheme="majorHAnsi"/>
          <w:sz w:val="22"/>
          <w:szCs w:val="22"/>
        </w:rPr>
      </w:pPr>
    </w:p>
    <w:p w:rsidR="007345A9" w:rsidRPr="008A3B55" w:rsidRDefault="007345A9" w:rsidP="003E0788">
      <w:pPr>
        <w:jc w:val="right"/>
        <w:rPr>
          <w:rFonts w:asciiTheme="majorHAnsi" w:hAnsiTheme="majorHAnsi"/>
          <w:sz w:val="22"/>
          <w:szCs w:val="22"/>
        </w:rPr>
      </w:pPr>
    </w:p>
    <w:p w:rsidR="007345A9" w:rsidRPr="008A3B55" w:rsidRDefault="007345A9" w:rsidP="003E0788">
      <w:pPr>
        <w:jc w:val="right"/>
        <w:rPr>
          <w:rFonts w:asciiTheme="majorHAnsi" w:hAnsiTheme="majorHAnsi"/>
          <w:sz w:val="22"/>
          <w:szCs w:val="22"/>
        </w:rPr>
      </w:pPr>
    </w:p>
    <w:p w:rsidR="007345A9" w:rsidRPr="008A3B55" w:rsidRDefault="007345A9" w:rsidP="003E0788">
      <w:pPr>
        <w:jc w:val="right"/>
        <w:rPr>
          <w:rFonts w:asciiTheme="majorHAnsi" w:hAnsiTheme="majorHAnsi"/>
          <w:sz w:val="22"/>
          <w:szCs w:val="22"/>
        </w:rPr>
      </w:pPr>
    </w:p>
    <w:p w:rsidR="007345A9" w:rsidRPr="008A3B55" w:rsidRDefault="007345A9" w:rsidP="003E0788">
      <w:pPr>
        <w:jc w:val="right"/>
        <w:rPr>
          <w:rFonts w:asciiTheme="majorHAnsi" w:hAnsiTheme="majorHAnsi"/>
          <w:sz w:val="22"/>
          <w:szCs w:val="22"/>
        </w:rPr>
      </w:pPr>
    </w:p>
    <w:p w:rsidR="007345A9" w:rsidRPr="008A3B55" w:rsidRDefault="007345A9" w:rsidP="003E0788">
      <w:pPr>
        <w:jc w:val="right"/>
        <w:rPr>
          <w:rFonts w:asciiTheme="majorHAnsi" w:hAnsiTheme="majorHAnsi"/>
          <w:sz w:val="22"/>
          <w:szCs w:val="22"/>
        </w:rPr>
      </w:pPr>
    </w:p>
    <w:p w:rsidR="003E0788" w:rsidRPr="008A3B55" w:rsidRDefault="003E0788" w:rsidP="003E0788">
      <w:pPr>
        <w:jc w:val="right"/>
        <w:rPr>
          <w:rFonts w:asciiTheme="majorHAnsi" w:hAnsiTheme="majorHAnsi"/>
          <w:sz w:val="22"/>
          <w:szCs w:val="22"/>
        </w:rPr>
      </w:pPr>
      <w:r w:rsidRPr="008A3B55">
        <w:rPr>
          <w:rFonts w:asciiTheme="majorHAnsi" w:hAnsiTheme="majorHAnsi"/>
          <w:sz w:val="22"/>
          <w:szCs w:val="22"/>
        </w:rPr>
        <w:t>……………….…………….................................................</w:t>
      </w:r>
    </w:p>
    <w:p w:rsidR="003E0788" w:rsidRPr="008A3B55" w:rsidRDefault="003E0788" w:rsidP="003E0788">
      <w:pPr>
        <w:ind w:left="5355"/>
        <w:jc w:val="both"/>
        <w:rPr>
          <w:rFonts w:asciiTheme="majorHAnsi" w:eastAsia="Lucida Sans Unicode" w:hAnsiTheme="majorHAnsi"/>
          <w:i/>
          <w:color w:val="000000"/>
          <w:sz w:val="22"/>
          <w:szCs w:val="22"/>
          <w:lang w:eastAsia="en-US" w:bidi="en-US"/>
        </w:rPr>
      </w:pPr>
      <w:r w:rsidRPr="008A3B55">
        <w:rPr>
          <w:rFonts w:asciiTheme="majorHAnsi" w:eastAsia="Lucida Sans Unicode" w:hAnsiTheme="majorHAnsi"/>
          <w:i/>
          <w:color w:val="000000"/>
          <w:sz w:val="22"/>
          <w:szCs w:val="22"/>
          <w:lang w:eastAsia="en-US" w:bidi="en-US"/>
        </w:rPr>
        <w:t xml:space="preserve">(podpis(y) osób uprawnionych do reprezentowania            Wykonawcy w dokumentach rejestrowych, lub we właściwym upoważnieniu)             </w:t>
      </w:r>
    </w:p>
    <w:p w:rsidR="003E0788" w:rsidRPr="008A3B55" w:rsidRDefault="003E0788" w:rsidP="003E0788">
      <w:pPr>
        <w:jc w:val="both"/>
        <w:rPr>
          <w:rFonts w:asciiTheme="majorHAnsi" w:hAnsiTheme="majorHAnsi"/>
          <w:sz w:val="22"/>
          <w:szCs w:val="22"/>
        </w:rPr>
      </w:pPr>
      <w:r w:rsidRPr="008A3B55">
        <w:rPr>
          <w:rFonts w:asciiTheme="majorHAnsi" w:hAnsiTheme="majorHAnsi"/>
          <w:sz w:val="22"/>
          <w:szCs w:val="22"/>
        </w:rPr>
        <w:t xml:space="preserve">   .………………, dnia ………………………..</w:t>
      </w:r>
    </w:p>
    <w:p w:rsidR="003E0788" w:rsidRPr="008A3B55" w:rsidRDefault="003E0788" w:rsidP="003E0788">
      <w:pPr>
        <w:jc w:val="both"/>
        <w:rPr>
          <w:rFonts w:asciiTheme="majorHAnsi" w:hAnsiTheme="majorHAnsi"/>
          <w:sz w:val="22"/>
          <w:szCs w:val="22"/>
        </w:rPr>
      </w:pPr>
      <w:r w:rsidRPr="008A3B55">
        <w:rPr>
          <w:rFonts w:asciiTheme="majorHAnsi" w:hAnsiTheme="majorHAnsi"/>
          <w:i/>
          <w:sz w:val="22"/>
          <w:szCs w:val="22"/>
        </w:rPr>
        <w:t xml:space="preserve">                      (miejscowość i data)</w:t>
      </w:r>
    </w:p>
    <w:p w:rsidR="003E0788" w:rsidRPr="008A3B55" w:rsidRDefault="003E0788" w:rsidP="003E0788">
      <w:pPr>
        <w:tabs>
          <w:tab w:val="right" w:pos="9404"/>
        </w:tabs>
        <w:rPr>
          <w:rFonts w:asciiTheme="majorHAnsi" w:hAnsiTheme="majorHAnsi"/>
          <w:sz w:val="22"/>
          <w:szCs w:val="22"/>
        </w:rPr>
      </w:pPr>
    </w:p>
    <w:p w:rsidR="00821BEC" w:rsidRPr="008A3B55" w:rsidRDefault="00821BEC" w:rsidP="00A673F1">
      <w:pPr>
        <w:rPr>
          <w:rFonts w:asciiTheme="majorHAnsi" w:hAnsiTheme="majorHAnsi"/>
          <w:b/>
          <w:sz w:val="22"/>
          <w:szCs w:val="22"/>
        </w:rPr>
      </w:pPr>
    </w:p>
    <w:p w:rsidR="00821BEC" w:rsidRPr="008A3B55" w:rsidRDefault="00821BEC" w:rsidP="00A673F1">
      <w:pPr>
        <w:rPr>
          <w:rFonts w:asciiTheme="majorHAnsi" w:hAnsiTheme="majorHAnsi"/>
          <w:b/>
          <w:sz w:val="22"/>
          <w:szCs w:val="22"/>
        </w:rPr>
      </w:pPr>
    </w:p>
    <w:p w:rsidR="00821BEC" w:rsidRPr="008A3B55" w:rsidRDefault="00821BEC" w:rsidP="00A673F1">
      <w:pPr>
        <w:rPr>
          <w:rFonts w:asciiTheme="majorHAnsi" w:hAnsiTheme="majorHAnsi"/>
          <w:b/>
          <w:sz w:val="22"/>
          <w:szCs w:val="22"/>
        </w:rPr>
      </w:pPr>
    </w:p>
    <w:p w:rsidR="00EB42C7" w:rsidRPr="008A3B55" w:rsidRDefault="00EB42C7" w:rsidP="00B60930">
      <w:pPr>
        <w:rPr>
          <w:rFonts w:asciiTheme="majorHAnsi" w:hAnsiTheme="majorHAnsi"/>
          <w:color w:val="000000"/>
          <w:sz w:val="22"/>
          <w:szCs w:val="22"/>
        </w:rPr>
      </w:pPr>
    </w:p>
    <w:p w:rsidR="00175192" w:rsidRDefault="00175192" w:rsidP="00EB42C7">
      <w:pPr>
        <w:ind w:left="2410" w:hanging="2410"/>
        <w:jc w:val="right"/>
        <w:rPr>
          <w:rFonts w:asciiTheme="majorHAnsi" w:hAnsiTheme="majorHAnsi"/>
          <w:b/>
          <w:sz w:val="22"/>
          <w:szCs w:val="22"/>
        </w:rPr>
      </w:pPr>
    </w:p>
    <w:p w:rsidR="00175192" w:rsidRDefault="00175192" w:rsidP="00EB42C7">
      <w:pPr>
        <w:ind w:left="2410" w:hanging="2410"/>
        <w:jc w:val="right"/>
        <w:rPr>
          <w:rFonts w:asciiTheme="majorHAnsi" w:hAnsiTheme="majorHAnsi"/>
          <w:b/>
          <w:sz w:val="22"/>
          <w:szCs w:val="22"/>
        </w:rPr>
      </w:pPr>
    </w:p>
    <w:p w:rsidR="00175192" w:rsidRDefault="00175192" w:rsidP="00EB42C7">
      <w:pPr>
        <w:ind w:left="2410" w:hanging="2410"/>
        <w:jc w:val="right"/>
        <w:rPr>
          <w:rFonts w:asciiTheme="majorHAnsi" w:hAnsiTheme="majorHAnsi"/>
          <w:b/>
          <w:sz w:val="22"/>
          <w:szCs w:val="22"/>
        </w:rPr>
      </w:pPr>
    </w:p>
    <w:p w:rsidR="00175192" w:rsidRDefault="00175192"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B427E9" w:rsidRDefault="00B427E9" w:rsidP="00EB42C7">
      <w:pPr>
        <w:ind w:left="2410" w:hanging="2410"/>
        <w:jc w:val="right"/>
        <w:rPr>
          <w:rFonts w:asciiTheme="majorHAnsi" w:hAnsiTheme="majorHAnsi"/>
          <w:b/>
          <w:sz w:val="22"/>
          <w:szCs w:val="22"/>
        </w:rPr>
      </w:pPr>
    </w:p>
    <w:p w:rsidR="00175192" w:rsidRDefault="00175192" w:rsidP="00EB42C7">
      <w:pPr>
        <w:ind w:left="2410" w:hanging="2410"/>
        <w:jc w:val="right"/>
        <w:rPr>
          <w:rFonts w:asciiTheme="majorHAnsi" w:hAnsiTheme="majorHAnsi"/>
          <w:b/>
          <w:sz w:val="22"/>
          <w:szCs w:val="22"/>
        </w:rPr>
      </w:pPr>
    </w:p>
    <w:p w:rsidR="00EB42C7" w:rsidRPr="008A3B55" w:rsidRDefault="00EB42C7" w:rsidP="00EB42C7">
      <w:pPr>
        <w:ind w:left="2410" w:hanging="2410"/>
        <w:jc w:val="right"/>
        <w:rPr>
          <w:rFonts w:asciiTheme="majorHAnsi" w:hAnsiTheme="majorHAnsi"/>
          <w:b/>
          <w:sz w:val="22"/>
          <w:szCs w:val="22"/>
        </w:rPr>
      </w:pPr>
      <w:r w:rsidRPr="008A3B55">
        <w:rPr>
          <w:rFonts w:asciiTheme="majorHAnsi" w:hAnsiTheme="majorHAnsi"/>
          <w:b/>
          <w:sz w:val="22"/>
          <w:szCs w:val="22"/>
        </w:rPr>
        <w:t>Załącznik nr 3</w:t>
      </w:r>
      <w:r w:rsidR="00175192">
        <w:rPr>
          <w:rFonts w:asciiTheme="majorHAnsi" w:hAnsiTheme="majorHAnsi"/>
          <w:b/>
          <w:sz w:val="22"/>
          <w:szCs w:val="22"/>
        </w:rPr>
        <w:t xml:space="preserve"> do SIWZ</w:t>
      </w:r>
    </w:p>
    <w:p w:rsidR="00EB42C7" w:rsidRPr="008A3B55" w:rsidRDefault="00EB42C7" w:rsidP="00EB42C7">
      <w:pPr>
        <w:ind w:left="2410" w:hanging="2410"/>
        <w:jc w:val="right"/>
        <w:rPr>
          <w:rFonts w:asciiTheme="majorHAnsi" w:hAnsiTheme="majorHAnsi"/>
          <w:sz w:val="22"/>
          <w:szCs w:val="22"/>
        </w:rPr>
      </w:pPr>
      <w:r w:rsidRPr="008A3B55">
        <w:rPr>
          <w:rFonts w:asciiTheme="majorHAnsi" w:hAnsiTheme="majorHAnsi"/>
          <w:sz w:val="22"/>
          <w:szCs w:val="22"/>
        </w:rPr>
        <w:t>Wzór oświadczenia o spełnianiu warunków udziału w postępowaniu</w:t>
      </w:r>
    </w:p>
    <w:p w:rsidR="00EB42C7" w:rsidRPr="008A3B55" w:rsidRDefault="00EB42C7" w:rsidP="00EB42C7">
      <w:pPr>
        <w:rPr>
          <w:rFonts w:asciiTheme="majorHAnsi" w:hAnsiTheme="majorHAnsi"/>
          <w:sz w:val="22"/>
          <w:szCs w:val="22"/>
        </w:rPr>
      </w:pPr>
    </w:p>
    <w:p w:rsidR="00EB42C7" w:rsidRPr="008A3B55" w:rsidRDefault="00EB42C7" w:rsidP="00EB42C7">
      <w:pPr>
        <w:rPr>
          <w:rFonts w:asciiTheme="majorHAnsi" w:hAnsiTheme="majorHAnsi"/>
          <w:b/>
          <w:sz w:val="22"/>
          <w:szCs w:val="22"/>
        </w:rPr>
      </w:pPr>
      <w:r w:rsidRPr="008A3B55">
        <w:rPr>
          <w:rFonts w:asciiTheme="majorHAnsi" w:hAnsiTheme="majorHAnsi"/>
          <w:b/>
          <w:sz w:val="22"/>
          <w:szCs w:val="22"/>
        </w:rPr>
        <w:t>Wykonawca:</w:t>
      </w:r>
    </w:p>
    <w:p w:rsidR="00EB42C7" w:rsidRPr="008A3B55" w:rsidRDefault="00EB42C7" w:rsidP="00EB42C7">
      <w:pPr>
        <w:rPr>
          <w:rFonts w:asciiTheme="majorHAnsi" w:hAnsiTheme="majorHAnsi"/>
          <w:i/>
          <w:sz w:val="22"/>
          <w:szCs w:val="22"/>
        </w:rPr>
      </w:pPr>
      <w:r w:rsidRPr="008A3B55">
        <w:rPr>
          <w:rFonts w:asciiTheme="majorHAnsi" w:hAnsiTheme="majorHAnsi"/>
          <w:i/>
          <w:sz w:val="22"/>
          <w:szCs w:val="22"/>
        </w:rPr>
        <w:t>(w przypadku składania oferty przez Wykonawców wspólnie ubiegających się o udzielenie zamówienia należy podać</w:t>
      </w:r>
      <w:r w:rsidRPr="008A3B55">
        <w:rPr>
          <w:rFonts w:asciiTheme="majorHAnsi" w:hAnsiTheme="majorHAnsi"/>
          <w:sz w:val="22"/>
          <w:szCs w:val="22"/>
        </w:rPr>
        <w:t xml:space="preserve"> </w:t>
      </w:r>
      <w:r w:rsidRPr="008A3B55">
        <w:rPr>
          <w:rFonts w:asciiTheme="majorHAnsi" w:hAnsiTheme="majorHAnsi"/>
          <w:i/>
          <w:sz w:val="22"/>
          <w:szCs w:val="22"/>
        </w:rPr>
        <w:t>nazwy (firmy) oraz dokładne adresy i pozostałe dane wszystkich Wykonawców)</w:t>
      </w:r>
    </w:p>
    <w:p w:rsidR="00EB42C7" w:rsidRPr="008A3B55" w:rsidRDefault="00EB42C7" w:rsidP="00EB42C7">
      <w:pPr>
        <w:rPr>
          <w:rFonts w:asciiTheme="majorHAnsi" w:hAnsiTheme="majorHAnsi"/>
          <w:sz w:val="22"/>
          <w:szCs w:val="22"/>
        </w:rPr>
      </w:pPr>
    </w:p>
    <w:p w:rsidR="00EB42C7" w:rsidRPr="008A3B55" w:rsidRDefault="00EB42C7" w:rsidP="00EB42C7">
      <w:pPr>
        <w:rPr>
          <w:rFonts w:asciiTheme="majorHAnsi" w:hAnsiTheme="majorHAnsi"/>
          <w:sz w:val="22"/>
          <w:szCs w:val="22"/>
        </w:rPr>
      </w:pPr>
      <w:r w:rsidRPr="008A3B55">
        <w:rPr>
          <w:rFonts w:asciiTheme="majorHAnsi" w:hAnsiTheme="majorHAnsi"/>
          <w:sz w:val="22"/>
          <w:szCs w:val="22"/>
        </w:rPr>
        <w:t>Nazwa Wykonawcy ……………………………………………………………………………</w:t>
      </w:r>
    </w:p>
    <w:p w:rsidR="00EB42C7" w:rsidRPr="008A3B55" w:rsidRDefault="00EB42C7" w:rsidP="00EB42C7">
      <w:pPr>
        <w:rPr>
          <w:rFonts w:asciiTheme="majorHAnsi" w:hAnsiTheme="majorHAnsi"/>
          <w:sz w:val="22"/>
          <w:szCs w:val="22"/>
        </w:rPr>
      </w:pPr>
    </w:p>
    <w:p w:rsidR="00EB42C7" w:rsidRPr="008A3B55" w:rsidRDefault="00EB42C7" w:rsidP="00EB42C7">
      <w:pPr>
        <w:rPr>
          <w:rFonts w:asciiTheme="majorHAnsi" w:hAnsiTheme="majorHAnsi"/>
          <w:sz w:val="22"/>
          <w:szCs w:val="22"/>
        </w:rPr>
      </w:pPr>
      <w:r w:rsidRPr="008A3B55">
        <w:rPr>
          <w:rFonts w:asciiTheme="majorHAnsi" w:hAnsiTheme="majorHAnsi"/>
          <w:sz w:val="22"/>
          <w:szCs w:val="22"/>
        </w:rPr>
        <w:t>Siedziba Wykonawcy ………………………………………………………………………</w:t>
      </w:r>
    </w:p>
    <w:p w:rsidR="00EB42C7" w:rsidRPr="008A3B55" w:rsidRDefault="00EB42C7" w:rsidP="00EB42C7">
      <w:pPr>
        <w:rPr>
          <w:rFonts w:asciiTheme="majorHAnsi" w:hAnsiTheme="majorHAnsi"/>
          <w:sz w:val="22"/>
          <w:szCs w:val="22"/>
        </w:rPr>
      </w:pPr>
    </w:p>
    <w:p w:rsidR="00EB42C7" w:rsidRPr="008A3B55" w:rsidRDefault="00EB42C7" w:rsidP="00EB42C7">
      <w:pPr>
        <w:rPr>
          <w:rFonts w:asciiTheme="majorHAnsi" w:hAnsiTheme="majorHAnsi"/>
          <w:sz w:val="22"/>
          <w:szCs w:val="22"/>
        </w:rPr>
      </w:pPr>
      <w:r w:rsidRPr="008A3B55">
        <w:rPr>
          <w:rFonts w:asciiTheme="majorHAnsi" w:hAnsiTheme="majorHAnsi"/>
          <w:sz w:val="22"/>
          <w:szCs w:val="22"/>
        </w:rPr>
        <w:t>NIP …………………………….. REGON …………………………………………….</w:t>
      </w:r>
    </w:p>
    <w:p w:rsidR="00EB42C7" w:rsidRPr="008A3B55" w:rsidRDefault="00EB42C7" w:rsidP="00EB42C7">
      <w:pPr>
        <w:rPr>
          <w:rFonts w:asciiTheme="majorHAnsi" w:hAnsiTheme="majorHAnsi"/>
          <w:sz w:val="22"/>
          <w:szCs w:val="22"/>
        </w:rPr>
      </w:pPr>
    </w:p>
    <w:p w:rsidR="00EB42C7" w:rsidRPr="008A3B55" w:rsidRDefault="00EB42C7" w:rsidP="00EB42C7">
      <w:pPr>
        <w:rPr>
          <w:rFonts w:asciiTheme="majorHAnsi" w:hAnsiTheme="majorHAnsi"/>
          <w:sz w:val="22"/>
          <w:szCs w:val="22"/>
        </w:rPr>
      </w:pPr>
    </w:p>
    <w:p w:rsidR="00EB42C7" w:rsidRPr="008A3B55" w:rsidRDefault="00EB42C7" w:rsidP="00EB42C7">
      <w:pPr>
        <w:jc w:val="center"/>
        <w:rPr>
          <w:rFonts w:asciiTheme="majorHAnsi" w:hAnsiTheme="majorHAnsi"/>
          <w:b/>
          <w:sz w:val="22"/>
          <w:szCs w:val="22"/>
        </w:rPr>
      </w:pPr>
      <w:r w:rsidRPr="008A3B55">
        <w:rPr>
          <w:rFonts w:asciiTheme="majorHAnsi" w:hAnsiTheme="majorHAnsi"/>
          <w:b/>
          <w:sz w:val="22"/>
          <w:szCs w:val="22"/>
        </w:rPr>
        <w:t xml:space="preserve">OŚWIADCZENIE </w:t>
      </w:r>
    </w:p>
    <w:p w:rsidR="00EB42C7" w:rsidRPr="008A3B55" w:rsidRDefault="00EB42C7" w:rsidP="00EB42C7">
      <w:pPr>
        <w:jc w:val="both"/>
        <w:rPr>
          <w:rFonts w:asciiTheme="majorHAnsi" w:hAnsiTheme="majorHAnsi"/>
          <w:b/>
          <w:sz w:val="22"/>
          <w:szCs w:val="22"/>
        </w:rPr>
      </w:pPr>
    </w:p>
    <w:p w:rsidR="00EB42C7" w:rsidRPr="008A3B55" w:rsidRDefault="00EB42C7" w:rsidP="00EB42C7">
      <w:pPr>
        <w:jc w:val="both"/>
        <w:rPr>
          <w:rFonts w:asciiTheme="majorHAnsi" w:hAnsiTheme="majorHAnsi"/>
          <w:sz w:val="22"/>
          <w:szCs w:val="22"/>
        </w:rPr>
      </w:pPr>
      <w:r w:rsidRPr="008A3B55">
        <w:rPr>
          <w:rFonts w:asciiTheme="majorHAnsi" w:hAnsiTheme="majorHAnsi"/>
          <w:sz w:val="22"/>
          <w:szCs w:val="22"/>
        </w:rPr>
        <w:t>Działając zgodnie z art. 44 ustawy dnia 29 stycznia 2004 r. Prawo zamówień publicznych (tekst jednolity Dz.U. z 2015 r., poz. 2164 z późn. zm.), składając ofertę w postępowaniu w sprawie zamówienia publicznego prowadzonego w trybie przetargu nieograniczonego na:</w:t>
      </w:r>
    </w:p>
    <w:p w:rsidR="00EB42C7" w:rsidRPr="008A3B55" w:rsidRDefault="00EB42C7" w:rsidP="00EB42C7">
      <w:pPr>
        <w:jc w:val="both"/>
        <w:rPr>
          <w:rFonts w:asciiTheme="majorHAnsi" w:hAnsiTheme="majorHAnsi"/>
          <w:sz w:val="22"/>
          <w:szCs w:val="22"/>
        </w:rPr>
      </w:pPr>
    </w:p>
    <w:p w:rsidR="00857005" w:rsidRPr="008A3B55" w:rsidRDefault="00EB42C7" w:rsidP="00857005">
      <w:pPr>
        <w:jc w:val="center"/>
        <w:rPr>
          <w:rFonts w:asciiTheme="majorHAnsi" w:hAnsiTheme="majorHAnsi"/>
          <w:b/>
          <w:bCs/>
          <w:sz w:val="22"/>
          <w:szCs w:val="22"/>
        </w:rPr>
      </w:pPr>
      <w:r w:rsidRPr="008A3B55">
        <w:rPr>
          <w:rFonts w:asciiTheme="majorHAnsi" w:hAnsiTheme="majorHAnsi"/>
          <w:b/>
          <w:sz w:val="22"/>
          <w:szCs w:val="22"/>
        </w:rPr>
        <w:t>„</w:t>
      </w:r>
      <w:r w:rsidR="00857005" w:rsidRPr="008A3B55">
        <w:rPr>
          <w:rFonts w:asciiTheme="majorHAnsi" w:hAnsiTheme="majorHAnsi"/>
          <w:b/>
          <w:bCs/>
          <w:sz w:val="22"/>
          <w:szCs w:val="22"/>
        </w:rPr>
        <w:t>UBEZPIECZENIE MAJĄTKU I INNYCH INTERESÓW</w:t>
      </w:r>
    </w:p>
    <w:p w:rsidR="00857005" w:rsidRPr="008A3B55" w:rsidRDefault="00175192" w:rsidP="00857005">
      <w:pPr>
        <w:jc w:val="center"/>
        <w:rPr>
          <w:rFonts w:asciiTheme="majorHAnsi" w:hAnsiTheme="majorHAnsi"/>
          <w:b/>
          <w:bCs/>
          <w:sz w:val="22"/>
          <w:szCs w:val="22"/>
        </w:rPr>
      </w:pPr>
      <w:r>
        <w:rPr>
          <w:rFonts w:asciiTheme="majorHAnsi" w:hAnsiTheme="majorHAnsi"/>
          <w:b/>
          <w:bCs/>
          <w:sz w:val="22"/>
          <w:szCs w:val="22"/>
        </w:rPr>
        <w:t>GMINY LUDWIN</w:t>
      </w:r>
    </w:p>
    <w:p w:rsidR="00EB42C7" w:rsidRPr="008A3B55" w:rsidRDefault="00857005" w:rsidP="00BC02D8">
      <w:pPr>
        <w:jc w:val="center"/>
        <w:rPr>
          <w:rFonts w:asciiTheme="majorHAnsi" w:hAnsiTheme="majorHAnsi"/>
          <w:b/>
          <w:bCs/>
          <w:sz w:val="22"/>
          <w:szCs w:val="22"/>
        </w:rPr>
      </w:pPr>
      <w:r w:rsidRPr="008A3B55">
        <w:rPr>
          <w:rFonts w:asciiTheme="majorHAnsi" w:hAnsiTheme="majorHAnsi"/>
          <w:b/>
          <w:bCs/>
          <w:sz w:val="22"/>
          <w:szCs w:val="22"/>
        </w:rPr>
        <w:t xml:space="preserve">WRAZ Z JEDNOSTKAMI ORGANIZACYJNYMI I INSTYTUCJAMI KULTURY </w:t>
      </w:r>
      <w:r w:rsidR="00EB42C7" w:rsidRPr="008A3B55">
        <w:rPr>
          <w:rFonts w:asciiTheme="majorHAnsi" w:hAnsiTheme="majorHAnsi"/>
          <w:b/>
          <w:sz w:val="22"/>
          <w:szCs w:val="22"/>
        </w:rPr>
        <w:t>”</w:t>
      </w:r>
    </w:p>
    <w:p w:rsidR="00EB42C7" w:rsidRPr="008A3B55" w:rsidRDefault="00EB42C7" w:rsidP="00EB42C7">
      <w:pPr>
        <w:jc w:val="both"/>
        <w:rPr>
          <w:rFonts w:asciiTheme="majorHAnsi" w:hAnsiTheme="majorHAnsi"/>
          <w:sz w:val="22"/>
          <w:szCs w:val="22"/>
        </w:rPr>
      </w:pPr>
    </w:p>
    <w:p w:rsidR="00EB42C7" w:rsidRPr="008A3B55" w:rsidRDefault="00EB42C7" w:rsidP="00EB42C7">
      <w:pPr>
        <w:jc w:val="both"/>
        <w:rPr>
          <w:rFonts w:asciiTheme="majorHAnsi" w:hAnsiTheme="majorHAnsi"/>
          <w:sz w:val="22"/>
          <w:szCs w:val="22"/>
        </w:rPr>
      </w:pPr>
      <w:r w:rsidRPr="008A3B55">
        <w:rPr>
          <w:rFonts w:asciiTheme="majorHAnsi" w:hAnsiTheme="majorHAnsi"/>
          <w:b/>
          <w:sz w:val="22"/>
          <w:szCs w:val="22"/>
        </w:rPr>
        <w:t>oświadczamy,</w:t>
      </w:r>
      <w:r w:rsidRPr="008A3B55">
        <w:rPr>
          <w:rFonts w:asciiTheme="majorHAnsi" w:hAnsiTheme="majorHAnsi"/>
          <w:sz w:val="22"/>
          <w:szCs w:val="22"/>
        </w:rPr>
        <w:t xml:space="preserve"> </w:t>
      </w:r>
      <w:r w:rsidRPr="008A3B55">
        <w:rPr>
          <w:rFonts w:asciiTheme="majorHAnsi" w:hAnsiTheme="majorHAnsi"/>
          <w:b/>
          <w:sz w:val="22"/>
          <w:szCs w:val="22"/>
        </w:rPr>
        <w:t>że reprezentowany przez nas Wykonawca spełnia warunki udziału w postępowaniu</w:t>
      </w:r>
      <w:r w:rsidRPr="008A3B55">
        <w:rPr>
          <w:rFonts w:asciiTheme="majorHAnsi" w:hAnsiTheme="majorHAnsi"/>
          <w:sz w:val="22"/>
          <w:szCs w:val="22"/>
        </w:rPr>
        <w:t>, o których mowa w art. 22 ust. 1 ustawy z dnia 29 stycznia 2004 r. Prawo zamówień publicznych, dotyczące:</w:t>
      </w:r>
    </w:p>
    <w:p w:rsidR="00EB42C7" w:rsidRPr="008A3B55" w:rsidRDefault="00EB42C7" w:rsidP="002276BD">
      <w:pPr>
        <w:numPr>
          <w:ilvl w:val="0"/>
          <w:numId w:val="126"/>
        </w:numPr>
        <w:jc w:val="both"/>
        <w:rPr>
          <w:rFonts w:asciiTheme="majorHAnsi" w:hAnsiTheme="majorHAnsi"/>
          <w:sz w:val="22"/>
          <w:szCs w:val="22"/>
        </w:rPr>
      </w:pPr>
      <w:r w:rsidRPr="008A3B55">
        <w:rPr>
          <w:rFonts w:asciiTheme="majorHAnsi" w:hAnsiTheme="majorHAnsi"/>
          <w:sz w:val="22"/>
          <w:szCs w:val="22"/>
        </w:rPr>
        <w:t>posiadania uprawnień do wykonywania określonej działalności lub czynności, jeżeli przepisy prawa nakładają obowiązek ich posiadania,</w:t>
      </w:r>
    </w:p>
    <w:p w:rsidR="00EB42C7" w:rsidRPr="008A3B55" w:rsidRDefault="00EB42C7" w:rsidP="002276BD">
      <w:pPr>
        <w:numPr>
          <w:ilvl w:val="0"/>
          <w:numId w:val="126"/>
        </w:numPr>
        <w:jc w:val="both"/>
        <w:rPr>
          <w:rFonts w:asciiTheme="majorHAnsi" w:hAnsiTheme="majorHAnsi"/>
          <w:sz w:val="22"/>
          <w:szCs w:val="22"/>
        </w:rPr>
      </w:pPr>
      <w:r w:rsidRPr="008A3B55">
        <w:rPr>
          <w:rFonts w:asciiTheme="majorHAnsi" w:hAnsiTheme="majorHAnsi"/>
          <w:sz w:val="22"/>
          <w:szCs w:val="22"/>
        </w:rPr>
        <w:t>posiadania wiedzy i doświadczenia,</w:t>
      </w:r>
    </w:p>
    <w:p w:rsidR="00EB42C7" w:rsidRPr="008A3B55" w:rsidRDefault="00EB42C7" w:rsidP="002276BD">
      <w:pPr>
        <w:numPr>
          <w:ilvl w:val="0"/>
          <w:numId w:val="126"/>
        </w:numPr>
        <w:jc w:val="both"/>
        <w:rPr>
          <w:rFonts w:asciiTheme="majorHAnsi" w:hAnsiTheme="majorHAnsi"/>
          <w:sz w:val="22"/>
          <w:szCs w:val="22"/>
        </w:rPr>
      </w:pPr>
      <w:r w:rsidRPr="008A3B55">
        <w:rPr>
          <w:rFonts w:asciiTheme="majorHAnsi" w:hAnsiTheme="majorHAnsi"/>
          <w:sz w:val="22"/>
          <w:szCs w:val="22"/>
        </w:rPr>
        <w:t xml:space="preserve">dysponowania odpowiednim potencjałem technicznym oraz osobami zdolnymi </w:t>
      </w:r>
      <w:r w:rsidRPr="008A3B55">
        <w:rPr>
          <w:rFonts w:asciiTheme="majorHAnsi" w:hAnsiTheme="majorHAnsi"/>
          <w:sz w:val="22"/>
          <w:szCs w:val="22"/>
        </w:rPr>
        <w:br/>
        <w:t>do wykonania zamówienia,</w:t>
      </w:r>
    </w:p>
    <w:p w:rsidR="00EB42C7" w:rsidRPr="008A3B55" w:rsidRDefault="00EB42C7" w:rsidP="002276BD">
      <w:pPr>
        <w:numPr>
          <w:ilvl w:val="0"/>
          <w:numId w:val="126"/>
        </w:numPr>
        <w:jc w:val="both"/>
        <w:rPr>
          <w:rFonts w:asciiTheme="majorHAnsi" w:hAnsiTheme="majorHAnsi"/>
          <w:sz w:val="22"/>
          <w:szCs w:val="22"/>
        </w:rPr>
      </w:pPr>
      <w:r w:rsidRPr="008A3B55">
        <w:rPr>
          <w:rFonts w:asciiTheme="majorHAnsi" w:hAnsiTheme="majorHAnsi"/>
          <w:sz w:val="22"/>
          <w:szCs w:val="22"/>
        </w:rPr>
        <w:t>sytuacji ekonomicznej i finansowej.</w:t>
      </w:r>
    </w:p>
    <w:p w:rsidR="00EB42C7" w:rsidRPr="008A3B55" w:rsidRDefault="00EB42C7" w:rsidP="00EB42C7">
      <w:pPr>
        <w:jc w:val="both"/>
        <w:rPr>
          <w:rFonts w:asciiTheme="majorHAnsi" w:hAnsiTheme="majorHAnsi"/>
          <w:i/>
          <w:color w:val="FF0000"/>
          <w:sz w:val="22"/>
          <w:szCs w:val="22"/>
        </w:rPr>
      </w:pPr>
    </w:p>
    <w:p w:rsidR="00EB42C7" w:rsidRPr="008A3B55" w:rsidRDefault="00EB42C7" w:rsidP="00EB42C7">
      <w:pPr>
        <w:jc w:val="both"/>
        <w:rPr>
          <w:rFonts w:asciiTheme="majorHAnsi" w:hAnsiTheme="majorHAnsi"/>
          <w:sz w:val="22"/>
          <w:szCs w:val="22"/>
        </w:rPr>
      </w:pPr>
      <w:r w:rsidRPr="008A3B55">
        <w:rPr>
          <w:rFonts w:asciiTheme="majorHAnsi" w:hAnsiTheme="majorHAnsi"/>
          <w:sz w:val="22"/>
          <w:szCs w:val="22"/>
        </w:rPr>
        <w:t>Prawdziwość powyższych danych potwierdzam własnoręcznym podpisem, świadom odpowiedzialności karnej z art. 233 Kodeksu Karnego</w:t>
      </w:r>
    </w:p>
    <w:p w:rsidR="00EB42C7" w:rsidRPr="008A3B55" w:rsidRDefault="00EB42C7" w:rsidP="00EB42C7">
      <w:pPr>
        <w:jc w:val="both"/>
        <w:rPr>
          <w:rFonts w:asciiTheme="majorHAnsi" w:hAnsiTheme="majorHAnsi"/>
          <w:b/>
          <w:sz w:val="22"/>
          <w:szCs w:val="22"/>
        </w:rPr>
      </w:pPr>
    </w:p>
    <w:p w:rsidR="00EB42C7" w:rsidRPr="008A3B55" w:rsidRDefault="00EB42C7" w:rsidP="00EB42C7">
      <w:pPr>
        <w:jc w:val="right"/>
        <w:rPr>
          <w:rFonts w:asciiTheme="majorHAnsi" w:hAnsiTheme="majorHAnsi"/>
          <w:sz w:val="22"/>
          <w:szCs w:val="22"/>
        </w:rPr>
      </w:pPr>
      <w:r w:rsidRPr="008A3B55">
        <w:rPr>
          <w:rFonts w:asciiTheme="majorHAnsi" w:hAnsiTheme="majorHAnsi"/>
          <w:sz w:val="22"/>
          <w:szCs w:val="22"/>
        </w:rPr>
        <w:t xml:space="preserve">                                                                                  </w:t>
      </w:r>
    </w:p>
    <w:p w:rsidR="00EB42C7" w:rsidRPr="008A3B55" w:rsidRDefault="00EB42C7" w:rsidP="00EB42C7">
      <w:pPr>
        <w:ind w:left="5355"/>
        <w:jc w:val="both"/>
        <w:rPr>
          <w:rFonts w:asciiTheme="majorHAnsi" w:eastAsia="Lucida Sans Unicode" w:hAnsiTheme="majorHAnsi"/>
          <w:i/>
          <w:color w:val="000000"/>
          <w:sz w:val="22"/>
          <w:szCs w:val="22"/>
          <w:lang w:eastAsia="en-US" w:bidi="en-US"/>
        </w:rPr>
      </w:pPr>
      <w:r w:rsidRPr="008A3B55">
        <w:rPr>
          <w:rFonts w:asciiTheme="majorHAnsi" w:hAnsiTheme="majorHAnsi"/>
          <w:i/>
          <w:sz w:val="22"/>
          <w:szCs w:val="22"/>
        </w:rPr>
        <w:t>…….</w:t>
      </w:r>
      <w:r w:rsidR="00175192">
        <w:rPr>
          <w:rFonts w:asciiTheme="majorHAnsi" w:hAnsiTheme="majorHAnsi"/>
          <w:i/>
          <w:sz w:val="22"/>
          <w:szCs w:val="22"/>
        </w:rPr>
        <w:t>………………………………………………………</w:t>
      </w:r>
      <w:r w:rsidRPr="008A3B55">
        <w:rPr>
          <w:rFonts w:asciiTheme="majorHAnsi" w:hAnsiTheme="majorHAnsi"/>
          <w:i/>
          <w:sz w:val="22"/>
          <w:szCs w:val="22"/>
        </w:rPr>
        <w:t xml:space="preserve">                                                                                        </w:t>
      </w:r>
      <w:r w:rsidRPr="008A3B55">
        <w:rPr>
          <w:rFonts w:asciiTheme="majorHAnsi" w:eastAsia="Lucida Sans Unicode" w:hAnsiTheme="majorHAnsi"/>
          <w:i/>
          <w:color w:val="000000"/>
          <w:sz w:val="22"/>
          <w:szCs w:val="22"/>
          <w:lang w:eastAsia="en-US" w:bidi="en-US"/>
        </w:rPr>
        <w:t xml:space="preserve">(podpis(y) osób uprawnionych do reprezentowania      Wykonawcy w dokumentach rejestrowych, lub we właściwym upoważnieniu)             </w:t>
      </w:r>
    </w:p>
    <w:p w:rsidR="00EB42C7" w:rsidRPr="008A3B55" w:rsidRDefault="00EB42C7" w:rsidP="00EB42C7">
      <w:pPr>
        <w:jc w:val="both"/>
        <w:rPr>
          <w:rFonts w:asciiTheme="majorHAnsi" w:hAnsiTheme="majorHAnsi"/>
          <w:i/>
          <w:sz w:val="22"/>
          <w:szCs w:val="22"/>
        </w:rPr>
      </w:pPr>
    </w:p>
    <w:p w:rsidR="00EB42C7" w:rsidRPr="008A3B55" w:rsidRDefault="00EB42C7" w:rsidP="00EB42C7">
      <w:pPr>
        <w:jc w:val="both"/>
        <w:rPr>
          <w:rFonts w:asciiTheme="majorHAnsi" w:hAnsiTheme="majorHAnsi"/>
          <w:i/>
          <w:sz w:val="22"/>
          <w:szCs w:val="22"/>
        </w:rPr>
      </w:pPr>
    </w:p>
    <w:p w:rsidR="00EB42C7" w:rsidRPr="008A3B55" w:rsidRDefault="00EB42C7" w:rsidP="00EB42C7">
      <w:pPr>
        <w:jc w:val="right"/>
        <w:rPr>
          <w:rFonts w:asciiTheme="majorHAnsi" w:hAnsiTheme="majorHAnsi"/>
          <w:sz w:val="22"/>
          <w:szCs w:val="22"/>
        </w:rPr>
      </w:pPr>
      <w:r w:rsidRPr="008A3B55">
        <w:rPr>
          <w:rFonts w:asciiTheme="majorHAnsi" w:hAnsiTheme="majorHAnsi"/>
          <w:sz w:val="22"/>
          <w:szCs w:val="22"/>
        </w:rPr>
        <w:t xml:space="preserve">                                           .………………, dnia ………………………..</w:t>
      </w:r>
    </w:p>
    <w:p w:rsidR="00EB42C7" w:rsidRPr="008A3B55" w:rsidRDefault="00EB42C7" w:rsidP="00EB42C7">
      <w:pPr>
        <w:jc w:val="both"/>
        <w:rPr>
          <w:rFonts w:asciiTheme="majorHAnsi" w:hAnsiTheme="majorHAnsi"/>
          <w:i/>
          <w:sz w:val="22"/>
          <w:szCs w:val="22"/>
        </w:rPr>
      </w:pPr>
      <w:r w:rsidRPr="008A3B55">
        <w:rPr>
          <w:rFonts w:asciiTheme="majorHAnsi" w:hAnsiTheme="majorHAnsi"/>
          <w:i/>
          <w:sz w:val="22"/>
          <w:szCs w:val="22"/>
        </w:rPr>
        <w:t xml:space="preserve">                                                                                                                </w:t>
      </w:r>
      <w:r w:rsidR="00175192">
        <w:rPr>
          <w:rFonts w:asciiTheme="majorHAnsi" w:hAnsiTheme="majorHAnsi"/>
          <w:i/>
          <w:sz w:val="22"/>
          <w:szCs w:val="22"/>
        </w:rPr>
        <w:t xml:space="preserve">             </w:t>
      </w:r>
      <w:r w:rsidRPr="008A3B55">
        <w:rPr>
          <w:rFonts w:asciiTheme="majorHAnsi" w:hAnsiTheme="majorHAnsi"/>
          <w:i/>
          <w:sz w:val="22"/>
          <w:szCs w:val="22"/>
        </w:rPr>
        <w:t xml:space="preserve">      (miejscowość i data)</w:t>
      </w:r>
    </w:p>
    <w:p w:rsidR="00EB42C7" w:rsidRPr="008A3B55" w:rsidRDefault="00EB42C7" w:rsidP="00EB42C7">
      <w:pPr>
        <w:jc w:val="both"/>
        <w:rPr>
          <w:rFonts w:asciiTheme="majorHAnsi" w:hAnsiTheme="majorHAnsi"/>
          <w:sz w:val="22"/>
          <w:szCs w:val="22"/>
        </w:rPr>
      </w:pPr>
    </w:p>
    <w:p w:rsidR="00EB42C7" w:rsidRPr="008A3B55" w:rsidRDefault="00EB42C7" w:rsidP="00EB42C7">
      <w:pPr>
        <w:jc w:val="both"/>
        <w:rPr>
          <w:rFonts w:asciiTheme="majorHAnsi" w:hAnsiTheme="majorHAnsi"/>
          <w:sz w:val="22"/>
          <w:szCs w:val="22"/>
        </w:rPr>
      </w:pPr>
    </w:p>
    <w:p w:rsidR="00EB42C7" w:rsidRPr="008A3B55" w:rsidRDefault="00EB42C7" w:rsidP="00EB42C7">
      <w:pPr>
        <w:jc w:val="both"/>
        <w:rPr>
          <w:rFonts w:asciiTheme="majorHAnsi" w:hAnsiTheme="majorHAnsi"/>
          <w:sz w:val="22"/>
          <w:szCs w:val="22"/>
        </w:rPr>
      </w:pPr>
    </w:p>
    <w:p w:rsidR="00EB42C7" w:rsidRPr="008A3B55" w:rsidRDefault="00EB42C7" w:rsidP="004C3D65">
      <w:pPr>
        <w:jc w:val="both"/>
        <w:rPr>
          <w:rFonts w:asciiTheme="majorHAnsi" w:hAnsiTheme="majorHAnsi"/>
          <w:i/>
          <w:sz w:val="22"/>
          <w:szCs w:val="22"/>
        </w:rPr>
      </w:pPr>
      <w:r w:rsidRPr="008A3B55">
        <w:rPr>
          <w:rFonts w:asciiTheme="majorHAnsi" w:hAnsiTheme="majorHAnsi"/>
          <w:i/>
          <w:sz w:val="22"/>
          <w:szCs w:val="22"/>
        </w:rPr>
        <w:lastRenderedPageBreak/>
        <w:t xml:space="preserve">UWAGA: W przypadku Wykonawców wspólnie ubiegających się o udzielenie zamówienia niniejsze „Oświadczenie o spełnianiu warunków udziału w postępowaniu” powinno być złożone w imieniu wszystkich Wykonawców </w:t>
      </w:r>
    </w:p>
    <w:p w:rsidR="00B93C2D" w:rsidRPr="008A3B55" w:rsidRDefault="00EB42C7" w:rsidP="00B93C2D">
      <w:pPr>
        <w:jc w:val="right"/>
        <w:rPr>
          <w:rFonts w:asciiTheme="majorHAnsi" w:hAnsiTheme="majorHAnsi"/>
          <w:b/>
          <w:sz w:val="22"/>
          <w:szCs w:val="22"/>
        </w:rPr>
      </w:pPr>
      <w:r w:rsidRPr="008A3B55">
        <w:rPr>
          <w:rFonts w:asciiTheme="majorHAnsi" w:hAnsiTheme="majorHAnsi"/>
          <w:i/>
          <w:sz w:val="22"/>
          <w:szCs w:val="22"/>
        </w:rPr>
        <w:t xml:space="preserve">    </w:t>
      </w:r>
      <w:r w:rsidR="00B93C2D" w:rsidRPr="008A3B55">
        <w:rPr>
          <w:rFonts w:asciiTheme="majorHAnsi" w:hAnsiTheme="majorHAnsi"/>
          <w:b/>
          <w:sz w:val="22"/>
          <w:szCs w:val="22"/>
        </w:rPr>
        <w:t>Załącznik nr 3a</w:t>
      </w:r>
      <w:r w:rsidR="00175192">
        <w:rPr>
          <w:rFonts w:asciiTheme="majorHAnsi" w:hAnsiTheme="majorHAnsi"/>
          <w:b/>
          <w:sz w:val="22"/>
          <w:szCs w:val="22"/>
        </w:rPr>
        <w:t xml:space="preserve"> do SIWZ</w:t>
      </w:r>
    </w:p>
    <w:p w:rsidR="00B93C2D" w:rsidRPr="008A3B55" w:rsidRDefault="00B93C2D" w:rsidP="00B93C2D">
      <w:pPr>
        <w:ind w:left="2694"/>
        <w:jc w:val="both"/>
        <w:rPr>
          <w:rFonts w:asciiTheme="majorHAnsi" w:hAnsiTheme="majorHAnsi"/>
          <w:sz w:val="22"/>
          <w:szCs w:val="22"/>
        </w:rPr>
      </w:pPr>
      <w:r w:rsidRPr="008A3B55">
        <w:rPr>
          <w:rFonts w:asciiTheme="majorHAnsi" w:hAnsiTheme="majorHAnsi"/>
          <w:sz w:val="22"/>
          <w:szCs w:val="22"/>
        </w:rPr>
        <w:t xml:space="preserve">Wzór oświadczenia o braku podstaw do wykluczenia w okolicznościach, o których mowa w art. 24 ust. 1 ustawy z dnia 29 stycznia 2004 r. Prawo zamówień publicznych </w:t>
      </w:r>
    </w:p>
    <w:p w:rsidR="00B93C2D" w:rsidRPr="008A3B55" w:rsidRDefault="00B93C2D" w:rsidP="00B93C2D">
      <w:pPr>
        <w:ind w:left="2694"/>
        <w:jc w:val="both"/>
        <w:rPr>
          <w:rFonts w:asciiTheme="majorHAnsi" w:hAnsiTheme="majorHAnsi"/>
          <w:b/>
          <w:sz w:val="22"/>
          <w:szCs w:val="22"/>
        </w:rPr>
      </w:pPr>
    </w:p>
    <w:p w:rsidR="00B93C2D" w:rsidRPr="008A3B55" w:rsidRDefault="00B93C2D" w:rsidP="00B93C2D">
      <w:pPr>
        <w:rPr>
          <w:rFonts w:asciiTheme="majorHAnsi" w:hAnsiTheme="majorHAnsi"/>
          <w:sz w:val="22"/>
          <w:szCs w:val="22"/>
        </w:rPr>
      </w:pPr>
      <w:r w:rsidRPr="008A3B55">
        <w:rPr>
          <w:rFonts w:asciiTheme="majorHAnsi" w:hAnsiTheme="majorHAnsi"/>
          <w:sz w:val="22"/>
          <w:szCs w:val="22"/>
        </w:rPr>
        <w:t>Nazwa Wykonawcy ……………………………………………………………………………</w:t>
      </w:r>
    </w:p>
    <w:p w:rsidR="00B93C2D" w:rsidRPr="008A3B55" w:rsidRDefault="00B93C2D" w:rsidP="00B93C2D">
      <w:pPr>
        <w:rPr>
          <w:rFonts w:asciiTheme="majorHAnsi" w:hAnsiTheme="majorHAnsi"/>
          <w:sz w:val="22"/>
          <w:szCs w:val="22"/>
        </w:rPr>
      </w:pPr>
    </w:p>
    <w:p w:rsidR="00B93C2D" w:rsidRPr="008A3B55" w:rsidRDefault="00B93C2D" w:rsidP="00B93C2D">
      <w:pPr>
        <w:rPr>
          <w:rFonts w:asciiTheme="majorHAnsi" w:hAnsiTheme="majorHAnsi"/>
          <w:sz w:val="22"/>
          <w:szCs w:val="22"/>
        </w:rPr>
      </w:pPr>
      <w:r w:rsidRPr="008A3B55">
        <w:rPr>
          <w:rFonts w:asciiTheme="majorHAnsi" w:hAnsiTheme="majorHAnsi"/>
          <w:sz w:val="22"/>
          <w:szCs w:val="22"/>
        </w:rPr>
        <w:t>Siedziba Wykonawcy ………………………………………………………………………</w:t>
      </w:r>
    </w:p>
    <w:p w:rsidR="00B93C2D" w:rsidRPr="008A3B55" w:rsidRDefault="00B93C2D" w:rsidP="00B93C2D">
      <w:pPr>
        <w:rPr>
          <w:rFonts w:asciiTheme="majorHAnsi" w:hAnsiTheme="majorHAnsi"/>
          <w:sz w:val="22"/>
          <w:szCs w:val="22"/>
        </w:rPr>
      </w:pPr>
    </w:p>
    <w:p w:rsidR="00B93C2D" w:rsidRPr="008A3B55" w:rsidRDefault="00B93C2D" w:rsidP="00B93C2D">
      <w:pPr>
        <w:rPr>
          <w:rFonts w:asciiTheme="majorHAnsi" w:hAnsiTheme="majorHAnsi"/>
          <w:sz w:val="22"/>
          <w:szCs w:val="22"/>
        </w:rPr>
      </w:pPr>
      <w:r w:rsidRPr="008A3B55">
        <w:rPr>
          <w:rFonts w:asciiTheme="majorHAnsi" w:hAnsiTheme="majorHAnsi"/>
          <w:sz w:val="22"/>
          <w:szCs w:val="22"/>
        </w:rPr>
        <w:t>NIP …………………………….. REGON …………………………………………….</w:t>
      </w:r>
    </w:p>
    <w:p w:rsidR="00B93C2D" w:rsidRPr="008A3B55" w:rsidRDefault="00B93C2D" w:rsidP="00B93C2D">
      <w:pPr>
        <w:rPr>
          <w:rFonts w:asciiTheme="majorHAnsi" w:hAnsiTheme="majorHAnsi"/>
          <w:sz w:val="22"/>
          <w:szCs w:val="22"/>
        </w:rPr>
      </w:pPr>
    </w:p>
    <w:p w:rsidR="00B93C2D" w:rsidRPr="008A3B55" w:rsidRDefault="00B93C2D" w:rsidP="00B93C2D">
      <w:pPr>
        <w:rPr>
          <w:rFonts w:asciiTheme="majorHAnsi" w:hAnsiTheme="majorHAnsi"/>
          <w:sz w:val="22"/>
          <w:szCs w:val="22"/>
        </w:rPr>
      </w:pPr>
    </w:p>
    <w:p w:rsidR="00B93C2D" w:rsidRPr="008A3B55" w:rsidRDefault="00B93C2D" w:rsidP="00B93C2D">
      <w:pPr>
        <w:rPr>
          <w:rFonts w:asciiTheme="majorHAnsi" w:hAnsiTheme="majorHAnsi"/>
          <w:sz w:val="22"/>
          <w:szCs w:val="22"/>
        </w:rPr>
      </w:pPr>
    </w:p>
    <w:p w:rsidR="00B93C2D" w:rsidRPr="008A3B55" w:rsidRDefault="00B93C2D" w:rsidP="00B93C2D">
      <w:pPr>
        <w:rPr>
          <w:rFonts w:asciiTheme="majorHAnsi" w:hAnsiTheme="majorHAnsi"/>
          <w:sz w:val="22"/>
          <w:szCs w:val="22"/>
        </w:rPr>
      </w:pPr>
    </w:p>
    <w:p w:rsidR="00B93C2D" w:rsidRPr="008A3B55" w:rsidRDefault="00B93C2D" w:rsidP="00B93C2D">
      <w:pPr>
        <w:rPr>
          <w:rFonts w:asciiTheme="majorHAnsi" w:hAnsiTheme="majorHAnsi"/>
          <w:sz w:val="22"/>
          <w:szCs w:val="22"/>
        </w:rPr>
      </w:pPr>
    </w:p>
    <w:p w:rsidR="00B93C2D" w:rsidRPr="008A3B55" w:rsidRDefault="00B93C2D" w:rsidP="00B93C2D">
      <w:pPr>
        <w:jc w:val="center"/>
        <w:rPr>
          <w:rFonts w:asciiTheme="majorHAnsi" w:hAnsiTheme="majorHAnsi"/>
          <w:b/>
          <w:sz w:val="22"/>
          <w:szCs w:val="22"/>
        </w:rPr>
      </w:pPr>
      <w:r w:rsidRPr="008A3B55">
        <w:rPr>
          <w:rFonts w:asciiTheme="majorHAnsi" w:hAnsiTheme="majorHAnsi"/>
          <w:b/>
          <w:sz w:val="22"/>
          <w:szCs w:val="22"/>
        </w:rPr>
        <w:t xml:space="preserve">OŚWIADCZENIE </w:t>
      </w:r>
    </w:p>
    <w:p w:rsidR="00B93C2D" w:rsidRPr="008A3B55" w:rsidRDefault="00B93C2D" w:rsidP="00B93C2D">
      <w:pPr>
        <w:jc w:val="center"/>
        <w:rPr>
          <w:rFonts w:asciiTheme="majorHAnsi" w:hAnsiTheme="majorHAnsi"/>
          <w:b/>
          <w:sz w:val="22"/>
          <w:szCs w:val="22"/>
        </w:rPr>
      </w:pPr>
    </w:p>
    <w:p w:rsidR="00B93C2D" w:rsidRPr="008A3B55" w:rsidRDefault="00B93C2D" w:rsidP="00B93C2D">
      <w:pPr>
        <w:rPr>
          <w:rFonts w:asciiTheme="majorHAnsi" w:hAnsiTheme="majorHAnsi"/>
          <w:sz w:val="22"/>
          <w:szCs w:val="22"/>
        </w:rPr>
      </w:pPr>
    </w:p>
    <w:p w:rsidR="00B93C2D" w:rsidRPr="008A3B55" w:rsidRDefault="00B93C2D" w:rsidP="00B93C2D">
      <w:pPr>
        <w:jc w:val="center"/>
        <w:rPr>
          <w:rFonts w:asciiTheme="majorHAnsi" w:hAnsiTheme="majorHAnsi"/>
          <w:sz w:val="22"/>
          <w:szCs w:val="22"/>
        </w:rPr>
      </w:pPr>
      <w:r w:rsidRPr="008A3B55">
        <w:rPr>
          <w:rFonts w:asciiTheme="majorHAnsi" w:hAnsiTheme="majorHAnsi"/>
          <w:sz w:val="22"/>
          <w:szCs w:val="22"/>
        </w:rPr>
        <w:t>Składając ofertę w postępowaniu w sprawie zamówienia publicznego prowadzonego w trybie przetargu nieograniczonego na:</w:t>
      </w:r>
    </w:p>
    <w:p w:rsidR="00B93C2D" w:rsidRPr="008A3B55" w:rsidRDefault="00B93C2D" w:rsidP="00B93C2D">
      <w:pPr>
        <w:jc w:val="center"/>
        <w:rPr>
          <w:rFonts w:asciiTheme="majorHAnsi" w:hAnsiTheme="majorHAnsi"/>
          <w:sz w:val="22"/>
          <w:szCs w:val="22"/>
        </w:rPr>
      </w:pPr>
    </w:p>
    <w:p w:rsidR="00B93C2D" w:rsidRPr="008A3B55" w:rsidRDefault="00B93C2D" w:rsidP="00B93C2D">
      <w:pPr>
        <w:jc w:val="both"/>
        <w:rPr>
          <w:rFonts w:asciiTheme="majorHAnsi" w:hAnsiTheme="majorHAnsi"/>
          <w:sz w:val="22"/>
          <w:szCs w:val="22"/>
        </w:rPr>
      </w:pPr>
    </w:p>
    <w:p w:rsidR="00B93C2D" w:rsidRPr="008A3B55" w:rsidRDefault="00B93C2D" w:rsidP="00B93C2D">
      <w:pPr>
        <w:jc w:val="center"/>
        <w:rPr>
          <w:rFonts w:asciiTheme="majorHAnsi" w:hAnsiTheme="majorHAnsi"/>
          <w:b/>
          <w:bCs/>
          <w:sz w:val="22"/>
          <w:szCs w:val="22"/>
        </w:rPr>
      </w:pPr>
      <w:r w:rsidRPr="008A3B55">
        <w:rPr>
          <w:rFonts w:asciiTheme="majorHAnsi" w:hAnsiTheme="majorHAnsi"/>
          <w:b/>
          <w:sz w:val="22"/>
          <w:szCs w:val="22"/>
        </w:rPr>
        <w:t>„</w:t>
      </w:r>
      <w:r w:rsidRPr="008A3B55">
        <w:rPr>
          <w:rFonts w:asciiTheme="majorHAnsi" w:hAnsiTheme="majorHAnsi"/>
          <w:b/>
          <w:bCs/>
          <w:sz w:val="22"/>
          <w:szCs w:val="22"/>
        </w:rPr>
        <w:t>UBEZPIECZENIE MAJĄTKU I INNYCH INTERESÓW</w:t>
      </w:r>
    </w:p>
    <w:p w:rsidR="00B93C2D" w:rsidRPr="008A3B55" w:rsidRDefault="00B93C2D" w:rsidP="00B93C2D">
      <w:pPr>
        <w:jc w:val="center"/>
        <w:rPr>
          <w:rFonts w:asciiTheme="majorHAnsi" w:hAnsiTheme="majorHAnsi"/>
          <w:b/>
          <w:bCs/>
          <w:sz w:val="22"/>
          <w:szCs w:val="22"/>
        </w:rPr>
      </w:pPr>
      <w:r w:rsidRPr="008A3B55">
        <w:rPr>
          <w:rFonts w:asciiTheme="majorHAnsi" w:hAnsiTheme="majorHAnsi"/>
          <w:b/>
          <w:bCs/>
          <w:sz w:val="22"/>
          <w:szCs w:val="22"/>
        </w:rPr>
        <w:t xml:space="preserve">GMINY </w:t>
      </w:r>
      <w:r w:rsidR="00175192">
        <w:rPr>
          <w:rFonts w:asciiTheme="majorHAnsi" w:hAnsiTheme="majorHAnsi"/>
          <w:b/>
          <w:bCs/>
          <w:sz w:val="22"/>
          <w:szCs w:val="22"/>
        </w:rPr>
        <w:t>LUDWIN</w:t>
      </w:r>
    </w:p>
    <w:p w:rsidR="00B93C2D" w:rsidRPr="008346F8" w:rsidRDefault="00B93C2D" w:rsidP="008346F8">
      <w:pPr>
        <w:jc w:val="center"/>
        <w:rPr>
          <w:rFonts w:asciiTheme="majorHAnsi" w:hAnsiTheme="majorHAnsi"/>
          <w:b/>
          <w:bCs/>
          <w:sz w:val="22"/>
          <w:szCs w:val="22"/>
        </w:rPr>
      </w:pPr>
      <w:r w:rsidRPr="008A3B55">
        <w:rPr>
          <w:rFonts w:asciiTheme="majorHAnsi" w:hAnsiTheme="majorHAnsi"/>
          <w:b/>
          <w:bCs/>
          <w:sz w:val="22"/>
          <w:szCs w:val="22"/>
        </w:rPr>
        <w:t>WRAZ Z JEDNOSTKAMI ORGANIZ</w:t>
      </w:r>
      <w:r w:rsidR="008346F8">
        <w:rPr>
          <w:rFonts w:asciiTheme="majorHAnsi" w:hAnsiTheme="majorHAnsi"/>
          <w:b/>
          <w:bCs/>
          <w:sz w:val="22"/>
          <w:szCs w:val="22"/>
        </w:rPr>
        <w:t>ACYJNYMI I INSTYTUCJAMI KULTURY”</w:t>
      </w:r>
    </w:p>
    <w:p w:rsidR="00B93C2D" w:rsidRPr="008A3B55" w:rsidRDefault="00B93C2D" w:rsidP="00B93C2D">
      <w:pPr>
        <w:jc w:val="center"/>
        <w:rPr>
          <w:rFonts w:asciiTheme="majorHAnsi" w:hAnsiTheme="majorHAnsi"/>
          <w:sz w:val="22"/>
          <w:szCs w:val="22"/>
        </w:rPr>
      </w:pPr>
    </w:p>
    <w:p w:rsidR="00B93C2D" w:rsidRPr="008A3B55" w:rsidRDefault="00B93C2D" w:rsidP="00B93C2D">
      <w:pPr>
        <w:jc w:val="center"/>
        <w:rPr>
          <w:rFonts w:asciiTheme="majorHAnsi" w:hAnsiTheme="majorHAnsi"/>
          <w:sz w:val="22"/>
          <w:szCs w:val="22"/>
        </w:rPr>
      </w:pPr>
    </w:p>
    <w:p w:rsidR="00B93C2D" w:rsidRPr="008A3B55" w:rsidRDefault="00B93C2D" w:rsidP="00B93C2D">
      <w:pPr>
        <w:jc w:val="both"/>
        <w:rPr>
          <w:rFonts w:asciiTheme="majorHAnsi" w:hAnsiTheme="majorHAnsi"/>
          <w:sz w:val="22"/>
          <w:szCs w:val="22"/>
        </w:rPr>
      </w:pPr>
      <w:r w:rsidRPr="008A3B55">
        <w:rPr>
          <w:rFonts w:asciiTheme="majorHAnsi" w:hAnsiTheme="majorHAnsi"/>
          <w:b/>
          <w:sz w:val="22"/>
          <w:szCs w:val="22"/>
        </w:rPr>
        <w:t xml:space="preserve">oświadczamy, że reprezentowany przez nas Wykonawca nie podlega wykluczeniu z postępowania o udzielenie zamówienia publicznego na podstawie art. 24 ust. 1 </w:t>
      </w:r>
      <w:r w:rsidRPr="008A3B55">
        <w:rPr>
          <w:rFonts w:asciiTheme="majorHAnsi" w:hAnsiTheme="majorHAnsi"/>
          <w:sz w:val="22"/>
          <w:szCs w:val="22"/>
        </w:rPr>
        <w:t>ustawy dnia 29 stycznia 2004 r. Prawo zamówień publicznych (tekst jednolity Dz.U. z 2015 r., poz. 2164 z późn. zm.).</w:t>
      </w:r>
    </w:p>
    <w:p w:rsidR="00B93C2D" w:rsidRPr="008A3B55" w:rsidRDefault="00B93C2D" w:rsidP="00B93C2D">
      <w:pPr>
        <w:jc w:val="both"/>
        <w:rPr>
          <w:rFonts w:asciiTheme="majorHAnsi" w:hAnsiTheme="majorHAnsi"/>
          <w:sz w:val="22"/>
          <w:szCs w:val="22"/>
        </w:rPr>
      </w:pPr>
    </w:p>
    <w:p w:rsidR="00B93C2D" w:rsidRPr="008A3B55" w:rsidRDefault="00B93C2D" w:rsidP="00B93C2D">
      <w:pPr>
        <w:jc w:val="both"/>
        <w:rPr>
          <w:rFonts w:asciiTheme="majorHAnsi" w:hAnsiTheme="majorHAnsi"/>
          <w:sz w:val="22"/>
          <w:szCs w:val="22"/>
        </w:rPr>
      </w:pPr>
      <w:r w:rsidRPr="008A3B55">
        <w:rPr>
          <w:rFonts w:asciiTheme="majorHAnsi" w:hAnsiTheme="majorHAnsi"/>
          <w:sz w:val="22"/>
          <w:szCs w:val="22"/>
        </w:rPr>
        <w:t>Prawdziwość powyższych danych potwierdzam własnoręcznym podpisem, świadom odpowiedzialności karnej z art. 233 Kodeksu Karnego</w:t>
      </w:r>
    </w:p>
    <w:p w:rsidR="00B93C2D" w:rsidRPr="008A3B55" w:rsidRDefault="00B93C2D" w:rsidP="00B93C2D">
      <w:pPr>
        <w:jc w:val="both"/>
        <w:rPr>
          <w:rFonts w:asciiTheme="majorHAnsi" w:hAnsiTheme="majorHAnsi"/>
          <w:sz w:val="22"/>
          <w:szCs w:val="22"/>
        </w:rPr>
      </w:pPr>
    </w:p>
    <w:p w:rsidR="00B93C2D" w:rsidRPr="008A3B55" w:rsidRDefault="00B93C2D" w:rsidP="00B93C2D">
      <w:pPr>
        <w:jc w:val="both"/>
        <w:rPr>
          <w:rFonts w:asciiTheme="majorHAnsi" w:hAnsiTheme="majorHAnsi"/>
          <w:sz w:val="22"/>
          <w:szCs w:val="22"/>
        </w:rPr>
      </w:pPr>
    </w:p>
    <w:p w:rsidR="00B93C2D" w:rsidRPr="008A3B55" w:rsidRDefault="00B93C2D" w:rsidP="00B93C2D">
      <w:pPr>
        <w:jc w:val="both"/>
        <w:rPr>
          <w:rFonts w:asciiTheme="majorHAnsi" w:hAnsiTheme="majorHAnsi"/>
          <w:sz w:val="22"/>
          <w:szCs w:val="22"/>
        </w:rPr>
      </w:pPr>
    </w:p>
    <w:p w:rsidR="008346F8" w:rsidRDefault="00B93C2D" w:rsidP="00B93C2D">
      <w:pPr>
        <w:ind w:left="5355"/>
        <w:jc w:val="both"/>
        <w:rPr>
          <w:rFonts w:asciiTheme="majorHAnsi" w:hAnsiTheme="majorHAnsi"/>
          <w:sz w:val="22"/>
          <w:szCs w:val="22"/>
        </w:rPr>
      </w:pPr>
      <w:r w:rsidRPr="008A3B55">
        <w:rPr>
          <w:rFonts w:asciiTheme="majorHAnsi" w:hAnsiTheme="majorHAnsi"/>
          <w:sz w:val="22"/>
          <w:szCs w:val="22"/>
        </w:rPr>
        <w:t xml:space="preserve"> ………..……………………………………………  </w:t>
      </w:r>
    </w:p>
    <w:p w:rsidR="00B93C2D" w:rsidRPr="008A3B55" w:rsidRDefault="00B93C2D" w:rsidP="00B93C2D">
      <w:pPr>
        <w:ind w:left="5355"/>
        <w:jc w:val="both"/>
        <w:rPr>
          <w:rFonts w:asciiTheme="majorHAnsi" w:eastAsia="Lucida Sans Unicode" w:hAnsiTheme="majorHAnsi" w:cs="Tahoma"/>
          <w:i/>
          <w:color w:val="000000"/>
          <w:sz w:val="22"/>
          <w:szCs w:val="22"/>
          <w:lang w:eastAsia="en-US" w:bidi="en-US"/>
        </w:rPr>
      </w:pPr>
      <w:r w:rsidRPr="008A3B55">
        <w:rPr>
          <w:rFonts w:asciiTheme="majorHAnsi" w:eastAsia="Lucida Sans Unicode" w:hAnsiTheme="majorHAnsi" w:cs="Tahoma"/>
          <w:i/>
          <w:color w:val="000000"/>
          <w:sz w:val="22"/>
          <w:szCs w:val="22"/>
          <w:lang w:eastAsia="en-US" w:bidi="en-US"/>
        </w:rPr>
        <w:t xml:space="preserve">(podpis(y) osób uprawnionych do reprezentowania      Wykonawcy w dokumentach rejestrowych, </w:t>
      </w:r>
    </w:p>
    <w:p w:rsidR="00B93C2D" w:rsidRPr="008A3B55" w:rsidRDefault="00B93C2D" w:rsidP="00B93C2D">
      <w:pPr>
        <w:ind w:left="5610" w:firstLine="255"/>
        <w:jc w:val="both"/>
        <w:rPr>
          <w:rFonts w:asciiTheme="majorHAnsi" w:hAnsiTheme="majorHAnsi"/>
          <w:i/>
          <w:sz w:val="22"/>
          <w:szCs w:val="22"/>
        </w:rPr>
      </w:pPr>
      <w:r w:rsidRPr="008A3B55">
        <w:rPr>
          <w:rFonts w:asciiTheme="majorHAnsi" w:eastAsia="Lucida Sans Unicode" w:hAnsiTheme="majorHAnsi" w:cs="Tahoma"/>
          <w:i/>
          <w:color w:val="000000"/>
          <w:sz w:val="22"/>
          <w:szCs w:val="22"/>
          <w:lang w:eastAsia="en-US" w:bidi="en-US"/>
        </w:rPr>
        <w:t xml:space="preserve">lub we właściwym upoważnieniu)             </w:t>
      </w:r>
    </w:p>
    <w:p w:rsidR="00B93C2D" w:rsidRPr="008A3B55" w:rsidRDefault="00B93C2D" w:rsidP="00B93C2D">
      <w:pPr>
        <w:jc w:val="right"/>
        <w:rPr>
          <w:rFonts w:asciiTheme="majorHAnsi" w:hAnsiTheme="majorHAnsi"/>
          <w:i/>
          <w:sz w:val="22"/>
          <w:szCs w:val="22"/>
        </w:rPr>
      </w:pPr>
    </w:p>
    <w:p w:rsidR="00B93C2D" w:rsidRPr="008A3B55" w:rsidRDefault="00B93C2D" w:rsidP="00B93C2D">
      <w:pPr>
        <w:jc w:val="right"/>
        <w:rPr>
          <w:rFonts w:asciiTheme="majorHAnsi" w:hAnsiTheme="majorHAnsi"/>
          <w:sz w:val="22"/>
          <w:szCs w:val="22"/>
        </w:rPr>
      </w:pPr>
      <w:r w:rsidRPr="008A3B55">
        <w:rPr>
          <w:rFonts w:asciiTheme="majorHAnsi" w:hAnsiTheme="majorHAnsi"/>
          <w:sz w:val="22"/>
          <w:szCs w:val="22"/>
        </w:rPr>
        <w:t xml:space="preserve">                                           .………………………, dnia ………………………..</w:t>
      </w:r>
    </w:p>
    <w:p w:rsidR="00B93C2D" w:rsidRPr="008A3B55" w:rsidRDefault="00B93C2D" w:rsidP="00B93C2D">
      <w:pPr>
        <w:jc w:val="both"/>
        <w:rPr>
          <w:rFonts w:asciiTheme="majorHAnsi" w:hAnsiTheme="majorHAnsi"/>
          <w:i/>
          <w:sz w:val="22"/>
          <w:szCs w:val="22"/>
        </w:rPr>
      </w:pPr>
      <w:r w:rsidRPr="008A3B55">
        <w:rPr>
          <w:rFonts w:asciiTheme="majorHAnsi" w:hAnsiTheme="majorHAnsi"/>
          <w:i/>
          <w:sz w:val="22"/>
          <w:szCs w:val="22"/>
        </w:rPr>
        <w:t xml:space="preserve">                                                                                                                             (miejscowość i data)</w:t>
      </w:r>
    </w:p>
    <w:p w:rsidR="00B93C2D" w:rsidRPr="008A3B55" w:rsidRDefault="00B93C2D" w:rsidP="00B93C2D">
      <w:pPr>
        <w:jc w:val="both"/>
        <w:rPr>
          <w:rFonts w:asciiTheme="majorHAnsi" w:hAnsiTheme="majorHAnsi"/>
          <w:sz w:val="22"/>
          <w:szCs w:val="22"/>
        </w:rPr>
      </w:pPr>
    </w:p>
    <w:p w:rsidR="00B93C2D" w:rsidRPr="008A3B55" w:rsidRDefault="00B93C2D" w:rsidP="00B93C2D">
      <w:pPr>
        <w:jc w:val="both"/>
        <w:rPr>
          <w:rFonts w:asciiTheme="majorHAnsi" w:hAnsiTheme="majorHAnsi"/>
          <w:sz w:val="22"/>
          <w:szCs w:val="22"/>
        </w:rPr>
      </w:pPr>
    </w:p>
    <w:p w:rsidR="00B93C2D" w:rsidRPr="008A3B55" w:rsidRDefault="00B93C2D" w:rsidP="00B93C2D">
      <w:pPr>
        <w:jc w:val="both"/>
        <w:rPr>
          <w:rFonts w:asciiTheme="majorHAnsi" w:hAnsiTheme="majorHAnsi"/>
          <w:sz w:val="22"/>
          <w:szCs w:val="22"/>
        </w:rPr>
      </w:pPr>
    </w:p>
    <w:p w:rsidR="00B93C2D" w:rsidRPr="008A3B55" w:rsidRDefault="00B93C2D" w:rsidP="00B93C2D">
      <w:pPr>
        <w:jc w:val="both"/>
        <w:rPr>
          <w:rFonts w:asciiTheme="majorHAnsi" w:hAnsiTheme="majorHAnsi"/>
          <w:sz w:val="22"/>
          <w:szCs w:val="22"/>
        </w:rPr>
      </w:pPr>
    </w:p>
    <w:p w:rsidR="00B93C2D" w:rsidRPr="008A3B55" w:rsidRDefault="00B93C2D" w:rsidP="00B93C2D">
      <w:pPr>
        <w:rPr>
          <w:rFonts w:asciiTheme="majorHAnsi" w:hAnsiTheme="majorHAnsi"/>
          <w:i/>
          <w:sz w:val="22"/>
          <w:szCs w:val="22"/>
        </w:rPr>
      </w:pPr>
      <w:r w:rsidRPr="008A3B55">
        <w:rPr>
          <w:rFonts w:asciiTheme="majorHAnsi" w:hAnsiTheme="majorHAnsi"/>
          <w:i/>
          <w:sz w:val="22"/>
          <w:szCs w:val="22"/>
        </w:rPr>
        <w:lastRenderedPageBreak/>
        <w:t>UWAGA: W przypadku Wykonawców wspólnie ubiegających się o udzielenie zamówienia niniejsze „Oświadczenie o braku podstaw do wykluczenia” składa każdy z Wykonawców ubiegających się o udzielenie zamówienia</w:t>
      </w:r>
    </w:p>
    <w:p w:rsidR="00EB42C7" w:rsidRPr="008A3B55" w:rsidRDefault="00EB42C7" w:rsidP="00EB42C7">
      <w:pPr>
        <w:ind w:left="2694" w:hanging="2694"/>
        <w:jc w:val="both"/>
        <w:rPr>
          <w:rFonts w:asciiTheme="majorHAnsi" w:hAnsiTheme="majorHAnsi"/>
          <w:b/>
          <w:sz w:val="22"/>
          <w:szCs w:val="22"/>
        </w:rPr>
      </w:pPr>
    </w:p>
    <w:p w:rsidR="00EB42C7" w:rsidRPr="008A3B55" w:rsidRDefault="00EB42C7" w:rsidP="00EB42C7">
      <w:pPr>
        <w:jc w:val="right"/>
        <w:rPr>
          <w:rFonts w:asciiTheme="majorHAnsi" w:hAnsiTheme="majorHAnsi"/>
          <w:b/>
          <w:color w:val="000000"/>
          <w:sz w:val="22"/>
          <w:szCs w:val="22"/>
          <w:lang w:eastAsia="pl-PL"/>
        </w:rPr>
      </w:pPr>
      <w:r w:rsidRPr="008A3B55">
        <w:rPr>
          <w:rFonts w:asciiTheme="majorHAnsi" w:eastAsia="Cambria" w:hAnsiTheme="majorHAnsi"/>
          <w:b/>
          <w:bCs/>
          <w:kern w:val="1"/>
          <w:sz w:val="22"/>
          <w:szCs w:val="22"/>
          <w:lang w:eastAsia="hi-IN" w:bidi="hi-IN"/>
        </w:rPr>
        <w:t xml:space="preserve">Załącznik nr </w:t>
      </w:r>
      <w:r w:rsidR="000C3C83" w:rsidRPr="008A3B55">
        <w:rPr>
          <w:rFonts w:asciiTheme="majorHAnsi" w:eastAsia="Cambria" w:hAnsiTheme="majorHAnsi"/>
          <w:b/>
          <w:bCs/>
          <w:kern w:val="1"/>
          <w:sz w:val="22"/>
          <w:szCs w:val="22"/>
          <w:lang w:eastAsia="hi-IN" w:bidi="hi-IN"/>
        </w:rPr>
        <w:t>3b</w:t>
      </w:r>
      <w:r w:rsidR="008346F8">
        <w:rPr>
          <w:rFonts w:asciiTheme="majorHAnsi" w:eastAsia="Cambria" w:hAnsiTheme="majorHAnsi"/>
          <w:b/>
          <w:bCs/>
          <w:kern w:val="1"/>
          <w:sz w:val="22"/>
          <w:szCs w:val="22"/>
          <w:lang w:eastAsia="hi-IN" w:bidi="hi-IN"/>
        </w:rPr>
        <w:t xml:space="preserve"> do SIWZ</w:t>
      </w:r>
      <w:r w:rsidRPr="008A3B55">
        <w:rPr>
          <w:rFonts w:asciiTheme="majorHAnsi" w:eastAsia="Cambria" w:hAnsiTheme="majorHAnsi"/>
          <w:b/>
          <w:bCs/>
          <w:kern w:val="1"/>
          <w:sz w:val="22"/>
          <w:szCs w:val="22"/>
          <w:lang w:eastAsia="hi-IN" w:bidi="hi-IN"/>
        </w:rPr>
        <w:t xml:space="preserve">                                                                                                                                   </w:t>
      </w:r>
    </w:p>
    <w:p w:rsidR="00EB42C7" w:rsidRPr="008A3B55" w:rsidRDefault="00EB42C7" w:rsidP="00EB42C7">
      <w:pPr>
        <w:suppressAutoHyphens w:val="0"/>
        <w:rPr>
          <w:rFonts w:asciiTheme="majorHAnsi" w:hAnsiTheme="majorHAnsi"/>
          <w:color w:val="000000"/>
          <w:sz w:val="22"/>
          <w:szCs w:val="22"/>
          <w:lang w:eastAsia="pl-PL"/>
        </w:rPr>
      </w:pPr>
    </w:p>
    <w:p w:rsidR="00EB42C7" w:rsidRPr="008A3B55" w:rsidRDefault="00EB42C7" w:rsidP="00EB42C7">
      <w:pPr>
        <w:keepNext/>
        <w:suppressAutoHyphens w:val="0"/>
        <w:jc w:val="center"/>
        <w:outlineLvl w:val="0"/>
        <w:rPr>
          <w:rFonts w:asciiTheme="majorHAnsi" w:hAnsiTheme="majorHAnsi"/>
          <w:color w:val="000000"/>
          <w:sz w:val="22"/>
          <w:szCs w:val="22"/>
          <w:lang w:eastAsia="pl-PL"/>
        </w:rPr>
      </w:pPr>
      <w:r w:rsidRPr="008A3B55">
        <w:rPr>
          <w:rFonts w:asciiTheme="majorHAnsi" w:hAnsiTheme="majorHAnsi"/>
          <w:b/>
          <w:color w:val="000000"/>
          <w:sz w:val="22"/>
          <w:szCs w:val="22"/>
          <w:lang w:eastAsia="pl-PL"/>
        </w:rPr>
        <w:t>INFORMACJA DOTYCZĄCA PRZYNALEŻNOŚCI DO GRUPY KAPITAŁOWEJ</w:t>
      </w:r>
    </w:p>
    <w:p w:rsidR="00EB42C7" w:rsidRPr="008A3B55" w:rsidRDefault="00EB42C7" w:rsidP="00EB42C7">
      <w:pPr>
        <w:suppressAutoHyphens w:val="0"/>
        <w:jc w:val="both"/>
        <w:rPr>
          <w:rFonts w:asciiTheme="majorHAnsi" w:hAnsiTheme="majorHAnsi"/>
          <w:color w:val="000000"/>
          <w:sz w:val="22"/>
          <w:szCs w:val="22"/>
          <w:lang w:eastAsia="pl-PL"/>
        </w:rPr>
      </w:pPr>
    </w:p>
    <w:p w:rsidR="00EB42C7" w:rsidRPr="008A3B55" w:rsidRDefault="00EB42C7" w:rsidP="00EB42C7">
      <w:pPr>
        <w:rPr>
          <w:rFonts w:asciiTheme="majorHAnsi" w:hAnsiTheme="majorHAnsi"/>
          <w:sz w:val="22"/>
          <w:szCs w:val="22"/>
        </w:rPr>
      </w:pPr>
      <w:r w:rsidRPr="008A3B55">
        <w:rPr>
          <w:rFonts w:asciiTheme="majorHAnsi" w:hAnsiTheme="majorHAnsi"/>
          <w:sz w:val="22"/>
          <w:szCs w:val="22"/>
        </w:rPr>
        <w:t>Nazwa Wykonawcy ……………………………………………………………………………</w:t>
      </w:r>
    </w:p>
    <w:p w:rsidR="00EB42C7" w:rsidRPr="008A3B55" w:rsidRDefault="00EB42C7" w:rsidP="00EB42C7">
      <w:pPr>
        <w:rPr>
          <w:rFonts w:asciiTheme="majorHAnsi" w:hAnsiTheme="majorHAnsi"/>
          <w:sz w:val="22"/>
          <w:szCs w:val="22"/>
        </w:rPr>
      </w:pPr>
    </w:p>
    <w:p w:rsidR="00EB42C7" w:rsidRPr="008A3B55" w:rsidRDefault="00EB42C7" w:rsidP="00EB42C7">
      <w:pPr>
        <w:rPr>
          <w:rFonts w:asciiTheme="majorHAnsi" w:hAnsiTheme="majorHAnsi"/>
          <w:sz w:val="22"/>
          <w:szCs w:val="22"/>
        </w:rPr>
      </w:pPr>
      <w:r w:rsidRPr="008A3B55">
        <w:rPr>
          <w:rFonts w:asciiTheme="majorHAnsi" w:hAnsiTheme="majorHAnsi"/>
          <w:sz w:val="22"/>
          <w:szCs w:val="22"/>
        </w:rPr>
        <w:t>Siedziba Wykonawcy ………………………………………………………………………</w:t>
      </w:r>
    </w:p>
    <w:p w:rsidR="00EB42C7" w:rsidRPr="008A3B55" w:rsidRDefault="00EB42C7" w:rsidP="00EB42C7">
      <w:pPr>
        <w:rPr>
          <w:rFonts w:asciiTheme="majorHAnsi" w:hAnsiTheme="majorHAnsi"/>
          <w:sz w:val="22"/>
          <w:szCs w:val="22"/>
        </w:rPr>
      </w:pPr>
    </w:p>
    <w:p w:rsidR="00EB42C7" w:rsidRPr="008A3B55" w:rsidRDefault="00EB42C7" w:rsidP="00EB42C7">
      <w:pPr>
        <w:rPr>
          <w:rFonts w:asciiTheme="majorHAnsi" w:hAnsiTheme="majorHAnsi"/>
          <w:sz w:val="22"/>
          <w:szCs w:val="22"/>
        </w:rPr>
      </w:pPr>
      <w:r w:rsidRPr="008A3B55">
        <w:rPr>
          <w:rFonts w:asciiTheme="majorHAnsi" w:hAnsiTheme="majorHAnsi"/>
          <w:sz w:val="22"/>
          <w:szCs w:val="22"/>
        </w:rPr>
        <w:t>NIP …………………………….. REGON …………………………………………….</w:t>
      </w:r>
    </w:p>
    <w:p w:rsidR="00EB42C7" w:rsidRPr="008A3B55" w:rsidRDefault="00EB42C7" w:rsidP="00EB42C7">
      <w:pPr>
        <w:suppressAutoHyphens w:val="0"/>
        <w:spacing w:line="276" w:lineRule="auto"/>
        <w:jc w:val="both"/>
        <w:rPr>
          <w:rFonts w:asciiTheme="majorHAnsi" w:hAnsiTheme="majorHAnsi"/>
          <w:color w:val="000000"/>
          <w:sz w:val="22"/>
          <w:szCs w:val="22"/>
          <w:lang w:eastAsia="pl-PL"/>
        </w:rPr>
      </w:pPr>
    </w:p>
    <w:p w:rsidR="00EB42C7" w:rsidRPr="008A3B55" w:rsidRDefault="00EB42C7" w:rsidP="00EB42C7">
      <w:pPr>
        <w:jc w:val="both"/>
        <w:rPr>
          <w:rFonts w:asciiTheme="majorHAnsi" w:hAnsiTheme="majorHAnsi"/>
          <w:sz w:val="22"/>
          <w:szCs w:val="22"/>
        </w:rPr>
      </w:pPr>
      <w:r w:rsidRPr="008A3B55">
        <w:rPr>
          <w:rFonts w:asciiTheme="majorHAnsi" w:hAnsiTheme="majorHAnsi"/>
          <w:sz w:val="22"/>
          <w:szCs w:val="22"/>
        </w:rPr>
        <w:t>Działając zgodnie z art. 26 ust. 2d ustawy dnia 29 stycznia 2004 r. Prawo zamówień publicznych (tekst jednolity Dz.U. z 2015 r., poz. 2164 z późn. zm.), składając ofertę w postępowaniu w sprawie zamówienia publicznego prowadzonego w trybie przetargu nieograniczonego na:</w:t>
      </w:r>
    </w:p>
    <w:p w:rsidR="00EB42C7" w:rsidRPr="008A3B55" w:rsidRDefault="00EB42C7" w:rsidP="00EB42C7">
      <w:pPr>
        <w:jc w:val="both"/>
        <w:rPr>
          <w:rFonts w:asciiTheme="majorHAnsi" w:hAnsiTheme="majorHAnsi"/>
          <w:sz w:val="22"/>
          <w:szCs w:val="22"/>
        </w:rPr>
      </w:pPr>
    </w:p>
    <w:p w:rsidR="00B259A1" w:rsidRPr="008A3B55" w:rsidRDefault="00EB42C7" w:rsidP="00B259A1">
      <w:pPr>
        <w:jc w:val="center"/>
        <w:rPr>
          <w:rFonts w:asciiTheme="majorHAnsi" w:hAnsiTheme="majorHAnsi"/>
          <w:b/>
          <w:bCs/>
          <w:sz w:val="22"/>
          <w:szCs w:val="22"/>
        </w:rPr>
      </w:pPr>
      <w:r w:rsidRPr="008A3B55">
        <w:rPr>
          <w:rFonts w:asciiTheme="majorHAnsi" w:hAnsiTheme="majorHAnsi"/>
          <w:b/>
          <w:sz w:val="22"/>
          <w:szCs w:val="22"/>
        </w:rPr>
        <w:t>„</w:t>
      </w:r>
      <w:r w:rsidR="00B259A1" w:rsidRPr="008A3B55">
        <w:rPr>
          <w:rFonts w:asciiTheme="majorHAnsi" w:hAnsiTheme="majorHAnsi"/>
          <w:b/>
          <w:bCs/>
          <w:sz w:val="22"/>
          <w:szCs w:val="22"/>
        </w:rPr>
        <w:t>UBEZPIECZENIE MAJĄTKU I INNYCH INTERESÓW</w:t>
      </w:r>
    </w:p>
    <w:p w:rsidR="00B259A1" w:rsidRPr="008A3B55" w:rsidRDefault="008346F8" w:rsidP="00B259A1">
      <w:pPr>
        <w:jc w:val="center"/>
        <w:rPr>
          <w:rFonts w:asciiTheme="majorHAnsi" w:hAnsiTheme="majorHAnsi"/>
          <w:b/>
          <w:bCs/>
          <w:sz w:val="22"/>
          <w:szCs w:val="22"/>
        </w:rPr>
      </w:pPr>
      <w:r>
        <w:rPr>
          <w:rFonts w:asciiTheme="majorHAnsi" w:hAnsiTheme="majorHAnsi"/>
          <w:b/>
          <w:bCs/>
          <w:sz w:val="22"/>
          <w:szCs w:val="22"/>
        </w:rPr>
        <w:t>GMINY LUDWIN</w:t>
      </w:r>
    </w:p>
    <w:p w:rsidR="00EB42C7" w:rsidRPr="008346F8" w:rsidRDefault="00B259A1" w:rsidP="008346F8">
      <w:pPr>
        <w:jc w:val="center"/>
        <w:rPr>
          <w:rFonts w:asciiTheme="majorHAnsi" w:hAnsiTheme="majorHAnsi"/>
          <w:b/>
          <w:bCs/>
          <w:sz w:val="22"/>
          <w:szCs w:val="22"/>
        </w:rPr>
      </w:pPr>
      <w:r w:rsidRPr="008A3B55">
        <w:rPr>
          <w:rFonts w:asciiTheme="majorHAnsi" w:hAnsiTheme="majorHAnsi"/>
          <w:b/>
          <w:bCs/>
          <w:sz w:val="22"/>
          <w:szCs w:val="22"/>
        </w:rPr>
        <w:t>WRAZ Z JEDNOSTKAMI ORGANIZ</w:t>
      </w:r>
      <w:r w:rsidR="008346F8">
        <w:rPr>
          <w:rFonts w:asciiTheme="majorHAnsi" w:hAnsiTheme="majorHAnsi"/>
          <w:b/>
          <w:bCs/>
          <w:sz w:val="22"/>
          <w:szCs w:val="22"/>
        </w:rPr>
        <w:t>ACYJNYMI I INSTYTUCJAMI KULTURY</w:t>
      </w:r>
      <w:r w:rsidR="00EB42C7" w:rsidRPr="008A3B55">
        <w:rPr>
          <w:rFonts w:asciiTheme="majorHAnsi" w:hAnsiTheme="majorHAnsi"/>
          <w:b/>
          <w:sz w:val="22"/>
          <w:szCs w:val="22"/>
        </w:rPr>
        <w:t>”</w:t>
      </w:r>
    </w:p>
    <w:p w:rsidR="00EB42C7" w:rsidRPr="008A3B55" w:rsidRDefault="00EB42C7" w:rsidP="00EB42C7">
      <w:pPr>
        <w:jc w:val="right"/>
        <w:rPr>
          <w:rFonts w:asciiTheme="majorHAnsi" w:hAnsiTheme="majorHAnsi"/>
          <w:b/>
          <w:sz w:val="22"/>
          <w:szCs w:val="22"/>
        </w:rPr>
      </w:pPr>
    </w:p>
    <w:p w:rsidR="00EB42C7" w:rsidRPr="008A3B55" w:rsidRDefault="00EB42C7" w:rsidP="00EB42C7">
      <w:pPr>
        <w:jc w:val="both"/>
        <w:rPr>
          <w:rFonts w:asciiTheme="majorHAnsi" w:hAnsiTheme="majorHAnsi"/>
          <w:sz w:val="22"/>
          <w:szCs w:val="22"/>
        </w:rPr>
      </w:pPr>
      <w:r w:rsidRPr="008A3B55">
        <w:rPr>
          <w:rFonts w:asciiTheme="majorHAnsi" w:hAnsiTheme="majorHAnsi"/>
          <w:sz w:val="22"/>
          <w:szCs w:val="22"/>
        </w:rPr>
        <w:t>informujemy, że:</w:t>
      </w:r>
    </w:p>
    <w:p w:rsidR="00EB42C7" w:rsidRPr="008A3B55" w:rsidRDefault="00EB42C7" w:rsidP="00EB42C7">
      <w:pPr>
        <w:suppressAutoHyphens w:val="0"/>
        <w:rPr>
          <w:rFonts w:asciiTheme="majorHAnsi" w:hAnsiTheme="majorHAnsi"/>
          <w:color w:val="000000"/>
          <w:sz w:val="22"/>
          <w:szCs w:val="22"/>
          <w:lang w:eastAsia="pl-PL"/>
        </w:rPr>
      </w:pPr>
    </w:p>
    <w:p w:rsidR="00EB42C7" w:rsidRPr="008A3B55" w:rsidRDefault="00EB42C7" w:rsidP="002276BD">
      <w:pPr>
        <w:numPr>
          <w:ilvl w:val="0"/>
          <w:numId w:val="127"/>
        </w:numPr>
        <w:tabs>
          <w:tab w:val="left" w:pos="284"/>
        </w:tabs>
        <w:suppressAutoHyphens w:val="0"/>
        <w:ind w:left="284" w:hanging="284"/>
        <w:jc w:val="both"/>
        <w:rPr>
          <w:rFonts w:asciiTheme="majorHAnsi" w:hAnsiTheme="majorHAnsi"/>
          <w:color w:val="000000"/>
          <w:sz w:val="22"/>
          <w:szCs w:val="22"/>
          <w:lang w:eastAsia="pl-PL"/>
        </w:rPr>
      </w:pPr>
      <w:r w:rsidRPr="008A3B55">
        <w:rPr>
          <w:rFonts w:asciiTheme="majorHAnsi" w:hAnsiTheme="majorHAnsi"/>
          <w:b/>
          <w:color w:val="000000"/>
          <w:sz w:val="22"/>
          <w:szCs w:val="22"/>
          <w:lang w:eastAsia="pl-PL"/>
        </w:rPr>
        <w:t xml:space="preserve">reprezentowany przez nas Wykonawca </w:t>
      </w:r>
      <w:r w:rsidRPr="008346F8">
        <w:rPr>
          <w:rFonts w:asciiTheme="majorHAnsi" w:hAnsiTheme="majorHAnsi"/>
          <w:b/>
          <w:color w:val="000000"/>
          <w:sz w:val="22"/>
          <w:szCs w:val="22"/>
          <w:u w:val="single"/>
          <w:lang w:eastAsia="pl-PL"/>
        </w:rPr>
        <w:t>nie należy</w:t>
      </w:r>
      <w:r w:rsidRPr="008A3B55">
        <w:rPr>
          <w:rFonts w:asciiTheme="majorHAnsi" w:hAnsiTheme="majorHAnsi"/>
          <w:b/>
          <w:color w:val="000000"/>
          <w:sz w:val="22"/>
          <w:szCs w:val="22"/>
          <w:lang w:eastAsia="pl-PL"/>
        </w:rPr>
        <w:t xml:space="preserve"> do grupy kapitałowej</w:t>
      </w:r>
      <w:r w:rsidRPr="008A3B55">
        <w:rPr>
          <w:rFonts w:asciiTheme="majorHAnsi" w:hAnsiTheme="majorHAnsi"/>
          <w:bCs/>
          <w:color w:val="000000"/>
          <w:sz w:val="22"/>
          <w:szCs w:val="22"/>
          <w:lang w:eastAsia="pl-PL"/>
        </w:rPr>
        <w:t xml:space="preserve">, w rozumieniu ustawy z 16 lutego 2007 r. o ochronie konkurencji i konsumentów (Dz.U. z 2007 r. Nr 50, poz. 331 z późn. zm.) </w:t>
      </w:r>
      <w:r w:rsidRPr="008A3B55">
        <w:rPr>
          <w:rFonts w:asciiTheme="majorHAnsi" w:hAnsiTheme="majorHAnsi"/>
          <w:b/>
          <w:color w:val="000000"/>
          <w:sz w:val="22"/>
          <w:szCs w:val="22"/>
          <w:lang w:eastAsia="pl-PL"/>
        </w:rPr>
        <w:t>*</w:t>
      </w:r>
    </w:p>
    <w:p w:rsidR="00EB42C7" w:rsidRPr="008A3B55" w:rsidRDefault="00EB42C7" w:rsidP="00EB42C7">
      <w:pPr>
        <w:tabs>
          <w:tab w:val="left" w:pos="284"/>
        </w:tabs>
        <w:suppressAutoHyphens w:val="0"/>
        <w:ind w:left="284" w:hanging="284"/>
        <w:jc w:val="both"/>
        <w:rPr>
          <w:rFonts w:asciiTheme="majorHAnsi" w:hAnsiTheme="majorHAnsi"/>
          <w:color w:val="000000"/>
          <w:sz w:val="22"/>
          <w:szCs w:val="22"/>
          <w:lang w:eastAsia="pl-PL"/>
        </w:rPr>
      </w:pPr>
    </w:p>
    <w:p w:rsidR="00EB42C7" w:rsidRPr="008A3B55" w:rsidRDefault="00EB42C7" w:rsidP="002276BD">
      <w:pPr>
        <w:numPr>
          <w:ilvl w:val="0"/>
          <w:numId w:val="127"/>
        </w:numPr>
        <w:tabs>
          <w:tab w:val="left" w:pos="284"/>
        </w:tabs>
        <w:suppressAutoHyphens w:val="0"/>
        <w:ind w:left="284" w:hanging="284"/>
        <w:jc w:val="both"/>
        <w:rPr>
          <w:rFonts w:asciiTheme="majorHAnsi" w:hAnsiTheme="majorHAnsi"/>
          <w:color w:val="000000"/>
          <w:sz w:val="22"/>
          <w:szCs w:val="22"/>
          <w:lang w:eastAsia="pl-PL"/>
        </w:rPr>
      </w:pPr>
      <w:r w:rsidRPr="008A3B55">
        <w:rPr>
          <w:rFonts w:asciiTheme="majorHAnsi" w:hAnsiTheme="majorHAnsi"/>
          <w:b/>
          <w:color w:val="000000"/>
          <w:sz w:val="22"/>
          <w:szCs w:val="22"/>
          <w:lang w:eastAsia="pl-PL"/>
        </w:rPr>
        <w:t>reprezentowany przez nas Wykonawca</w:t>
      </w:r>
      <w:r w:rsidRPr="008346F8">
        <w:rPr>
          <w:rFonts w:asciiTheme="majorHAnsi" w:hAnsiTheme="majorHAnsi"/>
          <w:b/>
          <w:color w:val="000000"/>
          <w:sz w:val="22"/>
          <w:szCs w:val="22"/>
          <w:u w:val="single"/>
          <w:lang w:eastAsia="pl-PL"/>
        </w:rPr>
        <w:t xml:space="preserve"> należy</w:t>
      </w:r>
      <w:r w:rsidRPr="008A3B55">
        <w:rPr>
          <w:rFonts w:asciiTheme="majorHAnsi" w:hAnsiTheme="majorHAnsi"/>
          <w:b/>
          <w:color w:val="000000"/>
          <w:sz w:val="22"/>
          <w:szCs w:val="22"/>
          <w:lang w:eastAsia="pl-PL"/>
        </w:rPr>
        <w:t xml:space="preserve"> do grupy kapitałowej</w:t>
      </w:r>
      <w:r w:rsidRPr="008A3B55">
        <w:rPr>
          <w:rFonts w:asciiTheme="majorHAnsi" w:hAnsiTheme="majorHAnsi"/>
          <w:bCs/>
          <w:color w:val="000000"/>
          <w:sz w:val="22"/>
          <w:szCs w:val="22"/>
          <w:lang w:eastAsia="pl-PL"/>
        </w:rPr>
        <w:t xml:space="preserve">, w rozumieniu ustawy z 16 lutego 2007 r. o ochronie konkurencji i konsumentów (Dz.U. z 2007 r. Nr 50, poz. 331 z późn. zm.) </w:t>
      </w:r>
      <w:r w:rsidRPr="008A3B55">
        <w:rPr>
          <w:rFonts w:asciiTheme="majorHAnsi" w:hAnsiTheme="majorHAnsi"/>
          <w:color w:val="000000"/>
          <w:sz w:val="22"/>
          <w:szCs w:val="22"/>
          <w:lang w:eastAsia="pl-PL"/>
        </w:rPr>
        <w:t>i przedstawiam listę podmiotów należących do tej samej grupy kapitałowej co Wykonawca:</w:t>
      </w:r>
    </w:p>
    <w:p w:rsidR="00EB42C7" w:rsidRPr="008A3B55" w:rsidRDefault="00EB42C7" w:rsidP="00EB42C7">
      <w:pPr>
        <w:ind w:left="708"/>
        <w:rPr>
          <w:rFonts w:asciiTheme="majorHAnsi" w:hAnsiTheme="majorHAnsi"/>
          <w:color w:val="000000"/>
          <w:sz w:val="22"/>
          <w:szCs w:val="22"/>
          <w:lang w:eastAsia="pl-PL"/>
        </w:rPr>
      </w:pPr>
    </w:p>
    <w:p w:rsidR="00EB42C7" w:rsidRPr="008A3B55" w:rsidRDefault="00EB42C7" w:rsidP="00EB42C7">
      <w:pPr>
        <w:tabs>
          <w:tab w:val="left" w:pos="284"/>
        </w:tabs>
        <w:suppressAutoHyphens w:val="0"/>
        <w:ind w:left="284"/>
        <w:jc w:val="both"/>
        <w:rPr>
          <w:rFonts w:asciiTheme="majorHAnsi" w:hAnsiTheme="majorHAnsi"/>
          <w:color w:val="000000"/>
          <w:sz w:val="22"/>
          <w:szCs w:val="22"/>
          <w:lang w:eastAsia="pl-PL"/>
        </w:rPr>
      </w:pPr>
      <w:r w:rsidRPr="008A3B55">
        <w:rPr>
          <w:rFonts w:asciiTheme="majorHAnsi" w:hAnsiTheme="majorHAnsi"/>
          <w:color w:val="000000"/>
          <w:sz w:val="22"/>
          <w:szCs w:val="22"/>
          <w:lang w:eastAsia="pl-PL"/>
        </w:rPr>
        <w:t xml:space="preserve"> ...……………………………………………….………………………………….</w:t>
      </w:r>
      <w:r w:rsidRPr="008A3B55">
        <w:rPr>
          <w:rFonts w:asciiTheme="majorHAnsi" w:hAnsiTheme="majorHAnsi"/>
          <w:b/>
          <w:color w:val="000000"/>
          <w:sz w:val="22"/>
          <w:szCs w:val="22"/>
          <w:lang w:eastAsia="pl-PL"/>
        </w:rPr>
        <w:t>*</w:t>
      </w:r>
    </w:p>
    <w:p w:rsidR="00EB42C7" w:rsidRPr="008A3B55" w:rsidRDefault="00EB42C7" w:rsidP="00EB42C7">
      <w:pPr>
        <w:suppressAutoHyphens w:val="0"/>
        <w:ind w:left="284"/>
        <w:jc w:val="both"/>
        <w:rPr>
          <w:rFonts w:asciiTheme="majorHAnsi" w:hAnsiTheme="majorHAnsi"/>
          <w:color w:val="000000"/>
          <w:sz w:val="22"/>
          <w:szCs w:val="22"/>
          <w:lang w:eastAsia="pl-PL"/>
        </w:rPr>
      </w:pP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EB42C7" w:rsidP="00EB42C7">
      <w:pPr>
        <w:ind w:left="5355"/>
        <w:jc w:val="both"/>
        <w:rPr>
          <w:rFonts w:asciiTheme="majorHAnsi" w:eastAsia="Lucida Sans Unicode" w:hAnsiTheme="majorHAnsi"/>
          <w:i/>
          <w:color w:val="000000"/>
          <w:sz w:val="22"/>
          <w:szCs w:val="22"/>
          <w:lang w:eastAsia="en-US" w:bidi="en-US"/>
        </w:rPr>
      </w:pPr>
      <w:r w:rsidRPr="008A3B55">
        <w:rPr>
          <w:rFonts w:asciiTheme="majorHAnsi" w:hAnsiTheme="majorHAnsi"/>
          <w:sz w:val="22"/>
          <w:szCs w:val="22"/>
        </w:rPr>
        <w:t xml:space="preserve">…….…..………………………………..                                                                           </w:t>
      </w:r>
      <w:r w:rsidRPr="008A3B55">
        <w:rPr>
          <w:rFonts w:asciiTheme="majorHAnsi" w:eastAsia="Lucida Sans Unicode" w:hAnsiTheme="majorHAnsi"/>
          <w:i/>
          <w:color w:val="000000"/>
          <w:sz w:val="22"/>
          <w:szCs w:val="22"/>
          <w:lang w:eastAsia="en-US" w:bidi="en-US"/>
        </w:rPr>
        <w:t>(podpis(y) osób uprawnionych do reprezentowania      Wykonawcy w dokumentach rejestrowych, lub we właściwym upoważnieniu)       </w:t>
      </w:r>
      <w:r w:rsidRPr="008A3B55">
        <w:rPr>
          <w:rFonts w:asciiTheme="majorHAnsi" w:eastAsia="Lucida Sans Unicode" w:hAnsiTheme="majorHAnsi" w:cs="Arial"/>
          <w:i/>
          <w:color w:val="000000"/>
          <w:sz w:val="22"/>
          <w:szCs w:val="22"/>
          <w:lang w:eastAsia="en-US" w:bidi="en-US"/>
        </w:rPr>
        <w:t xml:space="preserve">      </w:t>
      </w:r>
    </w:p>
    <w:p w:rsidR="00EB42C7" w:rsidRPr="008A3B55" w:rsidRDefault="00EB42C7" w:rsidP="00EB42C7">
      <w:pPr>
        <w:jc w:val="right"/>
        <w:rPr>
          <w:rFonts w:asciiTheme="majorHAnsi" w:hAnsiTheme="majorHAnsi"/>
          <w:i/>
          <w:sz w:val="22"/>
          <w:szCs w:val="22"/>
        </w:rPr>
      </w:pPr>
    </w:p>
    <w:p w:rsidR="00EB42C7" w:rsidRPr="008A3B55" w:rsidRDefault="00EB42C7" w:rsidP="00EB42C7">
      <w:pPr>
        <w:jc w:val="right"/>
        <w:rPr>
          <w:rFonts w:asciiTheme="majorHAnsi" w:hAnsiTheme="majorHAnsi"/>
          <w:sz w:val="22"/>
          <w:szCs w:val="22"/>
        </w:rPr>
      </w:pPr>
      <w:r w:rsidRPr="008A3B55">
        <w:rPr>
          <w:rFonts w:asciiTheme="majorHAnsi" w:hAnsiTheme="majorHAnsi" w:cs="Arial"/>
          <w:sz w:val="22"/>
          <w:szCs w:val="22"/>
        </w:rPr>
        <w:t xml:space="preserve">                                           </w:t>
      </w:r>
      <w:r w:rsidRPr="008A3B55">
        <w:rPr>
          <w:rFonts w:asciiTheme="majorHAnsi" w:hAnsiTheme="majorHAnsi"/>
          <w:sz w:val="22"/>
          <w:szCs w:val="22"/>
        </w:rPr>
        <w:t>.………………, dnia ………………………..</w:t>
      </w:r>
    </w:p>
    <w:p w:rsidR="00EB42C7" w:rsidRPr="008A3B55" w:rsidRDefault="00EB42C7" w:rsidP="00EB42C7">
      <w:pPr>
        <w:jc w:val="both"/>
        <w:rPr>
          <w:rFonts w:asciiTheme="majorHAnsi" w:hAnsiTheme="majorHAnsi"/>
          <w:i/>
          <w:sz w:val="22"/>
          <w:szCs w:val="22"/>
        </w:rPr>
      </w:pPr>
      <w:r w:rsidRPr="008A3B55">
        <w:rPr>
          <w:rFonts w:asciiTheme="majorHAnsi" w:hAnsiTheme="majorHAnsi" w:cs="Arial"/>
          <w:i/>
          <w:sz w:val="22"/>
          <w:szCs w:val="22"/>
        </w:rPr>
        <w:t xml:space="preserve">                                                                                                                              </w:t>
      </w:r>
      <w:r w:rsidRPr="008A3B55">
        <w:rPr>
          <w:rFonts w:asciiTheme="majorHAnsi" w:hAnsiTheme="majorHAnsi"/>
          <w:i/>
          <w:sz w:val="22"/>
          <w:szCs w:val="22"/>
        </w:rPr>
        <w:t>(miejscowość i data)</w:t>
      </w: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CE520A" w:rsidP="00EB42C7">
      <w:pPr>
        <w:suppressAutoHyphens w:val="0"/>
        <w:ind w:left="284"/>
        <w:jc w:val="both"/>
        <w:rPr>
          <w:rFonts w:asciiTheme="majorHAnsi" w:hAnsiTheme="majorHAnsi" w:cs="Arial"/>
          <w:color w:val="000000"/>
          <w:sz w:val="22"/>
          <w:szCs w:val="22"/>
          <w:lang w:eastAsia="pl-PL"/>
        </w:rPr>
      </w:pPr>
      <w:r w:rsidRPr="008A3B55">
        <w:rPr>
          <w:rFonts w:asciiTheme="majorHAnsi" w:hAnsiTheme="majorHAnsi" w:cs="Arial"/>
          <w:color w:val="000000"/>
          <w:sz w:val="22"/>
          <w:szCs w:val="22"/>
          <w:lang w:eastAsia="pl-PL"/>
        </w:rPr>
        <w:t xml:space="preserve">* NIEPOTRZEBNE SKRESLIĆ </w:t>
      </w: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EB42C7" w:rsidP="00657115">
      <w:pPr>
        <w:suppressAutoHyphens w:val="0"/>
        <w:jc w:val="both"/>
        <w:rPr>
          <w:rFonts w:asciiTheme="majorHAnsi" w:hAnsiTheme="majorHAnsi" w:cs="Arial"/>
          <w:color w:val="000000"/>
          <w:sz w:val="22"/>
          <w:szCs w:val="22"/>
          <w:lang w:eastAsia="pl-PL"/>
        </w:rPr>
      </w:pPr>
    </w:p>
    <w:p w:rsidR="00EB42C7" w:rsidRPr="008A3B55" w:rsidRDefault="00EB42C7" w:rsidP="00EB42C7">
      <w:pPr>
        <w:suppressAutoHyphens w:val="0"/>
        <w:ind w:left="284"/>
        <w:jc w:val="both"/>
        <w:rPr>
          <w:rFonts w:asciiTheme="majorHAnsi" w:hAnsiTheme="majorHAnsi" w:cs="Arial"/>
          <w:color w:val="000000"/>
          <w:sz w:val="22"/>
          <w:szCs w:val="22"/>
          <w:lang w:eastAsia="pl-PL"/>
        </w:rPr>
      </w:pPr>
    </w:p>
    <w:p w:rsidR="00EB42C7" w:rsidRPr="008A3B55" w:rsidRDefault="00EB42C7" w:rsidP="00CE520A">
      <w:pPr>
        <w:jc w:val="both"/>
        <w:rPr>
          <w:rFonts w:asciiTheme="majorHAnsi" w:hAnsiTheme="majorHAnsi"/>
          <w:i/>
          <w:sz w:val="22"/>
          <w:szCs w:val="22"/>
        </w:rPr>
      </w:pPr>
      <w:r w:rsidRPr="008A3B55">
        <w:rPr>
          <w:rFonts w:asciiTheme="majorHAnsi" w:hAnsiTheme="majorHAnsi"/>
          <w:i/>
          <w:sz w:val="22"/>
          <w:szCs w:val="22"/>
        </w:rPr>
        <w:lastRenderedPageBreak/>
        <w:t>UWAGA: W przypadku Wykonawców wspólnie ubiegających się o udzielenie zamówienia niniejszą informację składa każdy z Wykonawców ubiegających się o udzielenie zamówienia</w:t>
      </w:r>
    </w:p>
    <w:p w:rsidR="00EB42C7" w:rsidRPr="008A3B55" w:rsidRDefault="00EB42C7" w:rsidP="00B60930">
      <w:pPr>
        <w:rPr>
          <w:rFonts w:asciiTheme="majorHAnsi" w:hAnsiTheme="majorHAnsi"/>
          <w:color w:val="000000"/>
          <w:sz w:val="22"/>
          <w:szCs w:val="22"/>
        </w:rPr>
      </w:pPr>
    </w:p>
    <w:p w:rsidR="008346F8" w:rsidRDefault="008346F8" w:rsidP="00E23B98">
      <w:pPr>
        <w:widowControl w:val="0"/>
        <w:spacing w:after="240"/>
        <w:jc w:val="both"/>
        <w:outlineLvl w:val="0"/>
        <w:rPr>
          <w:rFonts w:asciiTheme="majorHAnsi" w:hAnsiTheme="majorHAnsi"/>
          <w:b/>
          <w:sz w:val="22"/>
          <w:szCs w:val="22"/>
        </w:rPr>
      </w:pPr>
    </w:p>
    <w:p w:rsidR="00821BEC" w:rsidRPr="008A3B55" w:rsidRDefault="00821BEC" w:rsidP="008346F8">
      <w:pPr>
        <w:widowControl w:val="0"/>
        <w:spacing w:after="240"/>
        <w:jc w:val="right"/>
        <w:outlineLvl w:val="0"/>
        <w:rPr>
          <w:rFonts w:asciiTheme="majorHAnsi" w:hAnsiTheme="majorHAnsi"/>
          <w:b/>
          <w:sz w:val="22"/>
          <w:szCs w:val="22"/>
        </w:rPr>
      </w:pPr>
      <w:r w:rsidRPr="008A3B55">
        <w:rPr>
          <w:rFonts w:asciiTheme="majorHAnsi" w:hAnsiTheme="majorHAnsi"/>
          <w:b/>
          <w:sz w:val="22"/>
          <w:szCs w:val="22"/>
        </w:rPr>
        <w:t xml:space="preserve">Załącznik Nr 4 </w:t>
      </w:r>
      <w:r w:rsidR="008346F8">
        <w:rPr>
          <w:rFonts w:asciiTheme="majorHAnsi" w:hAnsiTheme="majorHAnsi"/>
          <w:b/>
          <w:sz w:val="22"/>
          <w:szCs w:val="22"/>
        </w:rPr>
        <w:t>do SIWZ</w:t>
      </w:r>
    </w:p>
    <w:p w:rsidR="00821BEC" w:rsidRPr="008A3B55" w:rsidRDefault="00821BEC" w:rsidP="00E23B98">
      <w:pPr>
        <w:widowControl w:val="0"/>
        <w:spacing w:after="240"/>
        <w:jc w:val="both"/>
        <w:outlineLvl w:val="0"/>
        <w:rPr>
          <w:rFonts w:asciiTheme="majorHAnsi" w:hAnsiTheme="majorHAnsi"/>
          <w:b/>
          <w:sz w:val="22"/>
          <w:szCs w:val="22"/>
        </w:rPr>
      </w:pPr>
      <w:r w:rsidRPr="008A3B55">
        <w:rPr>
          <w:rFonts w:asciiTheme="majorHAnsi" w:hAnsiTheme="majorHAnsi"/>
          <w:b/>
          <w:sz w:val="22"/>
          <w:szCs w:val="22"/>
        </w:rPr>
        <w:t>Warunki obligatoryjne – definicje pojęć i obligatoryjna treść klauzul dodatkowych, dotyczące części I, II i III zamówienia.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Franszyza integralna</w:t>
      </w:r>
      <w:r w:rsidRPr="008A3B55">
        <w:rPr>
          <w:rFonts w:asciiTheme="majorHAnsi" w:hAnsiTheme="majorHAnsi"/>
          <w:sz w:val="22"/>
          <w:szCs w:val="22"/>
          <w:lang w:eastAsia="en-US"/>
        </w:rPr>
        <w:t xml:space="preserve"> – dolna granica odpowiedzialności ubezpieczyciela (szkody poniżej ustalonej wartości wyłączone są z ochrony ubezpieczeniowej)</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Franszyza redukcyjna</w:t>
      </w:r>
      <w:r w:rsidRPr="008A3B55">
        <w:rPr>
          <w:rFonts w:asciiTheme="majorHAnsi" w:hAnsiTheme="majorHAnsi"/>
          <w:sz w:val="22"/>
          <w:szCs w:val="22"/>
          <w:lang w:eastAsia="en-US"/>
        </w:rPr>
        <w:t xml:space="preserve"> – kwotowy udział własny ubezpieczającego/ubezpieczonego w każdej szkodzie</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Dym i sadza</w:t>
      </w:r>
      <w:r w:rsidRPr="008A3B55">
        <w:rPr>
          <w:rFonts w:asciiTheme="majorHAnsi" w:hAnsiTheme="majorHAnsi"/>
          <w:sz w:val="22"/>
          <w:szCs w:val="22"/>
          <w:lang w:eastAsia="en-US"/>
        </w:rPr>
        <w:t xml:space="preserve"> – produkty niepełnego spalania materiałów, które:</w:t>
      </w:r>
    </w:p>
    <w:p w:rsidR="00821BEC" w:rsidRPr="008A3B55" w:rsidRDefault="00821BEC" w:rsidP="00B078E9">
      <w:pPr>
        <w:widowControl w:val="0"/>
        <w:numPr>
          <w:ilvl w:val="0"/>
          <w:numId w:val="25"/>
        </w:numPr>
        <w:suppressAutoHyphens w:val="0"/>
        <w:spacing w:after="24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821BEC" w:rsidRPr="008A3B55" w:rsidRDefault="00821BEC" w:rsidP="00B078E9">
      <w:pPr>
        <w:widowControl w:val="0"/>
        <w:numPr>
          <w:ilvl w:val="0"/>
          <w:numId w:val="25"/>
        </w:numPr>
        <w:suppressAutoHyphens w:val="0"/>
        <w:spacing w:after="24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są następstwem powstania pożaru w miejscu ubezpieczenia lub jego bezpośrednim otoczeniu</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Śnieg/lód</w:t>
      </w:r>
      <w:r w:rsidRPr="008A3B55">
        <w:rPr>
          <w:rFonts w:asciiTheme="majorHAnsi" w:hAnsiTheme="majorHAnsi"/>
          <w:sz w:val="22"/>
          <w:szCs w:val="22"/>
          <w:lang w:eastAsia="en-US"/>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 </w:t>
      </w:r>
    </w:p>
    <w:p w:rsidR="00821BEC" w:rsidRPr="008A3B55" w:rsidRDefault="00821BEC" w:rsidP="006C300E">
      <w:pPr>
        <w:widowControl w:val="0"/>
        <w:suppressAutoHyphens w:val="0"/>
        <w:overflowPunct w:val="0"/>
        <w:autoSpaceDE w:val="0"/>
        <w:spacing w:before="120" w:after="240"/>
        <w:jc w:val="both"/>
        <w:textAlignment w:val="baseline"/>
        <w:rPr>
          <w:rFonts w:asciiTheme="majorHAnsi" w:hAnsiTheme="majorHAnsi"/>
          <w:sz w:val="22"/>
          <w:szCs w:val="22"/>
          <w:lang w:eastAsia="en-US"/>
        </w:rPr>
      </w:pPr>
      <w:r w:rsidRPr="008A3B55">
        <w:rPr>
          <w:rFonts w:asciiTheme="majorHAnsi" w:hAnsiTheme="majorHAnsi"/>
          <w:b/>
          <w:bCs/>
          <w:sz w:val="22"/>
          <w:szCs w:val="22"/>
          <w:lang w:eastAsia="en-US"/>
        </w:rPr>
        <w:t>P</w:t>
      </w:r>
      <w:r w:rsidRPr="008A3B55">
        <w:rPr>
          <w:rFonts w:asciiTheme="majorHAnsi" w:hAnsiTheme="majorHAnsi"/>
          <w:b/>
          <w:sz w:val="22"/>
          <w:szCs w:val="22"/>
          <w:lang w:eastAsia="en-US"/>
        </w:rPr>
        <w:t>owódź</w:t>
      </w:r>
      <w:r w:rsidRPr="008A3B55">
        <w:rPr>
          <w:rFonts w:asciiTheme="majorHAnsi" w:hAnsiTheme="majorHAnsi"/>
          <w:b/>
          <w:bCs/>
          <w:sz w:val="22"/>
          <w:szCs w:val="22"/>
          <w:lang w:eastAsia="en-US"/>
        </w:rPr>
        <w:t xml:space="preserve"> </w:t>
      </w:r>
      <w:r w:rsidRPr="008A3B55">
        <w:rPr>
          <w:rFonts w:asciiTheme="majorHAnsi" w:hAnsiTheme="majorHAnsi"/>
          <w:sz w:val="22"/>
          <w:szCs w:val="22"/>
          <w:lang w:eastAsia="en-US"/>
        </w:rPr>
        <w:t>– zalanie terenów w następstwie:</w:t>
      </w:r>
    </w:p>
    <w:p w:rsidR="00821BEC" w:rsidRPr="008A3B55" w:rsidRDefault="00821BEC" w:rsidP="006C300E">
      <w:pPr>
        <w:widowControl w:val="0"/>
        <w:suppressAutoHyphens w:val="0"/>
        <w:overflowPunct w:val="0"/>
        <w:autoSpaceDE w:val="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1) podniesienia się wody w korytach wód płynących bądź stojących (w tym zalanie terenów na skutek sztormu)</w:t>
      </w:r>
    </w:p>
    <w:p w:rsidR="00821BEC" w:rsidRPr="008A3B55" w:rsidRDefault="00821BEC" w:rsidP="006C300E">
      <w:pPr>
        <w:widowControl w:val="0"/>
        <w:suppressAutoHyphens w:val="0"/>
        <w:overflowPunct w:val="0"/>
        <w:autoSpaceDE w:val="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2) spływu wód po zboczach i stokach</w:t>
      </w:r>
    </w:p>
    <w:p w:rsidR="00821BEC" w:rsidRPr="008A3B55" w:rsidRDefault="00821BEC" w:rsidP="006C300E">
      <w:pPr>
        <w:widowControl w:val="0"/>
        <w:suppressAutoHyphens w:val="0"/>
        <w:overflowPunct w:val="0"/>
        <w:autoSpaceDE w:val="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Ochrona ubezpieczeniowa obejmuje także szkody w ubezpieczonym mieniu spowodowane przenoszeniem przedmiotów przez wody powodziowe.</w:t>
      </w:r>
    </w:p>
    <w:p w:rsidR="00821BEC" w:rsidRPr="008A3B55" w:rsidRDefault="00821BEC" w:rsidP="006C300E">
      <w:pPr>
        <w:widowControl w:val="0"/>
        <w:suppressAutoHyphens w:val="0"/>
        <w:overflowPunct w:val="0"/>
        <w:autoSpaceDE w:val="0"/>
        <w:jc w:val="both"/>
        <w:textAlignment w:val="baseline"/>
        <w:rPr>
          <w:rFonts w:asciiTheme="majorHAnsi" w:hAnsiTheme="majorHAnsi"/>
          <w:b/>
          <w:sz w:val="22"/>
          <w:szCs w:val="22"/>
          <w:lang w:eastAsia="en-US"/>
        </w:rPr>
      </w:pPr>
      <w:r w:rsidRPr="008A3B55">
        <w:rPr>
          <w:rFonts w:asciiTheme="majorHAnsi" w:hAnsiTheme="majorHAnsi"/>
          <w:sz w:val="22"/>
          <w:szCs w:val="22"/>
          <w:lang w:eastAsia="en-US"/>
        </w:rPr>
        <w:t>Zakres ubezpieczenia obejmuje również szkody w wyniku powodzi w mieniu znajdującym się na obszarach szczególnego zagrożenia powodzią w rozumieniu ustawy z dnia 18 lipca 2001 r. – Prawo wodne (tekst jednolity Dz. U. z 2012 r., poz. 145), z wyłączeniem mienia znajdującego się na terenach pomiędzy linią brzegu, a wałem powodziowym lub naturalnym wysokim brzegiem</w:t>
      </w:r>
      <w:r w:rsidRPr="008A3B55">
        <w:rPr>
          <w:rFonts w:asciiTheme="majorHAnsi" w:hAnsiTheme="majorHAnsi"/>
          <w:b/>
          <w:sz w:val="22"/>
          <w:szCs w:val="22"/>
          <w:lang w:eastAsia="en-US"/>
        </w:rPr>
        <w:t>.</w:t>
      </w:r>
    </w:p>
    <w:p w:rsidR="00821BEC" w:rsidRPr="008A3B55" w:rsidRDefault="00821BEC" w:rsidP="006C300E">
      <w:pPr>
        <w:widowControl w:val="0"/>
        <w:suppressAutoHyphens w:val="0"/>
        <w:overflowPunct w:val="0"/>
        <w:autoSpaceDE w:val="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Nie mają zastosowania wyłączenia lub ograniczenia odpowiedzialności ubezpieczyciela z tytułu historycznego występowania powodzi w miejscu ubezpieczenia, zawarte w ogólnych bądź szczególnych warunkach ubezpieczenia.</w:t>
      </w:r>
    </w:p>
    <w:p w:rsidR="00821BEC" w:rsidRPr="008A3B55" w:rsidRDefault="00821BEC" w:rsidP="006C300E">
      <w:pPr>
        <w:widowControl w:val="0"/>
        <w:suppressAutoHyphens w:val="0"/>
        <w:jc w:val="both"/>
        <w:rPr>
          <w:rFonts w:asciiTheme="majorHAnsi" w:hAnsiTheme="majorHAnsi"/>
          <w:b/>
          <w:sz w:val="22"/>
          <w:szCs w:val="22"/>
        </w:rPr>
      </w:pPr>
      <w:r w:rsidRPr="008A3B55">
        <w:rPr>
          <w:rFonts w:asciiTheme="majorHAnsi" w:hAnsiTheme="majorHAnsi"/>
          <w:sz w:val="22"/>
          <w:szCs w:val="22"/>
          <w:lang w:eastAsia="en-US"/>
        </w:rPr>
        <w:t xml:space="preserve">Zakres ochrony ubezpieczeniowej obejmuje również podtopienie mienia spowodowane </w:t>
      </w:r>
      <w:r w:rsidRPr="008A3B55">
        <w:rPr>
          <w:rFonts w:asciiTheme="majorHAnsi" w:hAnsiTheme="majorHAnsi"/>
          <w:sz w:val="22"/>
          <w:szCs w:val="22"/>
          <w:lang w:eastAsia="en-US"/>
        </w:rPr>
        <w:br/>
        <w:t>w wyniku deszczu nawalnego, topnienia mas śniegu lub lodu, spływu wód po zboczach lub stokach, podniesienia si</w:t>
      </w:r>
      <w:r w:rsidRPr="008A3B55">
        <w:rPr>
          <w:rFonts w:asciiTheme="majorHAnsi" w:eastAsia="TimesNewRoman" w:hAnsiTheme="majorHAnsi"/>
          <w:sz w:val="22"/>
          <w:szCs w:val="22"/>
          <w:lang w:eastAsia="en-US"/>
        </w:rPr>
        <w:t xml:space="preserve">ę </w:t>
      </w:r>
      <w:r w:rsidRPr="008A3B55">
        <w:rPr>
          <w:rFonts w:asciiTheme="majorHAnsi" w:hAnsiTheme="majorHAnsi"/>
          <w:sz w:val="22"/>
          <w:szCs w:val="22"/>
          <w:lang w:eastAsia="en-US"/>
        </w:rPr>
        <w:t>poziomu wód gruntowych oraz wystąpienia powodzi w sąsiednim otoczeniu (w tym podniesienie się poziomu wody w wyniku powodzi).</w:t>
      </w:r>
    </w:p>
    <w:p w:rsidR="00821BEC" w:rsidRPr="008A3B55" w:rsidRDefault="00821BEC" w:rsidP="006C300E">
      <w:pPr>
        <w:widowControl w:val="0"/>
        <w:suppressAutoHyphens w:val="0"/>
        <w:spacing w:before="120" w:after="240"/>
        <w:jc w:val="both"/>
        <w:rPr>
          <w:rFonts w:asciiTheme="majorHAnsi" w:hAnsiTheme="majorHAnsi"/>
          <w:b/>
          <w:sz w:val="22"/>
          <w:szCs w:val="22"/>
          <w:lang w:eastAsia="en-US"/>
        </w:rPr>
      </w:pPr>
      <w:r w:rsidRPr="008A3B55">
        <w:rPr>
          <w:rFonts w:asciiTheme="majorHAnsi" w:hAnsiTheme="majorHAnsi"/>
          <w:b/>
          <w:sz w:val="22"/>
          <w:szCs w:val="22"/>
        </w:rPr>
        <w:t>Deszcz nawalny</w:t>
      </w:r>
      <w:r w:rsidRPr="008A3B55">
        <w:rPr>
          <w:rFonts w:asciiTheme="majorHAnsi" w:hAnsiTheme="majorHAnsi"/>
          <w:sz w:val="22"/>
          <w:szCs w:val="22"/>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w:t>
      </w:r>
      <w:r w:rsidRPr="008A3B55">
        <w:rPr>
          <w:rFonts w:asciiTheme="majorHAnsi" w:hAnsiTheme="majorHAnsi"/>
          <w:sz w:val="22"/>
          <w:szCs w:val="22"/>
        </w:rPr>
        <w:lastRenderedPageBreak/>
        <w:t>najbliżej miejsca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Trzęsienie ziemi</w:t>
      </w:r>
      <w:r w:rsidRPr="008A3B55">
        <w:rPr>
          <w:rFonts w:asciiTheme="majorHAnsi" w:hAnsiTheme="majorHAnsi"/>
          <w:sz w:val="22"/>
          <w:szCs w:val="22"/>
          <w:lang w:eastAsia="en-US"/>
        </w:rPr>
        <w:t xml:space="preserve"> – zgodnie z definicją określoną w OWU ubezpieczycieli</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Wandalizm</w:t>
      </w:r>
      <w:r w:rsidRPr="008A3B55">
        <w:rPr>
          <w:rFonts w:asciiTheme="majorHAnsi" w:hAnsiTheme="majorHAnsi"/>
          <w:sz w:val="22"/>
          <w:szCs w:val="22"/>
          <w:lang w:eastAsia="en-US"/>
        </w:rPr>
        <w:t xml:space="preserve"> – zniszczenie lub uszkodzenie ubezpieczonego mienia w związku z usiłowaniem lub dokonaniem kradzieży z włamaniem albo rabunku</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Dewastacja</w:t>
      </w:r>
      <w:r w:rsidRPr="008A3B55">
        <w:rPr>
          <w:rFonts w:asciiTheme="majorHAnsi" w:hAnsiTheme="majorHAnsi"/>
          <w:sz w:val="22"/>
          <w:szCs w:val="22"/>
          <w:lang w:eastAsia="en-US"/>
        </w:rPr>
        <w:t xml:space="preserve"> – rozmyślne uszkodzenie lub zniszczenie ubezpieczonego mienia przez osoby trzecie. W zakresie obligatoryjnym ryzyko dewastacji obejmuje szkody powstałe wskutek pomalowania, w tym graffiti. </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Pożar</w:t>
      </w:r>
      <w:r w:rsidRPr="008A3B55">
        <w:rPr>
          <w:rFonts w:asciiTheme="majorHAnsi" w:hAnsiTheme="majorHAnsi"/>
          <w:sz w:val="22"/>
          <w:szCs w:val="22"/>
          <w:lang w:eastAsia="en-US"/>
        </w:rPr>
        <w:t xml:space="preserve"> – działanie ognia, który przedostał się poza palenisko albo powstał poza paleniskiem i rozszerzył się o własnej sile, niezależnie od miejsca jego powstania.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Mienie osób trzecich</w:t>
      </w:r>
      <w:r w:rsidRPr="008A3B55">
        <w:rPr>
          <w:rFonts w:asciiTheme="majorHAnsi" w:hAnsiTheme="majorHAnsi"/>
          <w:sz w:val="22"/>
          <w:szCs w:val="22"/>
          <w:lang w:eastAsia="en-US"/>
        </w:rPr>
        <w:t xml:space="preserve"> – w ubezpieczeniu systemem pierwszego ryzyka nienazwane mienie ruchome stanowiące własność osób trzecich, przyjęte przez Ubezpieczającego/Ubezpieczonego, w celu wykonania usługi (np. prania, czyszczenia, naprawy, obróbki, przeróbki), sprzedaży, przechowania lub innym podobnym celu wskazanym przez Ubezpieczającego/ Ubezpieczonego.</w:t>
      </w:r>
    </w:p>
    <w:p w:rsidR="00821BEC" w:rsidRPr="008A3B55" w:rsidRDefault="00821BEC" w:rsidP="006C300E">
      <w:pPr>
        <w:suppressAutoHyphens w:val="0"/>
        <w:autoSpaceDE w:val="0"/>
        <w:autoSpaceDN w:val="0"/>
        <w:adjustRightInd w:val="0"/>
        <w:spacing w:before="120" w:after="240"/>
        <w:jc w:val="both"/>
        <w:rPr>
          <w:rFonts w:asciiTheme="majorHAnsi" w:hAnsiTheme="majorHAnsi"/>
          <w:sz w:val="22"/>
          <w:szCs w:val="22"/>
          <w:lang w:eastAsia="en-US"/>
        </w:rPr>
      </w:pPr>
      <w:r w:rsidRPr="008A3B55">
        <w:rPr>
          <w:rFonts w:asciiTheme="majorHAnsi" w:hAnsiTheme="majorHAnsi"/>
          <w:b/>
          <w:bCs/>
          <w:sz w:val="22"/>
          <w:szCs w:val="22"/>
          <w:lang w:eastAsia="en-US"/>
        </w:rPr>
        <w:t xml:space="preserve">Pracownik </w:t>
      </w:r>
      <w:r w:rsidRPr="008A3B55">
        <w:rPr>
          <w:rFonts w:asciiTheme="majorHAnsi" w:hAnsiTheme="majorHAnsi"/>
          <w:sz w:val="22"/>
          <w:szCs w:val="22"/>
          <w:lang w:eastAsia="en-US"/>
        </w:rPr>
        <w:t>–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bCs/>
          <w:sz w:val="22"/>
          <w:szCs w:val="22"/>
          <w:lang w:eastAsia="en-US"/>
        </w:rPr>
        <w:t xml:space="preserve">Podwykonawca </w:t>
      </w:r>
      <w:r w:rsidRPr="008A3B55">
        <w:rPr>
          <w:rFonts w:asciiTheme="majorHAnsi" w:hAnsiTheme="majorHAnsi"/>
          <w:sz w:val="22"/>
          <w:szCs w:val="22"/>
          <w:lang w:eastAsia="en-US"/>
        </w:rPr>
        <w:t>– osoba fizyczna nie będąca pracownikiem, osoba prawna bądź jednostka organizacyjna nieposiadająca osobowości prawnej, której Ubezpieczony powierzył wykonanie określonych czynności, prac lub usług.</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Kradzież zwykła</w:t>
      </w:r>
      <w:r w:rsidRPr="008A3B55">
        <w:rPr>
          <w:rFonts w:asciiTheme="majorHAnsi" w:hAnsiTheme="majorHAnsi"/>
          <w:sz w:val="22"/>
          <w:szCs w:val="22"/>
          <w:lang w:eastAsia="en-US"/>
        </w:rPr>
        <w:t xml:space="preserve"> – dokonanie zaboru w celu przewłaszczenia mienia bez zniszczenia zabezpieczeń lub bez użycia przemocy, groźby jej użycia bądź doprowadzenia osoby do stanu nieprzytomności lub bezbronności.</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Kradzież zuchwała</w:t>
      </w:r>
      <w:r w:rsidRPr="008A3B55">
        <w:rPr>
          <w:rFonts w:asciiTheme="majorHAnsi" w:hAnsiTheme="majorHAnsi"/>
          <w:sz w:val="22"/>
          <w:szCs w:val="22"/>
          <w:lang w:eastAsia="en-US"/>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Kradzież z włamaniem</w:t>
      </w:r>
      <w:r w:rsidRPr="008A3B55">
        <w:rPr>
          <w:rFonts w:asciiTheme="majorHAnsi" w:hAnsiTheme="majorHAnsi"/>
          <w:sz w:val="22"/>
          <w:szCs w:val="22"/>
          <w:lang w:eastAsia="en-US"/>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 xml:space="preserve">Rabunek (rozbój) </w:t>
      </w:r>
      <w:r w:rsidRPr="008A3B55">
        <w:rPr>
          <w:rFonts w:asciiTheme="majorHAnsi" w:hAnsiTheme="majorHAnsi"/>
          <w:sz w:val="22"/>
          <w:szCs w:val="22"/>
          <w:lang w:eastAsia="en-US"/>
        </w:rPr>
        <w:t>- kradzież ubezpieczonego mienia przy użyciu przemocy wobec osoby lub groźby natychmiastowego jej użycia albo z doprowadzeniem człowieka do stanu nieprzytomności lub bezbronności</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lastRenderedPageBreak/>
        <w:t>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Szkoda</w:t>
      </w:r>
      <w:r w:rsidRPr="008A3B55">
        <w:rPr>
          <w:rFonts w:asciiTheme="majorHAnsi" w:hAnsiTheme="majorHAnsi"/>
          <w:sz w:val="22"/>
          <w:szCs w:val="22"/>
          <w:lang w:eastAsia="en-US"/>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Katastrofa budowlana</w:t>
      </w:r>
      <w:r w:rsidRPr="008A3B55">
        <w:rPr>
          <w:rFonts w:asciiTheme="majorHAnsi" w:hAnsiTheme="majorHAnsi"/>
          <w:sz w:val="22"/>
          <w:szCs w:val="22"/>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Nie jest katastrofą budowlaną:</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a)</w:t>
      </w:r>
      <w:r w:rsidRPr="008A3B55">
        <w:rPr>
          <w:rFonts w:asciiTheme="majorHAnsi" w:hAnsiTheme="majorHAnsi"/>
          <w:sz w:val="22"/>
          <w:szCs w:val="22"/>
          <w:lang w:eastAsia="en-US"/>
        </w:rPr>
        <w:tab/>
        <w:t>uszkodzenie elementu wbudowanego w obiekt budowlany, nadającego się do naprawy lub wymiany</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b)</w:t>
      </w:r>
      <w:r w:rsidRPr="008A3B55">
        <w:rPr>
          <w:rFonts w:asciiTheme="majorHAnsi" w:hAnsiTheme="majorHAnsi"/>
          <w:sz w:val="22"/>
          <w:szCs w:val="22"/>
          <w:lang w:eastAsia="en-US"/>
        </w:rPr>
        <w:tab/>
        <w:t>uszkodzenie lub zniszczenie urządzeń budowlanych związanych budynkami</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c)</w:t>
      </w:r>
      <w:r w:rsidRPr="008A3B55">
        <w:rPr>
          <w:rFonts w:asciiTheme="majorHAnsi" w:hAnsiTheme="majorHAnsi"/>
          <w:sz w:val="22"/>
          <w:szCs w:val="22"/>
          <w:lang w:eastAsia="en-US"/>
        </w:rPr>
        <w:tab/>
        <w:t>awaria instalacji</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Limit odszkodowawczy w każdym okresie ubezpieczenia na jedno i wszystkie zdarzeni</w:t>
      </w:r>
      <w:r w:rsidR="00CE520A" w:rsidRPr="008A3B55">
        <w:rPr>
          <w:rFonts w:asciiTheme="majorHAnsi" w:hAnsiTheme="majorHAnsi"/>
          <w:sz w:val="22"/>
          <w:szCs w:val="22"/>
          <w:lang w:eastAsia="en-US"/>
        </w:rPr>
        <w:t>a w zakresie obligatoryjny</w:t>
      </w:r>
      <w:r w:rsidR="008C59A9">
        <w:rPr>
          <w:rFonts w:asciiTheme="majorHAnsi" w:hAnsiTheme="majorHAnsi"/>
          <w:sz w:val="22"/>
          <w:szCs w:val="22"/>
          <w:lang w:eastAsia="en-US"/>
        </w:rPr>
        <w:t>m: 3 5</w:t>
      </w:r>
      <w:r w:rsidRPr="008A3B55">
        <w:rPr>
          <w:rFonts w:asciiTheme="majorHAnsi" w:hAnsiTheme="majorHAnsi"/>
          <w:sz w:val="22"/>
          <w:szCs w:val="22"/>
          <w:lang w:eastAsia="en-US"/>
        </w:rPr>
        <w:t>00 000,00 zł.</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kradzieży stałych elementów budynków i budowli</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30 000,00 zł na jedno i wszystkie zdarzenia w każdym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likwidacyjna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Bez względu na stopień amortyzacji lub zużycia technicznego danego przedmiotu ubezpieczenia, ubezpieczonego w wartości księgowej brutto , odtworzeniowej nowej lub indywidualnej wyceny ,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Taka sama zasada wypłaty odszkodowania obowiązuje w przypadku nieodtworzenia przedmiotu ubezpieczenia, przy czym wówczas wysokość odszkodowania odpowiadać będzie kosztom nabycia lub odtworzenia mienia, nie więcej jednak niż suma ubezpieczenia albo cena </w:t>
      </w:r>
      <w:r w:rsidRPr="008A3B55">
        <w:rPr>
          <w:rFonts w:asciiTheme="majorHAnsi" w:hAnsiTheme="majorHAnsi"/>
          <w:sz w:val="22"/>
          <w:szCs w:val="22"/>
          <w:lang w:eastAsia="en-US"/>
        </w:rPr>
        <w:lastRenderedPageBreak/>
        <w:t>takiej samej lub podobnej rzeczy nowej, w zależności od tego, która z nich jest niższa.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likwidacyjna Auto Casco</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821BEC" w:rsidRPr="008A3B55" w:rsidRDefault="00821BEC" w:rsidP="006C300E">
      <w:pPr>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likwidacji istotnej szkody</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 </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 Protokół zawierający opis zdarzenia, rozmiar szkody, wyliczenie jej wartości oraz sposób naprawy będzie podstawą do kalkulacji odszkodowania przez Ubezpieczyciela.</w:t>
      </w:r>
    </w:p>
    <w:p w:rsidR="00821BEC" w:rsidRPr="008A3B55" w:rsidRDefault="00821BEC" w:rsidP="006C300E">
      <w:pPr>
        <w:widowControl w:val="0"/>
        <w:suppressAutoHyphens w:val="0"/>
        <w:spacing w:after="240"/>
        <w:jc w:val="both"/>
        <w:rPr>
          <w:rFonts w:asciiTheme="majorHAnsi" w:hAnsiTheme="majorHAnsi"/>
          <w:sz w:val="22"/>
          <w:szCs w:val="22"/>
          <w:lang w:eastAsia="en-US"/>
        </w:rPr>
      </w:pPr>
    </w:p>
    <w:p w:rsidR="00821BEC" w:rsidRPr="008A3B55" w:rsidRDefault="00821BEC" w:rsidP="006C300E">
      <w:pPr>
        <w:suppressAutoHyphens w:val="0"/>
        <w:spacing w:after="240"/>
        <w:jc w:val="both"/>
        <w:rPr>
          <w:rFonts w:asciiTheme="majorHAnsi" w:hAnsiTheme="majorHAnsi"/>
          <w:i/>
          <w:iCs/>
          <w:sz w:val="22"/>
          <w:szCs w:val="22"/>
          <w:lang w:eastAsia="en-US"/>
        </w:rPr>
      </w:pPr>
      <w:r w:rsidRPr="008A3B55">
        <w:rPr>
          <w:rFonts w:asciiTheme="majorHAnsi" w:hAnsiTheme="majorHAnsi"/>
          <w:b/>
          <w:bCs/>
          <w:sz w:val="22"/>
          <w:szCs w:val="22"/>
          <w:lang w:eastAsia="en-US"/>
        </w:rPr>
        <w:t>Klauzula automatycznego pokrycia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Ubezpieczyciel obejmuje automatyczną ochroną ubezpieczeniową, bez konieczności wcześniejszej deklaracji, wzrost wartości mienia związany z jego nabyciem lub modernizacją. Suma ubezpieczenia ulega podwyższeniu z chwilą przejścia na Ubezpieczającego/Ubezpieczonego ryzyka związanego z posiadaniem mienia. Wartość majątku objętego klauzula automatycznego pokrycia nie może przekroczyć 20% łącznej sumy ubezpieczenia we wszystkich jednostkach organizacyjnych. Zwiększenie sumy ubezpieczenia ponad limit określony powyżej (ustalony narastająco dla wszystkich jednostek organizacyjnych, bez podlimitu dla pojedynczej jednostki) Ubezpieczający/Ubezpieczony jest zobowiązany zgłosić niezwłocznie po wprowadzeniu zmiany. Zgłoszenie to powoduje 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trwałych (zbilansowanie z przysługującym zwrotem składki za niewykorzystany okres ubezpieczenia zgodnie z art. 813 §1 K.C).</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rozmrożenia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 </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Zakres ubezpieczenia towarów (środków obrotowych) przechowywanych w urządzeniach chłodniczych w temperaturze nie wyższej niż - 18°C zostaje rozszerzony o szkody powstałe </w:t>
      </w:r>
      <w:r w:rsidRPr="008A3B55">
        <w:rPr>
          <w:rFonts w:asciiTheme="majorHAnsi" w:hAnsiTheme="majorHAnsi"/>
          <w:sz w:val="22"/>
          <w:szCs w:val="22"/>
          <w:lang w:eastAsia="en-US"/>
        </w:rPr>
        <w:lastRenderedPageBreak/>
        <w:t>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20 000,00 zł na jedno i wszystkie zdarzenia w każdym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usunięcia przyczyn awarii</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W ramach sumy ubezpieczenia oraz w zakresie zdarzeń ubezpieczeniowych objętych ochroną ubezpieczeniową ubezpieczyciel pokrywa:</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1) koszty poszukiwania i usunięcia przyczyny powstania awarii w instalacjach wodno-kanalizacyjnych, ogrzewania, elektrycznych i innych instalacjach technologicznych, w tym przeciwpożarowych, znajdujących się w miejscu ubezpieczenia;</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 xml:space="preserve">2) koszty pomocnicze. </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Klauzula dotyczy również terenu wokół budynku. Limit odpowiedzialności: 100 000,00 zł na jedno i wszystkie zdarzenia w każdym okresie ubezpieczenia.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 xml:space="preserve">Klauzula daty stempla bankowego lub pocztowego </w:t>
      </w:r>
      <w:r w:rsidRPr="008A3B55">
        <w:rPr>
          <w:rFonts w:asciiTheme="majorHAnsi" w:hAnsiTheme="majorHAnsi"/>
          <w:sz w:val="22"/>
          <w:szCs w:val="22"/>
          <w:lang w:eastAsia="en-US"/>
        </w:rPr>
        <w:t>–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zbycia przedmiotu ubezpieczenia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B078E9">
      <w:pPr>
        <w:widowControl w:val="0"/>
        <w:numPr>
          <w:ilvl w:val="0"/>
          <w:numId w:val="26"/>
        </w:numPr>
        <w:suppressAutoHyphens w:val="0"/>
        <w:ind w:left="357" w:hanging="357"/>
        <w:jc w:val="both"/>
        <w:rPr>
          <w:rFonts w:asciiTheme="majorHAnsi" w:hAnsiTheme="majorHAnsi"/>
          <w:sz w:val="22"/>
          <w:szCs w:val="22"/>
          <w:lang w:eastAsia="en-US"/>
        </w:rPr>
      </w:pPr>
      <w:r w:rsidRPr="008A3B55">
        <w:rPr>
          <w:rFonts w:asciiTheme="majorHAnsi" w:hAnsiTheme="majorHAnsi"/>
          <w:sz w:val="22"/>
          <w:szCs w:val="22"/>
          <w:lang w:eastAsia="en-US"/>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821BEC" w:rsidRPr="008A3B55" w:rsidRDefault="00821BEC" w:rsidP="00B078E9">
      <w:pPr>
        <w:widowControl w:val="0"/>
        <w:numPr>
          <w:ilvl w:val="0"/>
          <w:numId w:val="26"/>
        </w:numPr>
        <w:suppressAutoHyphens w:val="0"/>
        <w:ind w:left="357" w:hanging="357"/>
        <w:jc w:val="both"/>
        <w:rPr>
          <w:rFonts w:asciiTheme="majorHAnsi" w:hAnsiTheme="majorHAnsi"/>
          <w:sz w:val="22"/>
          <w:szCs w:val="22"/>
          <w:lang w:eastAsia="en-US"/>
        </w:rPr>
      </w:pPr>
      <w:r w:rsidRPr="008A3B55">
        <w:rPr>
          <w:rFonts w:asciiTheme="majorHAnsi" w:hAnsiTheme="majorHAnsi"/>
          <w:sz w:val="22"/>
          <w:szCs w:val="22"/>
          <w:lang w:eastAsia="en-US"/>
        </w:rPr>
        <w:t>Jeżeli umowa ubezpieczenia nie wygasła na podstawie ust. 1 niniejszej klauzuli, nie wygasa ona także w przypadku powrotnego przejścia własności na Ubezpieczającego lub Ubezpieczonego.</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czasu ochrony</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nieściągania rat niewymagalnych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W przypadku wypłaty odszkodowania, Ubezpieczyciel nie potrąca z kwoty odszkodowania </w:t>
      </w:r>
      <w:r w:rsidRPr="008A3B55">
        <w:rPr>
          <w:rFonts w:asciiTheme="majorHAnsi" w:hAnsiTheme="majorHAnsi"/>
          <w:sz w:val="22"/>
          <w:szCs w:val="22"/>
          <w:lang w:eastAsia="en-US"/>
        </w:rPr>
        <w:lastRenderedPageBreak/>
        <w:t>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uznania stanu zabezpieczeń</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uznania stanu zabezpieczeń (dotyczy ubezpieczeń komunikacyjnych)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naprawy zabezpieczeń przeciwkradzieżowych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20 000,00 zł na jedno i wszystkie zdarzenia w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zgłaszania szkód</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Na podstawie art. 818 § 1 K.C. ustala się termin powiadomienia Ubezpieczyciela o wypadku ubezpieczeniowym na 7 dni od daty uzyskania przez Ubezpieczającego lub Ubezpieczonego wiedzy o zajściu wypadku.</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miejsc ubezpieczenia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821BEC" w:rsidRPr="008A3B55" w:rsidRDefault="00821BEC" w:rsidP="006C300E">
      <w:pPr>
        <w:tabs>
          <w:tab w:val="left" w:pos="567"/>
        </w:tabs>
        <w:suppressAutoHyphens w:val="0"/>
        <w:spacing w:before="120" w:after="240"/>
        <w:jc w:val="both"/>
        <w:rPr>
          <w:rFonts w:asciiTheme="majorHAnsi" w:hAnsiTheme="majorHAnsi"/>
          <w:sz w:val="22"/>
          <w:szCs w:val="22"/>
          <w:lang w:eastAsia="en-US"/>
        </w:rPr>
      </w:pPr>
      <w:r w:rsidRPr="008A3B55">
        <w:rPr>
          <w:rFonts w:asciiTheme="majorHAnsi" w:hAnsiTheme="majorHAnsi"/>
          <w:b/>
          <w:bCs/>
          <w:sz w:val="22"/>
          <w:szCs w:val="22"/>
          <w:lang w:eastAsia="en-US"/>
        </w:rPr>
        <w:t xml:space="preserve">Klauzula wyłączenia ryzyka z eksploatacji </w:t>
      </w:r>
      <w:r w:rsidRPr="008A3B55">
        <w:rPr>
          <w:rFonts w:asciiTheme="majorHAnsi" w:hAnsiTheme="majorHAnsi"/>
          <w:sz w:val="22"/>
          <w:szCs w:val="22"/>
          <w:lang w:eastAsia="en-US"/>
        </w:rPr>
        <w:t>– z zachowaniem pozostałych, niezmienionych niniejszą klauzulą postanowień umowy ubezpieczenia określonych we wniosku i ogólnych (szczególnych) warunkach ubezpieczenia strony uzgodniły, że</w:t>
      </w:r>
      <w:r w:rsidRPr="008A3B55">
        <w:rPr>
          <w:rFonts w:asciiTheme="majorHAnsi" w:hAnsiTheme="majorHAnsi"/>
          <w:iCs/>
          <w:sz w:val="22"/>
          <w:szCs w:val="22"/>
          <w:lang w:eastAsia="en-US"/>
        </w:rPr>
        <w:t>:</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Ochrona ubezpieczeniowa obejmuje budynki, urządzenia i instalacje (występujące w wykazie mienia i przyszłe) wyłączone z eksploatacji oraz </w:t>
      </w:r>
      <w:r w:rsidRPr="008A3B55">
        <w:rPr>
          <w:rFonts w:asciiTheme="majorHAnsi" w:hAnsiTheme="majorHAnsi"/>
          <w:bCs/>
          <w:iCs/>
          <w:sz w:val="22"/>
          <w:szCs w:val="22"/>
          <w:lang w:eastAsia="en-US"/>
        </w:rPr>
        <w:t xml:space="preserve">budynki i budowle nieużytkowane i znajdujące </w:t>
      </w:r>
      <w:r w:rsidRPr="008A3B55">
        <w:rPr>
          <w:rFonts w:asciiTheme="majorHAnsi" w:hAnsiTheme="majorHAnsi"/>
          <w:bCs/>
          <w:iCs/>
          <w:sz w:val="22"/>
          <w:szCs w:val="22"/>
          <w:lang w:eastAsia="en-US"/>
        </w:rPr>
        <w:lastRenderedPageBreak/>
        <w:t>się w nich mienie oraz maszyny, urządzenia, wyposażenie przeznaczone do likwidacji (lub na złom) -</w:t>
      </w:r>
      <w:r w:rsidRPr="008A3B55">
        <w:rPr>
          <w:rFonts w:asciiTheme="majorHAnsi" w:hAnsiTheme="majorHAnsi"/>
          <w:sz w:val="22"/>
          <w:szCs w:val="22"/>
          <w:lang w:eastAsia="en-US"/>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robót budowlano – montażowych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Ubezpieczenie mienia od wszystkich ryzyk obejmuje także szkody powstałe w związku z prowadzeniem drobnych robót budowlano – montażowych w mieniu będącym:</w:t>
      </w:r>
    </w:p>
    <w:p w:rsidR="00821BEC" w:rsidRPr="008A3B55" w:rsidRDefault="00821BEC" w:rsidP="00B078E9">
      <w:pPr>
        <w:widowControl w:val="0"/>
        <w:numPr>
          <w:ilvl w:val="0"/>
          <w:numId w:val="27"/>
        </w:numPr>
        <w:suppressAutoHyphens w:val="0"/>
        <w:spacing w:after="24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przedmiotem ubezpieczenia – do sum ubezpieczenia określonych w umowie ubezpieczenia,</w:t>
      </w:r>
    </w:p>
    <w:p w:rsidR="00821BEC" w:rsidRPr="008A3B55" w:rsidRDefault="00821BEC" w:rsidP="00B078E9">
      <w:pPr>
        <w:widowControl w:val="0"/>
        <w:numPr>
          <w:ilvl w:val="0"/>
          <w:numId w:val="27"/>
        </w:numPr>
        <w:suppressAutoHyphens w:val="0"/>
        <w:spacing w:after="24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przedmiotem drobnych robót budowlano – montażowych, do kwoty 1 000 000,00 zł na wszystkie zdarzenia w każdym okresie ubezpieczenia, w zakresie i na warunkach określonych w umowie ubezpieczenia, pod warunkiem, że:</w:t>
      </w:r>
    </w:p>
    <w:p w:rsidR="00821BEC" w:rsidRPr="008A3B55" w:rsidRDefault="00821BEC" w:rsidP="00B078E9">
      <w:pPr>
        <w:widowControl w:val="0"/>
        <w:numPr>
          <w:ilvl w:val="0"/>
          <w:numId w:val="28"/>
        </w:numPr>
        <w:tabs>
          <w:tab w:val="left" w:pos="36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prowadzone roboty nie wymagają zgody (pozwolenia na budowę) odpowiednich organów władzy zgodnie z obowiązującymi przepisami,</w:t>
      </w:r>
    </w:p>
    <w:p w:rsidR="00821BEC" w:rsidRPr="008A3B55" w:rsidRDefault="00821BEC" w:rsidP="00B078E9">
      <w:pPr>
        <w:widowControl w:val="0"/>
        <w:numPr>
          <w:ilvl w:val="0"/>
          <w:numId w:val="28"/>
        </w:numPr>
        <w:tabs>
          <w:tab w:val="left" w:pos="36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wartość mienia będącego przedmiotem drobnych robót budowlano – montażowych w okresie ubezpieczenia nie przekroczy łącznie 1 000 000,00 zł, a pojedynczego kontraktu 200 000,00 zł</w:t>
      </w:r>
    </w:p>
    <w:p w:rsidR="00821BEC" w:rsidRPr="008A3B55" w:rsidRDefault="00821BEC" w:rsidP="00B078E9">
      <w:pPr>
        <w:widowControl w:val="0"/>
        <w:numPr>
          <w:ilvl w:val="0"/>
          <w:numId w:val="28"/>
        </w:numPr>
        <w:tabs>
          <w:tab w:val="left" w:pos="36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realizacja drobnych robót budowlano – montażowych nie wiąże się z naruszeniem konstrukcji nośnej obiektu lub konstrukcji dachu,</w:t>
      </w:r>
    </w:p>
    <w:p w:rsidR="00821BEC" w:rsidRPr="008A3B55" w:rsidRDefault="00821BEC" w:rsidP="00B078E9">
      <w:pPr>
        <w:widowControl w:val="0"/>
        <w:numPr>
          <w:ilvl w:val="0"/>
          <w:numId w:val="28"/>
        </w:numPr>
        <w:tabs>
          <w:tab w:val="left" w:pos="36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prowadzone roboty nie wymagają zgody (pozwolenia na budowę) odpowiednich organów władzy w rozumieniu ustawy z dnia 07.07.1994 r. Prawo budowlane (tekst jednolity Dz. U. 2013 r., poz. 1409),</w:t>
      </w:r>
    </w:p>
    <w:p w:rsidR="00821BEC" w:rsidRPr="008A3B55" w:rsidRDefault="00821BEC" w:rsidP="00B078E9">
      <w:pPr>
        <w:widowControl w:val="0"/>
        <w:numPr>
          <w:ilvl w:val="0"/>
          <w:numId w:val="28"/>
        </w:numPr>
        <w:tabs>
          <w:tab w:val="left" w:pos="36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drobne roboty budowlano – montażowe prowadzone są przez lub na zlecenie ubezpieczającego w obiektach oddanych do użytku/eksploatacji.</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przechowywania mienia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Ubezpieczyciel ponosi odpowiedzialność także za szkody powstałe wskutek zalania ubezpieczonego mienia składowanego bezpośrednio na podłodze w pomieszczeniach położonych poniżej poziomu gruntu oraz na najniższej kondygnacji. </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72 godzin</w:t>
      </w:r>
      <w:r w:rsidRPr="008A3B55">
        <w:rPr>
          <w:rFonts w:asciiTheme="majorHAnsi" w:hAnsiTheme="majorHAnsi"/>
          <w:sz w:val="22"/>
          <w:szCs w:val="22"/>
          <w:lang w:eastAsia="en-US"/>
        </w:rPr>
        <w:t xml:space="preserve"> – ochroną ubezpieczeniową w zakresie odpowiedzialności cywilnej objęte są szkody kolejne powstałe z tej samej przyczyny, w tym samym miejscu do upływu 72 godzin od zgłoszenia pierwszej szkody.</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włączenia rażącego niedbalstwa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w:t>
      </w:r>
      <w:r w:rsidRPr="008A3B55">
        <w:rPr>
          <w:rFonts w:asciiTheme="majorHAnsi" w:hAnsiTheme="majorHAnsi"/>
          <w:sz w:val="22"/>
          <w:szCs w:val="22"/>
          <w:lang w:eastAsia="en-US"/>
        </w:rPr>
        <w:lastRenderedPageBreak/>
        <w:t>(szczególnych)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sprzętu przenośnego poza miejscem ubezpieczenia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821BEC" w:rsidRPr="008A3B55" w:rsidRDefault="00821BEC" w:rsidP="00B078E9">
      <w:pPr>
        <w:widowControl w:val="0"/>
        <w:numPr>
          <w:ilvl w:val="0"/>
          <w:numId w:val="29"/>
        </w:numPr>
        <w:tabs>
          <w:tab w:val="left" w:pos="360"/>
        </w:tabs>
        <w:suppressAutoHyphens w:val="0"/>
        <w:ind w:left="357" w:hanging="357"/>
        <w:jc w:val="both"/>
        <w:rPr>
          <w:rFonts w:asciiTheme="majorHAnsi" w:hAnsiTheme="majorHAnsi"/>
          <w:sz w:val="22"/>
          <w:szCs w:val="22"/>
          <w:lang w:eastAsia="en-US"/>
        </w:rPr>
      </w:pPr>
      <w:r w:rsidRPr="008A3B55">
        <w:rPr>
          <w:rFonts w:asciiTheme="majorHAnsi" w:hAnsiTheme="majorHAnsi"/>
          <w:sz w:val="22"/>
          <w:szCs w:val="22"/>
          <w:lang w:eastAsia="en-US"/>
        </w:rPr>
        <w:t>pojazd posiada trwałe zadaszenie (jednolita, trwała konstrukcja),</w:t>
      </w:r>
    </w:p>
    <w:p w:rsidR="00821BEC" w:rsidRPr="008A3B55" w:rsidRDefault="00821BEC" w:rsidP="00B078E9">
      <w:pPr>
        <w:widowControl w:val="0"/>
        <w:numPr>
          <w:ilvl w:val="0"/>
          <w:numId w:val="29"/>
        </w:numPr>
        <w:tabs>
          <w:tab w:val="left" w:pos="360"/>
        </w:tabs>
        <w:suppressAutoHyphens w:val="0"/>
        <w:ind w:left="357" w:hanging="357"/>
        <w:jc w:val="both"/>
        <w:rPr>
          <w:rFonts w:asciiTheme="majorHAnsi" w:hAnsiTheme="majorHAnsi"/>
          <w:sz w:val="22"/>
          <w:szCs w:val="22"/>
          <w:lang w:eastAsia="en-US"/>
        </w:rPr>
      </w:pPr>
      <w:r w:rsidRPr="008A3B55">
        <w:rPr>
          <w:rFonts w:asciiTheme="majorHAnsi" w:hAnsiTheme="majorHAnsi"/>
          <w:sz w:val="22"/>
          <w:szCs w:val="22"/>
          <w:lang w:eastAsia="en-US"/>
        </w:rPr>
        <w:t>w trakcie postoju podczas transportu pojazd został prawidłowo zamknięty na wszystkie istniejące zamki i – jeżeli pojazd ma zainstalowany – włączony został system alarmowy,</w:t>
      </w:r>
    </w:p>
    <w:p w:rsidR="00821BEC" w:rsidRPr="008A3B55" w:rsidRDefault="00821BEC" w:rsidP="00B078E9">
      <w:pPr>
        <w:widowControl w:val="0"/>
        <w:numPr>
          <w:ilvl w:val="0"/>
          <w:numId w:val="29"/>
        </w:numPr>
        <w:tabs>
          <w:tab w:val="left" w:pos="360"/>
        </w:tabs>
        <w:suppressAutoHyphens w:val="0"/>
        <w:ind w:left="357" w:hanging="357"/>
        <w:jc w:val="both"/>
        <w:rPr>
          <w:rFonts w:asciiTheme="majorHAnsi" w:hAnsiTheme="majorHAnsi"/>
          <w:sz w:val="22"/>
          <w:szCs w:val="22"/>
          <w:lang w:eastAsia="en-US"/>
        </w:rPr>
      </w:pPr>
      <w:r w:rsidRPr="008A3B55">
        <w:rPr>
          <w:rFonts w:asciiTheme="majorHAnsi" w:hAnsiTheme="majorHAnsi"/>
          <w:sz w:val="22"/>
          <w:szCs w:val="22"/>
          <w:lang w:eastAsia="en-US"/>
        </w:rPr>
        <w:t>sprzęt pozostawiony w pojeździe umieszczony został w niewidocznym miejscu (np. w bagażniku).</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sprzętu elektronicznego na stałe zamontowanego w pojazdach samochodowych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B078E9">
      <w:pPr>
        <w:widowControl w:val="0"/>
        <w:numPr>
          <w:ilvl w:val="0"/>
          <w:numId w:val="30"/>
        </w:numPr>
        <w:suppressAutoHyphens w:val="0"/>
        <w:spacing w:after="24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Zakres ubezpieczenia rozszerza się o szkody powstałe w sprzęcie elektronicznym na stałe zainstalowanym w pojazdach mechanicznych, przy czym w przypadku kradzieży z włamaniem z pojazdu Ubezpieczyciel ponosi odpowiedzialność pod warunkiem, że:</w:t>
      </w:r>
    </w:p>
    <w:p w:rsidR="00821BEC" w:rsidRPr="008A3B55" w:rsidRDefault="00821BEC" w:rsidP="00B078E9">
      <w:pPr>
        <w:widowControl w:val="0"/>
        <w:numPr>
          <w:ilvl w:val="0"/>
          <w:numId w:val="31"/>
        </w:numPr>
        <w:tabs>
          <w:tab w:val="left" w:pos="360"/>
        </w:tabs>
        <w:suppressAutoHyphens w:val="0"/>
        <w:spacing w:after="240"/>
        <w:ind w:left="360"/>
        <w:contextualSpacing/>
        <w:jc w:val="both"/>
        <w:rPr>
          <w:rFonts w:asciiTheme="majorHAnsi" w:hAnsiTheme="majorHAnsi"/>
          <w:sz w:val="22"/>
          <w:szCs w:val="22"/>
          <w:lang w:eastAsia="en-US"/>
        </w:rPr>
      </w:pPr>
      <w:r w:rsidRPr="008A3B55">
        <w:rPr>
          <w:rFonts w:asciiTheme="majorHAnsi" w:hAnsiTheme="majorHAnsi"/>
          <w:sz w:val="22"/>
          <w:szCs w:val="22"/>
          <w:lang w:eastAsia="en-US"/>
        </w:rPr>
        <w:t>pojazd posiada trwałe zadaszenie (jednolita, sztywna konstrukcja),</w:t>
      </w:r>
    </w:p>
    <w:p w:rsidR="00821BEC" w:rsidRPr="008A3B55" w:rsidRDefault="00821BEC" w:rsidP="00B078E9">
      <w:pPr>
        <w:widowControl w:val="0"/>
        <w:numPr>
          <w:ilvl w:val="0"/>
          <w:numId w:val="31"/>
        </w:numPr>
        <w:tabs>
          <w:tab w:val="left" w:pos="360"/>
        </w:tabs>
        <w:suppressAutoHyphens w:val="0"/>
        <w:spacing w:after="240"/>
        <w:ind w:left="360"/>
        <w:contextualSpacing/>
        <w:jc w:val="both"/>
        <w:rPr>
          <w:rFonts w:asciiTheme="majorHAnsi" w:hAnsiTheme="majorHAnsi"/>
          <w:sz w:val="22"/>
          <w:szCs w:val="22"/>
          <w:lang w:eastAsia="en-US"/>
        </w:rPr>
      </w:pPr>
      <w:r w:rsidRPr="008A3B55">
        <w:rPr>
          <w:rFonts w:asciiTheme="majorHAnsi" w:hAnsiTheme="majorHAnsi"/>
          <w:sz w:val="22"/>
          <w:szCs w:val="22"/>
          <w:lang w:eastAsia="en-US"/>
        </w:rPr>
        <w:t xml:space="preserve">w sytuacji, gdy szkoda powstała w trakcie postoju pojazd został prawidłowo zamknięty na wszystkie istniejące zamki i – jeżeli ma zainstalowany – włączony system alarmowy, </w:t>
      </w:r>
    </w:p>
    <w:p w:rsidR="00821BEC" w:rsidRPr="008A3B55" w:rsidRDefault="00821BEC" w:rsidP="00B078E9">
      <w:pPr>
        <w:widowControl w:val="0"/>
        <w:numPr>
          <w:ilvl w:val="0"/>
          <w:numId w:val="31"/>
        </w:numPr>
        <w:tabs>
          <w:tab w:val="left" w:pos="360"/>
        </w:tabs>
        <w:suppressAutoHyphens w:val="0"/>
        <w:spacing w:after="240"/>
        <w:ind w:left="360"/>
        <w:contextualSpacing/>
        <w:jc w:val="both"/>
        <w:rPr>
          <w:rFonts w:asciiTheme="majorHAnsi" w:hAnsiTheme="majorHAnsi"/>
          <w:sz w:val="22"/>
          <w:szCs w:val="22"/>
          <w:lang w:eastAsia="en-US"/>
        </w:rPr>
      </w:pPr>
      <w:r w:rsidRPr="008A3B55">
        <w:rPr>
          <w:rFonts w:asciiTheme="majorHAnsi" w:hAnsiTheme="majorHAnsi"/>
          <w:sz w:val="22"/>
          <w:szCs w:val="22"/>
          <w:lang w:eastAsia="en-US"/>
        </w:rPr>
        <w:t>sprzęt, zgodnie z zaleceniami producenta, jest właściwie zamocowany.</w:t>
      </w:r>
    </w:p>
    <w:p w:rsidR="00821BEC" w:rsidRPr="008A3B55" w:rsidRDefault="00821BEC" w:rsidP="00B078E9">
      <w:pPr>
        <w:widowControl w:val="0"/>
        <w:numPr>
          <w:ilvl w:val="0"/>
          <w:numId w:val="30"/>
        </w:numPr>
        <w:suppressAutoHyphens w:val="0"/>
        <w:spacing w:after="24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Ubezpieczeniem nie są objęte szkody:</w:t>
      </w:r>
    </w:p>
    <w:p w:rsidR="00821BEC" w:rsidRPr="008A3B55" w:rsidRDefault="00821BEC" w:rsidP="00B078E9">
      <w:pPr>
        <w:widowControl w:val="0"/>
        <w:numPr>
          <w:ilvl w:val="0"/>
          <w:numId w:val="31"/>
        </w:numPr>
        <w:tabs>
          <w:tab w:val="left" w:pos="360"/>
        </w:tabs>
        <w:suppressAutoHyphens w:val="0"/>
        <w:spacing w:after="240"/>
        <w:ind w:left="360"/>
        <w:contextualSpacing/>
        <w:jc w:val="both"/>
        <w:rPr>
          <w:rFonts w:asciiTheme="majorHAnsi" w:hAnsiTheme="majorHAnsi"/>
          <w:sz w:val="22"/>
          <w:szCs w:val="22"/>
          <w:lang w:eastAsia="en-US"/>
        </w:rPr>
      </w:pPr>
      <w:r w:rsidRPr="008A3B55">
        <w:rPr>
          <w:rFonts w:asciiTheme="majorHAnsi" w:hAnsiTheme="majorHAnsi"/>
          <w:sz w:val="22"/>
          <w:szCs w:val="22"/>
          <w:lang w:eastAsia="en-US"/>
        </w:rPr>
        <w:t>powstałe wskutek wypadku środka transportu, jeżeli wypadek został spowodowany złym stanem technicznym pojazdu należącego do Ubezpieczającego,</w:t>
      </w:r>
    </w:p>
    <w:p w:rsidR="00821BEC" w:rsidRPr="008A3B55" w:rsidRDefault="00821BEC" w:rsidP="00B078E9">
      <w:pPr>
        <w:widowControl w:val="0"/>
        <w:numPr>
          <w:ilvl w:val="0"/>
          <w:numId w:val="31"/>
        </w:numPr>
        <w:tabs>
          <w:tab w:val="left" w:pos="360"/>
        </w:tabs>
        <w:suppressAutoHyphens w:val="0"/>
        <w:spacing w:after="240"/>
        <w:ind w:left="360"/>
        <w:contextualSpacing/>
        <w:jc w:val="both"/>
        <w:rPr>
          <w:rFonts w:asciiTheme="majorHAnsi" w:hAnsiTheme="majorHAnsi"/>
          <w:sz w:val="22"/>
          <w:szCs w:val="22"/>
          <w:lang w:eastAsia="en-US"/>
        </w:rPr>
      </w:pPr>
      <w:r w:rsidRPr="008A3B55">
        <w:rPr>
          <w:rFonts w:asciiTheme="majorHAnsi" w:hAnsiTheme="majorHAnsi"/>
          <w:sz w:val="22"/>
          <w:szCs w:val="22"/>
          <w:lang w:eastAsia="en-US"/>
        </w:rPr>
        <w:t>objęte ubezpieczeniem AUTO CASCO pojazdu albo obowiązkowym ubezpieczeniem OC posiadacza pojazdu mechanicznego.</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szkód mechanicznych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ochrona ubezpieczeniowa obejmuje dodatkowo maszyny, urządzenia, aparaty od szkód mechanicznych spowodowanych:</w:t>
      </w:r>
    </w:p>
    <w:p w:rsidR="00821BEC" w:rsidRPr="008A3B55" w:rsidRDefault="00821BEC" w:rsidP="00B078E9">
      <w:pPr>
        <w:widowControl w:val="0"/>
        <w:numPr>
          <w:ilvl w:val="0"/>
          <w:numId w:val="32"/>
        </w:numPr>
        <w:suppressAutoHyphens w:val="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działaniem człowieka,</w:t>
      </w:r>
    </w:p>
    <w:p w:rsidR="00821BEC" w:rsidRPr="008A3B55" w:rsidRDefault="00821BEC" w:rsidP="00B078E9">
      <w:pPr>
        <w:widowControl w:val="0"/>
        <w:numPr>
          <w:ilvl w:val="0"/>
          <w:numId w:val="32"/>
        </w:numPr>
        <w:suppressAutoHyphens w:val="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wadami produkcyjnymi,</w:t>
      </w:r>
    </w:p>
    <w:p w:rsidR="00821BEC" w:rsidRPr="008A3B55" w:rsidRDefault="00821BEC" w:rsidP="00B078E9">
      <w:pPr>
        <w:widowControl w:val="0"/>
        <w:numPr>
          <w:ilvl w:val="0"/>
          <w:numId w:val="32"/>
        </w:numPr>
        <w:suppressAutoHyphens w:val="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przyczynami eksploatacyjnymi.</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Za szkody spowodowane:</w:t>
      </w:r>
    </w:p>
    <w:p w:rsidR="00821BEC" w:rsidRPr="008A3B55" w:rsidRDefault="00821BEC" w:rsidP="00B078E9">
      <w:pPr>
        <w:widowControl w:val="0"/>
        <w:numPr>
          <w:ilvl w:val="0"/>
          <w:numId w:val="33"/>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działaniem człowieka – uważa się szkody powstałe wskutek nieumyślnego błędu uprawnionych do obsługi osób oraz umyślnego uszkodzenia (zniszczenia) przez osoby trzecie,</w:t>
      </w:r>
    </w:p>
    <w:p w:rsidR="00821BEC" w:rsidRPr="008A3B55" w:rsidRDefault="00821BEC" w:rsidP="00B078E9">
      <w:pPr>
        <w:widowControl w:val="0"/>
        <w:numPr>
          <w:ilvl w:val="0"/>
          <w:numId w:val="33"/>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wadami produkcyjnymi – uważa się szkody powstałe w wyniku błędów w projektowaniu lub konstrukcji, wadliwego materiału oraz wad i usterek fabrycznych nie wykrytych podczas wykonania maszyny lub zamontowania jej na stanowisku pracy,</w:t>
      </w:r>
    </w:p>
    <w:p w:rsidR="00821BEC" w:rsidRPr="008A3B55" w:rsidRDefault="00821BEC" w:rsidP="00B078E9">
      <w:pPr>
        <w:widowControl w:val="0"/>
        <w:numPr>
          <w:ilvl w:val="0"/>
          <w:numId w:val="33"/>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lastRenderedPageBreak/>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 xml:space="preserve">Dotyczy grup 3,4,5,6 i 8 KŚT. Limit odpowiedzialności: 50 000,00 zł na jedno i wszystkie zdarzenia w okresie ubezpieczenia. </w:t>
      </w:r>
    </w:p>
    <w:p w:rsidR="00821BEC" w:rsidRPr="008A3B55" w:rsidRDefault="00821BEC" w:rsidP="006C300E">
      <w:pPr>
        <w:widowControl w:val="0"/>
        <w:suppressAutoHyphens w:val="0"/>
        <w:jc w:val="both"/>
        <w:rPr>
          <w:rFonts w:asciiTheme="majorHAnsi" w:hAnsiTheme="majorHAnsi"/>
          <w:sz w:val="22"/>
          <w:szCs w:val="22"/>
          <w:lang w:eastAsia="en-US"/>
        </w:rPr>
      </w:pP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b/>
          <w:sz w:val="22"/>
          <w:szCs w:val="22"/>
          <w:lang w:eastAsia="en-US"/>
        </w:rPr>
        <w:t>Klauzula szkód elektrycznych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8A3B55">
        <w:rPr>
          <w:rFonts w:asciiTheme="majorHAnsi" w:hAnsiTheme="majorHAnsi"/>
          <w:sz w:val="22"/>
          <w:szCs w:val="22"/>
          <w:lang w:eastAsia="pl-PL"/>
        </w:rPr>
        <w:t xml:space="preserve"> natężenia lub częstotliwości sieci zasilającej</w:t>
      </w:r>
      <w:r w:rsidRPr="008A3B55">
        <w:rPr>
          <w:rFonts w:asciiTheme="majorHAnsi" w:hAnsiTheme="majorHAnsi"/>
          <w:sz w:val="22"/>
          <w:szCs w:val="22"/>
          <w:lang w:eastAsia="en-US"/>
        </w:rPr>
        <w:t>, przegrzania, okopcenia, </w:t>
      </w:r>
      <w:r w:rsidRPr="008A3B55">
        <w:rPr>
          <w:rFonts w:asciiTheme="majorHAnsi" w:hAnsiTheme="majorHAnsi"/>
          <w:sz w:val="22"/>
          <w:szCs w:val="22"/>
          <w:lang w:eastAsia="pl-PL"/>
        </w:rPr>
        <w:t>niezadziałania lub wadliwego funkcjonowania zabezpieczeń chroniących maszyny i aparaty elektryczne,</w:t>
      </w:r>
      <w:r w:rsidRPr="008A3B55">
        <w:rPr>
          <w:rFonts w:asciiTheme="majorHAnsi" w:hAnsiTheme="majorHAnsi"/>
          <w:sz w:val="22"/>
          <w:szCs w:val="22"/>
          <w:shd w:val="clear" w:color="auto" w:fill="FFFFFF"/>
          <w:lang w:eastAsia="pl-PL"/>
        </w:rPr>
        <w:t xml:space="preserve"> urządzeń sygnalizacyjnych lub kontrolno-pomiarowych</w:t>
      </w:r>
      <w:r w:rsidRPr="008A3B55">
        <w:rPr>
          <w:rFonts w:asciiTheme="majorHAnsi" w:hAnsiTheme="majorHAnsi"/>
          <w:sz w:val="22"/>
          <w:szCs w:val="22"/>
          <w:lang w:eastAsia="en-US"/>
        </w:rPr>
        <w:t xml:space="preserve"> itp.</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Limit odpowiedzialności na jedno i wszystkie zdarzenia w okresie ubezpieczenia: 50 000,00 zł na jedno i wszystkie zdarzenia w okresie ubezpieczenia. Franszyza integralna: 50,00 zł </w:t>
      </w:r>
    </w:p>
    <w:p w:rsidR="00821BEC" w:rsidRPr="008A3B55" w:rsidRDefault="00821BEC" w:rsidP="00146B33">
      <w:pPr>
        <w:widowControl w:val="0"/>
        <w:spacing w:before="120"/>
        <w:jc w:val="both"/>
        <w:rPr>
          <w:rFonts w:asciiTheme="majorHAnsi" w:hAnsiTheme="majorHAnsi"/>
          <w:sz w:val="22"/>
          <w:szCs w:val="22"/>
        </w:rPr>
      </w:pPr>
      <w:r w:rsidRPr="008A3B55">
        <w:rPr>
          <w:rFonts w:asciiTheme="majorHAnsi" w:hAnsiTheme="majorHAnsi"/>
          <w:b/>
          <w:sz w:val="22"/>
          <w:szCs w:val="22"/>
        </w:rPr>
        <w:t>Klauzula reprezentantów</w:t>
      </w:r>
      <w:r w:rsidRPr="008A3B55">
        <w:rPr>
          <w:rFonts w:asciiTheme="majorHAnsi" w:hAnsiTheme="majorHAnsi"/>
          <w:sz w:val="22"/>
          <w:szCs w:val="22"/>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AF2190">
      <w:pPr>
        <w:widowControl w:val="0"/>
        <w:jc w:val="both"/>
        <w:rPr>
          <w:rFonts w:asciiTheme="majorHAnsi" w:hAnsiTheme="majorHAnsi"/>
          <w:sz w:val="22"/>
          <w:szCs w:val="22"/>
        </w:rPr>
      </w:pPr>
      <w:r w:rsidRPr="008A3B55">
        <w:rPr>
          <w:rFonts w:asciiTheme="majorHAnsi" w:hAnsiTheme="majorHAnsi"/>
          <w:sz w:val="22"/>
          <w:szCs w:val="22"/>
        </w:rPr>
        <w:t>Ubezpieczyciel nie odpowiada wyłącznie za szkody wyrządzone umyślnie przez reprezentantów Ubezpieczającego/Ubezpieczone</w:t>
      </w:r>
      <w:r w:rsidR="00B427E9">
        <w:rPr>
          <w:rFonts w:asciiTheme="majorHAnsi" w:hAnsiTheme="majorHAnsi"/>
          <w:sz w:val="22"/>
          <w:szCs w:val="22"/>
        </w:rPr>
        <w:t xml:space="preserve">go, przy czym za reprezentantów </w:t>
      </w:r>
      <w:r w:rsidRPr="008A3B55">
        <w:rPr>
          <w:rFonts w:asciiTheme="majorHAnsi" w:hAnsiTheme="majorHAnsi"/>
          <w:sz w:val="22"/>
          <w:szCs w:val="22"/>
        </w:rPr>
        <w:t>Ubezpieczającego/</w:t>
      </w:r>
      <w:r w:rsidR="00B427E9">
        <w:rPr>
          <w:rFonts w:asciiTheme="majorHAnsi" w:hAnsiTheme="majorHAnsi"/>
          <w:sz w:val="22"/>
          <w:szCs w:val="22"/>
        </w:rPr>
        <w:t xml:space="preserve"> </w:t>
      </w:r>
      <w:r w:rsidRPr="008A3B55">
        <w:rPr>
          <w:rFonts w:asciiTheme="majorHAnsi" w:hAnsiTheme="majorHAnsi"/>
          <w:sz w:val="22"/>
          <w:szCs w:val="22"/>
        </w:rPr>
        <w:t>Ubezpieczonego uważa się Wójta Gminy i jego pełnomocników, tj. osoby posiadające pisemne upoważnienie do działania w jego imieniu.</w:t>
      </w:r>
    </w:p>
    <w:p w:rsidR="00821BEC" w:rsidRPr="008A3B55" w:rsidRDefault="00821BEC" w:rsidP="00AF2190">
      <w:pPr>
        <w:widowControl w:val="0"/>
        <w:jc w:val="both"/>
        <w:rPr>
          <w:rFonts w:asciiTheme="majorHAnsi" w:hAnsiTheme="majorHAnsi"/>
          <w:sz w:val="22"/>
          <w:szCs w:val="22"/>
        </w:rPr>
      </w:pP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od daty dostawy do daty włączenia do eksploatacji</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tymczasowego magazynowania lub chwilowej przerwy w eksploatacji</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automatycznego pokrycia OC</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Ubezpieczyciel w trakcie trwania umowy ubezpieczenia obejmuje automatyczną ochroną </w:t>
      </w:r>
      <w:r w:rsidRPr="008A3B55">
        <w:rPr>
          <w:rFonts w:asciiTheme="majorHAnsi" w:hAnsiTheme="majorHAnsi"/>
          <w:sz w:val="22"/>
          <w:szCs w:val="22"/>
          <w:lang w:eastAsia="en-US"/>
        </w:rPr>
        <w:lastRenderedPageBreak/>
        <w:t>ubezpieczeniową na warunkach określonych w umowie ubezpieczenia OC wszystkie lokalizacje przyjęte przez Ubezpieczającego/Ubezpieczonego w posiadanie, zarząd, administrację lub utrzymanie.</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usunięcia pozostałości po szkodzie</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w:t>
      </w:r>
      <w:r w:rsidR="00657115" w:rsidRPr="008A3B55">
        <w:rPr>
          <w:rFonts w:asciiTheme="majorHAnsi" w:hAnsiTheme="majorHAnsi"/>
          <w:sz w:val="22"/>
          <w:szCs w:val="22"/>
          <w:lang w:eastAsia="en-US"/>
        </w:rPr>
        <w:t xml:space="preserve"> szkody, nie więcej jednak niż </w:t>
      </w:r>
      <w:r w:rsidRPr="008A3B55">
        <w:rPr>
          <w:rFonts w:asciiTheme="majorHAnsi" w:hAnsiTheme="majorHAnsi"/>
          <w:sz w:val="22"/>
          <w:szCs w:val="22"/>
          <w:lang w:eastAsia="en-US"/>
        </w:rPr>
        <w:t>500 000,00 zł na jedno i wszystkie zdarzenia w każdym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wynagrodzenia rzeczoznawców i ekspertów</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o ile powołanie rzeczoznawcy zostało uzgodnione z Ubezpieczycielem. Ustala się limit odszkodowawczy 50 000,00 zł na jedno i wszystkie zdarzenia w każdym okresie ubezpieczenia w systemie na pierwsze ryzyko.</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wadliwego wykonania prac, czynności lub usług</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zmian w odbudowie</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lastRenderedPageBreak/>
        <w:t>Klauzula odnowienia lub odtworzenia dokumentów</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Limit odpowiedzialności wynosi 50 000,00 zł na jedno i wszystkie zdarzenia w każdym okresie ubezpieczenia.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kosztów dodatkowych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ochrona ubezpieczeniowa obejmuje uzasadnione i udokumentowane przez Ubezpieczającego /Ubezpieczonego nakłady związane z:</w:t>
      </w:r>
    </w:p>
    <w:p w:rsidR="00821BEC" w:rsidRPr="008A3B55" w:rsidRDefault="00821BEC" w:rsidP="00B078E9">
      <w:pPr>
        <w:widowControl w:val="0"/>
        <w:numPr>
          <w:ilvl w:val="0"/>
          <w:numId w:val="34"/>
        </w:numPr>
        <w:suppressAutoHyphens w:val="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821BEC" w:rsidRPr="008A3B55" w:rsidRDefault="00821BEC" w:rsidP="00B078E9">
      <w:pPr>
        <w:widowControl w:val="0"/>
        <w:numPr>
          <w:ilvl w:val="0"/>
          <w:numId w:val="34"/>
        </w:numPr>
        <w:suppressAutoHyphens w:val="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821BEC" w:rsidRPr="008A3B55" w:rsidRDefault="00821BEC" w:rsidP="00B078E9">
      <w:pPr>
        <w:widowControl w:val="0"/>
        <w:numPr>
          <w:ilvl w:val="0"/>
          <w:numId w:val="34"/>
        </w:numPr>
        <w:suppressAutoHyphens w:val="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dodatkowe koszty pracy, w szczególności godziny nadliczbowe, dodatki za pracę w nocy i w dni wolne od pracy oraz frachtu lotniczego, z wyjątkiem frachtu ekspresowego, poniesione w związku ze szkodą, za którą ubezpieczyciel ponosi odpowiedzialność;</w:t>
      </w:r>
    </w:p>
    <w:p w:rsidR="00821BEC" w:rsidRPr="008A3B55" w:rsidRDefault="00821BEC" w:rsidP="00B078E9">
      <w:pPr>
        <w:widowControl w:val="0"/>
        <w:numPr>
          <w:ilvl w:val="0"/>
          <w:numId w:val="34"/>
        </w:numPr>
        <w:suppressAutoHyphens w:val="0"/>
        <w:ind w:left="357"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Limit odszkodowawczy ponad sumę ubezpieczenia: 200 000,00 zł na jedno i wszystkie zdarzenia w każdym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dodatkowej prewencyjnej sumy ubezpieczenia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 </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Limit odszkodowawczy: 200 000,00 zł na jedno i wszystkie zdarzenia w każdym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automatycznego pokrycia konsumpcji sumy ubezpieczenia w ubezpieczeniu mienia systemem sum stałych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Ubezpieczyciel przywróci automatycznie pierwotną sumę ubezpieczenia (doubezpieczenie) po wypłacie odszkodowań. Ubezpieczający nie będzie zobowiązany do dopłaty stosownej składki, wynikającej z automatycznego pokrycia konsumpcji sumy ubezpieczenia.</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lastRenderedPageBreak/>
        <w:t>Klauzula nie ma zastosowania jeżeli ogólne (szczególne) warunki ubezpieczenia nie przewidują konsumpcji sumy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mienia w transporcie</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821BEC" w:rsidRPr="008A3B55" w:rsidRDefault="00821BEC" w:rsidP="00B078E9">
      <w:pPr>
        <w:widowControl w:val="0"/>
        <w:numPr>
          <w:ilvl w:val="0"/>
          <w:numId w:val="35"/>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ryzyka objęte ochroną w zakresie ubezpieczenia mienia od wszystkich ryzyk, w tym na podstawie klauzul dodatkowych,</w:t>
      </w:r>
    </w:p>
    <w:p w:rsidR="00821BEC" w:rsidRPr="008A3B55" w:rsidRDefault="00821BEC" w:rsidP="00B078E9">
      <w:pPr>
        <w:widowControl w:val="0"/>
        <w:numPr>
          <w:ilvl w:val="0"/>
          <w:numId w:val="35"/>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wypadku pojazdu, za pomocą którego dokonywany był transport,</w:t>
      </w:r>
    </w:p>
    <w:p w:rsidR="00821BEC" w:rsidRPr="008A3B55" w:rsidRDefault="00821BEC" w:rsidP="00B078E9">
      <w:pPr>
        <w:widowControl w:val="0"/>
        <w:numPr>
          <w:ilvl w:val="0"/>
          <w:numId w:val="35"/>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kradzieży mienia będącej następstwem wypadku pojazdu, za pomocą którego dokonywany był transport,</w:t>
      </w:r>
    </w:p>
    <w:p w:rsidR="00821BEC" w:rsidRPr="008A3B55" w:rsidRDefault="00821BEC" w:rsidP="00B078E9">
      <w:pPr>
        <w:widowControl w:val="0"/>
        <w:numPr>
          <w:ilvl w:val="0"/>
          <w:numId w:val="35"/>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kradzieży pojazdu wraz z przewożonym przez ten pojazd mieniem,</w:t>
      </w:r>
    </w:p>
    <w:p w:rsidR="00821BEC" w:rsidRPr="008A3B55" w:rsidRDefault="00821BEC" w:rsidP="00B078E9">
      <w:pPr>
        <w:widowControl w:val="0"/>
        <w:numPr>
          <w:ilvl w:val="0"/>
          <w:numId w:val="35"/>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821BEC" w:rsidRPr="008A3B55" w:rsidRDefault="00821BEC" w:rsidP="00B078E9">
      <w:pPr>
        <w:widowControl w:val="0"/>
        <w:numPr>
          <w:ilvl w:val="0"/>
          <w:numId w:val="35"/>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rabunku,</w:t>
      </w:r>
    </w:p>
    <w:p w:rsidR="00821BEC" w:rsidRPr="008A3B55" w:rsidRDefault="00821BEC" w:rsidP="00B078E9">
      <w:pPr>
        <w:widowControl w:val="0"/>
        <w:numPr>
          <w:ilvl w:val="0"/>
          <w:numId w:val="35"/>
        </w:numPr>
        <w:suppressAutoHyphens w:val="0"/>
        <w:contextualSpacing/>
        <w:jc w:val="both"/>
        <w:rPr>
          <w:rFonts w:asciiTheme="majorHAnsi" w:hAnsiTheme="majorHAnsi"/>
          <w:sz w:val="22"/>
          <w:szCs w:val="22"/>
          <w:lang w:eastAsia="en-US"/>
        </w:rPr>
      </w:pPr>
      <w:r w:rsidRPr="008A3B55">
        <w:rPr>
          <w:rFonts w:asciiTheme="majorHAnsi" w:hAnsiTheme="majorHAnsi"/>
          <w:sz w:val="22"/>
          <w:szCs w:val="22"/>
          <w:lang w:eastAsia="en-US"/>
        </w:rPr>
        <w:t>uszkodzenie lub zniszczenie w trakcie załadunku i rozładunku.</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strajków i zamieszek</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B078E9">
      <w:pPr>
        <w:widowControl w:val="0"/>
        <w:numPr>
          <w:ilvl w:val="0"/>
          <w:numId w:val="36"/>
        </w:numPr>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Ubezpieczyciel pokrywa do ustalonego limitu – 200 000,00 zł – szkody powstałe w wyniku zdarzeń określonych w umowie ubezpieczenia, a powstałe w czasie trwania: strajku, zamieszek i rozruchów społecznych.</w:t>
      </w:r>
    </w:p>
    <w:p w:rsidR="00821BEC" w:rsidRPr="008A3B55" w:rsidRDefault="00821BEC" w:rsidP="00B078E9">
      <w:pPr>
        <w:widowControl w:val="0"/>
        <w:numPr>
          <w:ilvl w:val="0"/>
          <w:numId w:val="36"/>
        </w:numPr>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Ubezpieczenie nie obejmuje szkód powstałych wskutek lub mających pośredni lub bezpośredni związek z następującymi zdarzeniami:</w:t>
      </w:r>
    </w:p>
    <w:p w:rsidR="00821BEC" w:rsidRPr="008A3B55" w:rsidRDefault="00821BEC" w:rsidP="00B078E9">
      <w:pPr>
        <w:widowControl w:val="0"/>
        <w:numPr>
          <w:ilvl w:val="0"/>
          <w:numId w:val="37"/>
        </w:numPr>
        <w:tabs>
          <w:tab w:val="left" w:pos="72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wojna, inwazja, działanie nieprzyjacielskie, działania wojenne (niezależnie od tego, czy wojna została wypowiedziana, czy nie), wojna domowa,</w:t>
      </w:r>
    </w:p>
    <w:p w:rsidR="00821BEC" w:rsidRPr="008A3B55" w:rsidRDefault="00821BEC" w:rsidP="00B078E9">
      <w:pPr>
        <w:widowControl w:val="0"/>
        <w:numPr>
          <w:ilvl w:val="0"/>
          <w:numId w:val="37"/>
        </w:numPr>
        <w:tabs>
          <w:tab w:val="left" w:pos="72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bunt, zamieszki społeczne o charakterze powstania powszechnego, powstanie zbrojne, rebelia, rewolucja, działanie władzy wojskowej lub uzurpowanej.</w:t>
      </w:r>
    </w:p>
    <w:p w:rsidR="00821BEC" w:rsidRPr="008A3B55" w:rsidRDefault="00821BEC" w:rsidP="00B078E9">
      <w:pPr>
        <w:widowControl w:val="0"/>
        <w:numPr>
          <w:ilvl w:val="0"/>
          <w:numId w:val="36"/>
        </w:numPr>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Ponadto z ochrony ubezpieczeniowej wyłącza się szkody:</w:t>
      </w:r>
    </w:p>
    <w:p w:rsidR="00821BEC" w:rsidRPr="008A3B55" w:rsidRDefault="00821BEC" w:rsidP="00B078E9">
      <w:pPr>
        <w:widowControl w:val="0"/>
        <w:numPr>
          <w:ilvl w:val="0"/>
          <w:numId w:val="37"/>
        </w:numPr>
        <w:tabs>
          <w:tab w:val="left" w:pos="72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wynikłe z całkowitego lub częściowego zaprzestania działalności, opóźnień lub zakłóceń działalności,</w:t>
      </w:r>
    </w:p>
    <w:p w:rsidR="00821BEC" w:rsidRPr="008A3B55" w:rsidRDefault="00821BEC" w:rsidP="00B078E9">
      <w:pPr>
        <w:widowControl w:val="0"/>
        <w:numPr>
          <w:ilvl w:val="0"/>
          <w:numId w:val="37"/>
        </w:numPr>
        <w:tabs>
          <w:tab w:val="left" w:pos="720"/>
        </w:tabs>
        <w:suppressAutoHyphens w:val="0"/>
        <w:spacing w:after="240"/>
        <w:contextualSpacing/>
        <w:jc w:val="both"/>
        <w:rPr>
          <w:rFonts w:asciiTheme="majorHAnsi" w:hAnsiTheme="majorHAnsi"/>
          <w:sz w:val="22"/>
          <w:szCs w:val="22"/>
          <w:lang w:eastAsia="en-US"/>
        </w:rPr>
      </w:pPr>
      <w:r w:rsidRPr="008A3B55">
        <w:rPr>
          <w:rFonts w:asciiTheme="majorHAnsi" w:hAnsiTheme="majorHAnsi"/>
          <w:sz w:val="22"/>
          <w:szCs w:val="22"/>
          <w:lang w:eastAsia="en-US"/>
        </w:rPr>
        <w:t>powstałe wskutek trwałego lub tymczasowego zajęcia, w wyniku konfiskaty lub rekwizycji przez legalną władzę.</w:t>
      </w:r>
    </w:p>
    <w:p w:rsidR="00821BEC" w:rsidRPr="008A3B55" w:rsidRDefault="00821BEC" w:rsidP="006C300E">
      <w:pPr>
        <w:widowControl w:val="0"/>
        <w:tabs>
          <w:tab w:val="left" w:pos="0"/>
          <w:tab w:val="left" w:pos="709"/>
        </w:tabs>
        <w:suppressAutoHyphens w:val="0"/>
        <w:overflowPunct w:val="0"/>
        <w:autoSpaceDE w:val="0"/>
        <w:autoSpaceDN w:val="0"/>
        <w:adjustRightInd w:val="0"/>
        <w:spacing w:before="120" w:after="240"/>
        <w:ind w:left="6" w:hanging="6"/>
        <w:jc w:val="both"/>
        <w:textAlignment w:val="baseline"/>
        <w:rPr>
          <w:rFonts w:asciiTheme="majorHAnsi" w:hAnsiTheme="majorHAnsi"/>
          <w:b/>
          <w:sz w:val="22"/>
          <w:szCs w:val="22"/>
          <w:lang w:eastAsia="en-US"/>
        </w:rPr>
      </w:pPr>
      <w:r w:rsidRPr="008A3B55">
        <w:rPr>
          <w:rFonts w:asciiTheme="majorHAnsi" w:hAnsiTheme="majorHAnsi"/>
          <w:b/>
          <w:sz w:val="22"/>
          <w:szCs w:val="22"/>
          <w:lang w:eastAsia="en-US"/>
        </w:rPr>
        <w:t xml:space="preserve">Klauzula likwidacji szkód w wiatach przystankowych - </w:t>
      </w:r>
      <w:r w:rsidRPr="008A3B55">
        <w:rPr>
          <w:rFonts w:asciiTheme="majorHAnsi" w:hAnsiTheme="majorHAnsi"/>
          <w:sz w:val="22"/>
          <w:szCs w:val="22"/>
          <w:lang w:eastAsia="en-US"/>
        </w:rPr>
        <w:t xml:space="preserve">z zachowaniem pozostałych, niezmienionych niniejszą klauzulą, postanowień umowy ubezpieczenia określonych we wniosku </w:t>
      </w:r>
      <w:r w:rsidRPr="008A3B55">
        <w:rPr>
          <w:rFonts w:asciiTheme="majorHAnsi" w:hAnsiTheme="majorHAnsi"/>
          <w:sz w:val="22"/>
          <w:szCs w:val="22"/>
          <w:lang w:eastAsia="en-US"/>
        </w:rPr>
        <w:br/>
        <w:t>i ogólnych (szczególnych) warunkach ubezpieczenia strony uzgodniły, że:</w:t>
      </w:r>
      <w:r w:rsidRPr="008A3B55">
        <w:rPr>
          <w:rFonts w:asciiTheme="majorHAnsi" w:hAnsiTheme="majorHAnsi"/>
          <w:b/>
          <w:sz w:val="22"/>
          <w:szCs w:val="22"/>
          <w:lang w:eastAsia="en-US"/>
        </w:rPr>
        <w:t xml:space="preserve"> </w:t>
      </w:r>
    </w:p>
    <w:p w:rsidR="00821BEC" w:rsidRPr="008A3B55" w:rsidRDefault="00821BEC" w:rsidP="00B078E9">
      <w:pPr>
        <w:widowControl w:val="0"/>
        <w:numPr>
          <w:ilvl w:val="0"/>
          <w:numId w:val="41"/>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 xml:space="preserve">W przypadku szkód w wiatach przystankowych należących do ubezpieczającego/ubezpieczonego, których szacunkowa wartość nie przekracza 2 000 zł, podlegających bez wątpliwości ochronie ubezpieczeniowej, ubezpieczyciel wyraża zgodę na samodzielną naprawę uszkodzeń lub zniszczeń, bez konieczności uprzedniego powiadomienia </w:t>
      </w:r>
      <w:r w:rsidRPr="008A3B55">
        <w:rPr>
          <w:rFonts w:asciiTheme="majorHAnsi" w:hAnsiTheme="majorHAnsi"/>
          <w:sz w:val="22"/>
          <w:szCs w:val="22"/>
          <w:lang w:eastAsia="en-US"/>
        </w:rPr>
        <w:lastRenderedPageBreak/>
        <w:t>ubezpieczyciela i oczekiwania na przeprowadzenie przez niego oględzin.</w:t>
      </w:r>
    </w:p>
    <w:p w:rsidR="00821BEC" w:rsidRPr="008A3B55" w:rsidRDefault="00821BEC" w:rsidP="00B078E9">
      <w:pPr>
        <w:widowControl w:val="0"/>
        <w:numPr>
          <w:ilvl w:val="0"/>
          <w:numId w:val="41"/>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W razie stwierdzenia szkód o znamionach przestępstwa, których szacunkowa wartość przekracza 250 zł, ubezpieczający/ubezpieczony przed rozpoczęciem samodzielnej likwidacji szkody jest zobowiązany do powiadomienia o zdarzeniu organów Policji .</w:t>
      </w:r>
    </w:p>
    <w:p w:rsidR="00821BEC" w:rsidRPr="008A3B55" w:rsidRDefault="00821BEC" w:rsidP="00B078E9">
      <w:pPr>
        <w:widowControl w:val="0"/>
        <w:numPr>
          <w:ilvl w:val="0"/>
          <w:numId w:val="41"/>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W przypadku szkód, o których mowa w punkcie „1” powyżej, ubezpieczający/ubezpieczony jest zobowiązany do powiadomienia o zdarzeniu ubezpieczyciela w przeciągu 7 dni od powzięcia wiadomości o ich zaistnieniu oraz przesłania faksem albo pocztą elektroniczną co najmniej:</w:t>
      </w:r>
    </w:p>
    <w:p w:rsidR="00821BEC" w:rsidRPr="008A3B55" w:rsidRDefault="00821BEC" w:rsidP="00B078E9">
      <w:pPr>
        <w:widowControl w:val="0"/>
        <w:numPr>
          <w:ilvl w:val="0"/>
          <w:numId w:val="42"/>
        </w:numPr>
        <w:tabs>
          <w:tab w:val="num" w:pos="0"/>
          <w:tab w:val="left" w:pos="284"/>
        </w:tabs>
        <w:suppressAutoHyphens w:val="0"/>
        <w:overflowPunct w:val="0"/>
        <w:autoSpaceDE w:val="0"/>
        <w:autoSpaceDN w:val="0"/>
        <w:adjustRightInd w:val="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skanu protokołu ze szkody opisującego</w:t>
      </w:r>
    </w:p>
    <w:p w:rsidR="00821BEC" w:rsidRPr="008A3B55" w:rsidRDefault="00821BEC" w:rsidP="00B078E9">
      <w:pPr>
        <w:widowControl w:val="0"/>
        <w:numPr>
          <w:ilvl w:val="1"/>
          <w:numId w:val="42"/>
        </w:numPr>
        <w:tabs>
          <w:tab w:val="num" w:pos="0"/>
          <w:tab w:val="left" w:pos="284"/>
          <w:tab w:val="num" w:pos="1080"/>
        </w:tabs>
        <w:suppressAutoHyphens w:val="0"/>
        <w:overflowPunct w:val="0"/>
        <w:autoSpaceDE w:val="0"/>
        <w:autoSpaceDN w:val="0"/>
        <w:adjustRightInd w:val="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miejsce szkody</w:t>
      </w:r>
    </w:p>
    <w:p w:rsidR="00821BEC" w:rsidRPr="008A3B55" w:rsidRDefault="00821BEC" w:rsidP="00B078E9">
      <w:pPr>
        <w:widowControl w:val="0"/>
        <w:numPr>
          <w:ilvl w:val="1"/>
          <w:numId w:val="42"/>
        </w:numPr>
        <w:tabs>
          <w:tab w:val="num" w:pos="0"/>
          <w:tab w:val="left" w:pos="284"/>
          <w:tab w:val="num" w:pos="1080"/>
        </w:tabs>
        <w:suppressAutoHyphens w:val="0"/>
        <w:overflowPunct w:val="0"/>
        <w:autoSpaceDE w:val="0"/>
        <w:autoSpaceDN w:val="0"/>
        <w:adjustRightInd w:val="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datę ujawnienia i datę powstania (chociażby przypuszczalną) szkody</w:t>
      </w:r>
    </w:p>
    <w:p w:rsidR="00821BEC" w:rsidRPr="008A3B55" w:rsidRDefault="00821BEC" w:rsidP="00B078E9">
      <w:pPr>
        <w:widowControl w:val="0"/>
        <w:numPr>
          <w:ilvl w:val="1"/>
          <w:numId w:val="42"/>
        </w:numPr>
        <w:tabs>
          <w:tab w:val="num" w:pos="0"/>
          <w:tab w:val="left" w:pos="284"/>
          <w:tab w:val="num" w:pos="1080"/>
        </w:tabs>
        <w:suppressAutoHyphens w:val="0"/>
        <w:overflowPunct w:val="0"/>
        <w:autoSpaceDE w:val="0"/>
        <w:autoSpaceDN w:val="0"/>
        <w:adjustRightInd w:val="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rodzaj i rozmiary uszkodzeń oraz szacunkowa ich wartość</w:t>
      </w:r>
    </w:p>
    <w:p w:rsidR="00821BEC" w:rsidRPr="008A3B55" w:rsidRDefault="00821BEC" w:rsidP="00B078E9">
      <w:pPr>
        <w:widowControl w:val="0"/>
        <w:numPr>
          <w:ilvl w:val="0"/>
          <w:numId w:val="42"/>
        </w:numPr>
        <w:tabs>
          <w:tab w:val="num" w:pos="0"/>
          <w:tab w:val="left" w:pos="284"/>
        </w:tabs>
        <w:suppressAutoHyphens w:val="0"/>
        <w:overflowPunct w:val="0"/>
        <w:autoSpaceDE w:val="0"/>
        <w:autoSpaceDN w:val="0"/>
        <w:adjustRightInd w:val="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dokumentacji zdjęciowej w postaci minimum 2 zdjęć szkody z datownikiem</w:t>
      </w:r>
    </w:p>
    <w:p w:rsidR="00821BEC" w:rsidRPr="008A3B55" w:rsidRDefault="00821BEC" w:rsidP="00B078E9">
      <w:pPr>
        <w:widowControl w:val="0"/>
        <w:numPr>
          <w:ilvl w:val="0"/>
          <w:numId w:val="41"/>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W razie samodzielnej naprawy szkody przed dokonaniem przez ubezpieczającego/ubezpieczonego zgłoszenia, o którym mowa w punkcie „3” powyżej, do zgłoszenia winien być dołączony rachunek za naprawę (wraz ze specyfikacją) lub zakup elementów, a w przypadku późniejszej naprawy – rachunek taki winien być przekazany ubezpieczycielowi niezwłocznie po jego otrzymaniu (nie później niż w ciągu 21 dni od powiadomienia o zdarzeniu ubezpieczyciela).</w:t>
      </w:r>
    </w:p>
    <w:p w:rsidR="00821BEC" w:rsidRPr="008A3B55" w:rsidRDefault="00821BEC" w:rsidP="00B078E9">
      <w:pPr>
        <w:widowControl w:val="0"/>
        <w:numPr>
          <w:ilvl w:val="0"/>
          <w:numId w:val="41"/>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W przypadku szkód o znamionach przestępstwa, o których mowa w punkcie „2” powyżej, ubezpieczający/ubezpieczony jest zobowiązany do niezwłocznego przekazania ubezpieczycielowi wyników postępowania w sprawie szkody, prowadzonego przez organy Policji, w tym notatki policyjnej.</w:t>
      </w:r>
    </w:p>
    <w:p w:rsidR="00821BEC" w:rsidRPr="008A3B55" w:rsidRDefault="00821BEC" w:rsidP="00B078E9">
      <w:pPr>
        <w:widowControl w:val="0"/>
        <w:numPr>
          <w:ilvl w:val="0"/>
          <w:numId w:val="41"/>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W uzasadnionych przypadkach ubezpieczycielowi, przed wypłatą należnego odszkodowania, przysługuje prawo uzupełnienia wadliwej dokumentacji zgłoszeniowej.</w:t>
      </w:r>
    </w:p>
    <w:p w:rsidR="00821BEC" w:rsidRPr="008A3B55" w:rsidRDefault="00821BEC" w:rsidP="00B078E9">
      <w:pPr>
        <w:widowControl w:val="0"/>
        <w:numPr>
          <w:ilvl w:val="0"/>
          <w:numId w:val="41"/>
        </w:numPr>
        <w:tabs>
          <w:tab w:val="num"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Szkody w wiatach przystankowych ubezpieczającego/ubezpieczonego, których szacunkowa wartość przekracza 2 000 zł</w:t>
      </w:r>
      <w:r w:rsidRPr="008A3B55">
        <w:rPr>
          <w:rFonts w:asciiTheme="majorHAnsi" w:hAnsiTheme="majorHAnsi"/>
          <w:b/>
          <w:sz w:val="22"/>
          <w:szCs w:val="22"/>
          <w:lang w:eastAsia="en-US"/>
        </w:rPr>
        <w:t>,</w:t>
      </w:r>
      <w:r w:rsidRPr="008A3B55">
        <w:rPr>
          <w:rFonts w:asciiTheme="majorHAnsi" w:hAnsiTheme="majorHAnsi"/>
          <w:sz w:val="22"/>
          <w:szCs w:val="22"/>
          <w:lang w:eastAsia="en-US"/>
        </w:rPr>
        <w:t xml:space="preserve"> wymagają zgłoszenia ubezpieczycielowi, dokonania przez ubezpieczyciela oględzin i wyrażenia przez niego zgody na usunięcie uszkodzeń lub zniszczeń. Jednakże bez względu na wielkość szkody ubezpieczający/ubezpieczony może samodzielnie ją likwidować, nie czekając na oględziny i zgodę ubezpieczyciela, sporządzając dokumentację fotograficzną z datownikiem, jeżeli rodzaj uszkodzeń wiaty zagraża bezpieczeństwu oczekujących lub wysiadających pasażerów albo przechodniów (np. w razie wybicia szyby pozostające w ramie i na peronie duże ilości szkła, odstające od konstrukcji wiaty kątowniki mocujące szyby, czy naruszenie stabilności konstrukcji wiaty grożące jej zawaleniem w przypadku uderzenia przez pojazd lądowy).</w:t>
      </w:r>
    </w:p>
    <w:p w:rsidR="00821BEC" w:rsidRPr="008A3B55" w:rsidRDefault="00821BEC" w:rsidP="00B078E9">
      <w:pPr>
        <w:widowControl w:val="0"/>
        <w:numPr>
          <w:ilvl w:val="0"/>
          <w:numId w:val="41"/>
        </w:numPr>
        <w:tabs>
          <w:tab w:val="left" w:pos="0"/>
          <w:tab w:val="left" w:pos="284"/>
        </w:tabs>
        <w:suppressAutoHyphens w:val="0"/>
        <w:overflowPunct w:val="0"/>
        <w:autoSpaceDE w:val="0"/>
        <w:autoSpaceDN w:val="0"/>
        <w:adjustRightInd w:val="0"/>
        <w:spacing w:after="240"/>
        <w:ind w:left="0" w:firstLine="0"/>
        <w:jc w:val="both"/>
        <w:textAlignment w:val="baseline"/>
        <w:rPr>
          <w:rFonts w:asciiTheme="majorHAnsi" w:hAnsiTheme="majorHAnsi"/>
          <w:sz w:val="22"/>
          <w:szCs w:val="22"/>
          <w:lang w:eastAsia="en-US"/>
        </w:rPr>
      </w:pPr>
      <w:r w:rsidRPr="008A3B55">
        <w:rPr>
          <w:rFonts w:asciiTheme="majorHAnsi" w:hAnsiTheme="majorHAnsi"/>
          <w:sz w:val="22"/>
          <w:szCs w:val="22"/>
          <w:lang w:eastAsia="en-US"/>
        </w:rPr>
        <w:t xml:space="preserve">Wszelkie zgłoszenia i powiadomienia winny być dokonywane w formie pisemnej – pocztą, faksem lub pocztą elektroniczną. </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Limit odszkodowawczy: 50 000,00 zł</w:t>
      </w:r>
      <w:r w:rsidRPr="008A3B55">
        <w:rPr>
          <w:rFonts w:asciiTheme="majorHAnsi" w:hAnsiTheme="majorHAnsi"/>
          <w:bCs/>
          <w:sz w:val="22"/>
          <w:szCs w:val="22"/>
          <w:lang w:eastAsia="en-US"/>
        </w:rPr>
        <w:t xml:space="preserve"> na jedno i wszystkie zdarzenia w okresie ubezpieczenia</w:t>
      </w:r>
      <w:r w:rsidRPr="008A3B55">
        <w:rPr>
          <w:rFonts w:asciiTheme="majorHAnsi" w:hAnsiTheme="majorHAnsi"/>
          <w:sz w:val="22"/>
          <w:szCs w:val="22"/>
          <w:lang w:eastAsia="en-US"/>
        </w:rPr>
        <w:t>.</w:t>
      </w:r>
    </w:p>
    <w:p w:rsidR="00821BEC" w:rsidRPr="008A3B55" w:rsidRDefault="00821BEC" w:rsidP="006C300E">
      <w:pPr>
        <w:suppressAutoHyphens w:val="0"/>
        <w:spacing w:before="120" w:after="240"/>
        <w:jc w:val="both"/>
        <w:rPr>
          <w:rFonts w:asciiTheme="majorHAnsi" w:hAnsiTheme="majorHAnsi"/>
          <w:b/>
          <w:bCs/>
          <w:sz w:val="22"/>
          <w:szCs w:val="22"/>
          <w:lang w:eastAsia="en-US"/>
        </w:rPr>
      </w:pPr>
      <w:r w:rsidRPr="008A3B55">
        <w:rPr>
          <w:rFonts w:asciiTheme="majorHAnsi" w:hAnsiTheme="majorHAnsi"/>
          <w:b/>
          <w:bCs/>
          <w:sz w:val="22"/>
          <w:szCs w:val="22"/>
          <w:lang w:eastAsia="en-US"/>
        </w:rPr>
        <w:t xml:space="preserve">Klauzula kosztów przeniesienia mienia i przekwaterowania osób - </w:t>
      </w:r>
      <w:r w:rsidRPr="008A3B55">
        <w:rPr>
          <w:rFonts w:asciiTheme="majorHAnsi" w:hAnsiTheme="majorHAnsi"/>
          <w:bCs/>
          <w:sz w:val="22"/>
          <w:szCs w:val="22"/>
          <w:lang w:eastAsia="en-US"/>
        </w:rPr>
        <w:t>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Cs/>
          <w:sz w:val="22"/>
          <w:szCs w:val="22"/>
          <w:lang w:eastAsia="en-US"/>
        </w:rPr>
        <w:t xml:space="preserve">w przypadku szkody powstałej w ubezpieczonym budynku w wyniku ognia lub wybuchu, ubezpieczyciel pokrywa niezbędne koszty przeniesienia mienia znajdującego się w budynku </w:t>
      </w:r>
      <w:r w:rsidRPr="008A3B55">
        <w:rPr>
          <w:rFonts w:asciiTheme="majorHAnsi" w:hAnsiTheme="majorHAnsi"/>
          <w:bCs/>
          <w:sz w:val="22"/>
          <w:szCs w:val="22"/>
          <w:lang w:eastAsia="en-US"/>
        </w:rPr>
        <w:lastRenderedPageBreak/>
        <w:t>oraz niezbędne koszty przekwaterowania osób zamieszkałych. Limit odpowiedzialności na jedno i wszystkie zdarzenia: 50 000,00 zł w każdym okresie ubezpieczenia.</w:t>
      </w:r>
    </w:p>
    <w:p w:rsidR="00821BEC" w:rsidRPr="008A3B55" w:rsidRDefault="00821BEC" w:rsidP="006C300E">
      <w:pPr>
        <w:suppressAutoHyphens w:val="0"/>
        <w:spacing w:before="120" w:after="240"/>
        <w:jc w:val="both"/>
        <w:rPr>
          <w:rFonts w:asciiTheme="majorHAnsi" w:hAnsiTheme="majorHAnsi"/>
          <w:iCs/>
          <w:sz w:val="22"/>
          <w:szCs w:val="22"/>
          <w:lang w:eastAsia="en-US"/>
        </w:rPr>
      </w:pPr>
      <w:r w:rsidRPr="008A3B55">
        <w:rPr>
          <w:rFonts w:asciiTheme="majorHAnsi" w:hAnsiTheme="majorHAnsi"/>
          <w:b/>
          <w:sz w:val="22"/>
          <w:szCs w:val="22"/>
          <w:lang w:eastAsia="en-US"/>
        </w:rPr>
        <w:t>Klauzula współwłasności mienia -</w:t>
      </w:r>
      <w:r w:rsidRPr="008A3B55">
        <w:rPr>
          <w:rFonts w:asciiTheme="majorHAnsi" w:hAnsiTheme="majorHAnsi"/>
          <w:b/>
          <w:bCs/>
          <w:sz w:val="22"/>
          <w:szCs w:val="22"/>
          <w:lang w:eastAsia="en-US"/>
        </w:rPr>
        <w:t xml:space="preserve"> </w:t>
      </w:r>
      <w:r w:rsidRPr="008A3B55">
        <w:rPr>
          <w:rFonts w:asciiTheme="majorHAnsi" w:hAnsiTheme="majorHAnsi"/>
          <w:iCs/>
          <w:sz w:val="22"/>
          <w:szCs w:val="22"/>
          <w:lang w:eastAsia="en-US"/>
        </w:rPr>
        <w:t>z zachowaniem pozostałych, niezmienionych niniejszą klauzulą postanowień umowy ubezpieczenia określonych we wniosku i ogólnych (szczególnych) warunkach ubezpieczenia strony uzgodniły, że:</w:t>
      </w:r>
    </w:p>
    <w:p w:rsidR="00821BEC" w:rsidRPr="008A3B55" w:rsidRDefault="00821BEC" w:rsidP="006C300E">
      <w:pPr>
        <w:suppressAutoHyphens w:val="0"/>
        <w:autoSpaceDE w:val="0"/>
        <w:autoSpaceDN w:val="0"/>
        <w:adjustRightInd w:val="0"/>
        <w:spacing w:before="120" w:after="240"/>
        <w:jc w:val="both"/>
        <w:rPr>
          <w:rFonts w:asciiTheme="majorHAnsi" w:hAnsiTheme="majorHAnsi"/>
          <w:sz w:val="22"/>
          <w:szCs w:val="22"/>
          <w:lang w:eastAsia="en-US"/>
        </w:rPr>
      </w:pPr>
      <w:r w:rsidRPr="008A3B55">
        <w:rPr>
          <w:rFonts w:asciiTheme="majorHAnsi" w:hAnsiTheme="majorHAnsi"/>
          <w:sz w:val="22"/>
          <w:szCs w:val="22"/>
          <w:lang w:eastAsia="en-US"/>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rsidR="00821BEC" w:rsidRPr="008A3B55" w:rsidRDefault="00821BEC" w:rsidP="006C300E">
      <w:pPr>
        <w:suppressAutoHyphens w:val="0"/>
        <w:autoSpaceDE w:val="0"/>
        <w:autoSpaceDN w:val="0"/>
        <w:adjustRightInd w:val="0"/>
        <w:spacing w:after="240"/>
        <w:jc w:val="both"/>
        <w:rPr>
          <w:rFonts w:asciiTheme="majorHAnsi" w:hAnsiTheme="majorHAnsi"/>
          <w:sz w:val="22"/>
          <w:szCs w:val="22"/>
          <w:lang w:eastAsia="en-US"/>
        </w:rPr>
      </w:pPr>
      <w:r w:rsidRPr="008A3B55">
        <w:rPr>
          <w:rFonts w:asciiTheme="majorHAnsi" w:hAnsiTheme="majorHAnsi"/>
          <w:sz w:val="22"/>
          <w:szCs w:val="22"/>
          <w:lang w:eastAsia="en-US"/>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Pr="008A3B55">
        <w:rPr>
          <w:rFonts w:asciiTheme="majorHAnsi" w:hAnsiTheme="majorHAnsi"/>
          <w:bCs/>
          <w:sz w:val="22"/>
          <w:szCs w:val="22"/>
          <w:lang w:eastAsia="en-US"/>
        </w:rPr>
        <w:t xml:space="preserve">300 000 zł </w:t>
      </w:r>
      <w:r w:rsidRPr="008A3B55">
        <w:rPr>
          <w:rFonts w:asciiTheme="majorHAnsi" w:hAnsiTheme="majorHAnsi"/>
          <w:sz w:val="22"/>
          <w:szCs w:val="22"/>
          <w:lang w:eastAsia="en-US"/>
        </w:rPr>
        <w:t>ponad sumę ubezpieczenia w każdym rocznym okresie ubezpieczenia.</w:t>
      </w:r>
    </w:p>
    <w:p w:rsidR="00821BEC" w:rsidRPr="008A3B55" w:rsidRDefault="00821BEC" w:rsidP="006C300E">
      <w:pPr>
        <w:widowControl w:val="0"/>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mediów gaśniczych</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ubezpieczyciel pokryje koszty napełnienia urządzeń i/lub instalacji gaśniczych, w przypadku wydostania się mediów gaśniczych z przyczyn innych niż konieczność ugaszenia pożaru. Limit odpowiedzialności na jedno i wszystkie zdarzenia: 10 000 zł.</w:t>
      </w:r>
    </w:p>
    <w:p w:rsidR="00821BEC" w:rsidRPr="008A3B55" w:rsidRDefault="00821BEC" w:rsidP="006C300E">
      <w:pPr>
        <w:widowControl w:val="0"/>
        <w:suppressAutoHyphens w:val="0"/>
        <w:spacing w:before="120" w:after="240"/>
        <w:jc w:val="both"/>
        <w:rPr>
          <w:rFonts w:asciiTheme="majorHAnsi" w:hAnsiTheme="majorHAnsi"/>
          <w:b/>
          <w:sz w:val="22"/>
          <w:szCs w:val="22"/>
          <w:lang w:eastAsia="en-US"/>
        </w:rPr>
      </w:pPr>
      <w:r w:rsidRPr="008A3B55">
        <w:rPr>
          <w:rFonts w:asciiTheme="majorHAnsi" w:hAnsiTheme="majorHAnsi"/>
          <w:b/>
          <w:sz w:val="22"/>
          <w:szCs w:val="22"/>
          <w:lang w:eastAsia="en-US"/>
        </w:rPr>
        <w:t xml:space="preserve">Klauzula szkód w przedmiotach szklanych </w:t>
      </w:r>
      <w:r w:rsidRPr="008A3B55">
        <w:rPr>
          <w:rFonts w:asciiTheme="majorHAnsi" w:hAnsiTheme="majorHAnsi"/>
          <w:sz w:val="22"/>
          <w:szCs w:val="22"/>
          <w:lang w:eastAsia="en-US"/>
        </w:rPr>
        <w:t>-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8A3B55">
        <w:rPr>
          <w:rFonts w:asciiTheme="majorHAnsi" w:hAnsiTheme="majorHAnsi"/>
          <w:iCs/>
          <w:sz w:val="22"/>
          <w:szCs w:val="22"/>
          <w:lang w:eastAsia="en-US"/>
        </w:rPr>
        <w:t>niezależnie od rodzaju szkła i klasy odporności</w:t>
      </w:r>
      <w:r w:rsidRPr="008A3B55">
        <w:rPr>
          <w:rFonts w:asciiTheme="majorHAnsi" w:hAnsiTheme="majorHAnsi"/>
          <w:sz w:val="22"/>
          <w:szCs w:val="22"/>
          <w:lang w:eastAsia="en-US"/>
        </w:rPr>
        <w:t>. W szczególności ochroną objęte są następujące przedmioty:</w:t>
      </w:r>
    </w:p>
    <w:p w:rsidR="00821BEC" w:rsidRPr="008A3B55" w:rsidRDefault="00821BEC" w:rsidP="00B078E9">
      <w:pPr>
        <w:widowControl w:val="0"/>
        <w:numPr>
          <w:ilvl w:val="0"/>
          <w:numId w:val="44"/>
        </w:numPr>
        <w:tabs>
          <w:tab w:val="num" w:pos="284"/>
        </w:tabs>
        <w:suppressAutoHyphens w:val="0"/>
        <w:ind w:left="284" w:hanging="284"/>
        <w:jc w:val="both"/>
        <w:rPr>
          <w:rFonts w:asciiTheme="majorHAnsi" w:hAnsiTheme="majorHAnsi"/>
          <w:iCs/>
          <w:sz w:val="22"/>
          <w:szCs w:val="22"/>
          <w:lang w:eastAsia="en-US"/>
        </w:rPr>
      </w:pPr>
      <w:r w:rsidRPr="008A3B55">
        <w:rPr>
          <w:rFonts w:asciiTheme="majorHAnsi" w:hAnsiTheme="majorHAnsi"/>
          <w:iCs/>
          <w:sz w:val="22"/>
          <w:szCs w:val="22"/>
          <w:lang w:eastAsia="en-US"/>
        </w:rPr>
        <w:t>oszklenie stanowiące element konstrukcji budynku,</w:t>
      </w:r>
    </w:p>
    <w:p w:rsidR="00821BEC" w:rsidRPr="008A3B55" w:rsidRDefault="00821BEC" w:rsidP="00B078E9">
      <w:pPr>
        <w:widowControl w:val="0"/>
        <w:numPr>
          <w:ilvl w:val="0"/>
          <w:numId w:val="44"/>
        </w:numPr>
        <w:tabs>
          <w:tab w:val="num" w:pos="284"/>
        </w:tabs>
        <w:suppressAutoHyphens w:val="0"/>
        <w:ind w:left="284" w:hanging="284"/>
        <w:jc w:val="both"/>
        <w:rPr>
          <w:rFonts w:asciiTheme="majorHAnsi" w:hAnsiTheme="majorHAnsi"/>
          <w:iCs/>
          <w:sz w:val="22"/>
          <w:szCs w:val="22"/>
          <w:lang w:eastAsia="en-US"/>
        </w:rPr>
      </w:pPr>
      <w:r w:rsidRPr="008A3B55">
        <w:rPr>
          <w:rFonts w:asciiTheme="majorHAnsi" w:hAnsiTheme="majorHAnsi"/>
          <w:iCs/>
          <w:sz w:val="22"/>
          <w:szCs w:val="22"/>
          <w:lang w:eastAsia="en-US"/>
        </w:rPr>
        <w:t>oszklenie okienne i drzwiowe,</w:t>
      </w:r>
    </w:p>
    <w:p w:rsidR="00821BEC" w:rsidRPr="008A3B55" w:rsidRDefault="00821BEC" w:rsidP="00B078E9">
      <w:pPr>
        <w:widowControl w:val="0"/>
        <w:numPr>
          <w:ilvl w:val="0"/>
          <w:numId w:val="44"/>
        </w:numPr>
        <w:tabs>
          <w:tab w:val="num" w:pos="284"/>
        </w:tabs>
        <w:suppressAutoHyphens w:val="0"/>
        <w:ind w:left="284" w:hanging="284"/>
        <w:jc w:val="both"/>
        <w:rPr>
          <w:rFonts w:asciiTheme="majorHAnsi" w:hAnsiTheme="majorHAnsi"/>
          <w:iCs/>
          <w:sz w:val="22"/>
          <w:szCs w:val="22"/>
          <w:lang w:eastAsia="en-US"/>
        </w:rPr>
      </w:pPr>
      <w:r w:rsidRPr="008A3B55">
        <w:rPr>
          <w:rFonts w:asciiTheme="majorHAnsi" w:hAnsiTheme="majorHAnsi"/>
          <w:iCs/>
          <w:sz w:val="22"/>
          <w:szCs w:val="22"/>
          <w:lang w:eastAsia="en-US"/>
        </w:rPr>
        <w:t xml:space="preserve">oszklenie zewnętrzne i wewnętrzne, wiaty </w:t>
      </w:r>
    </w:p>
    <w:p w:rsidR="00821BEC" w:rsidRPr="008A3B55" w:rsidRDefault="00821BEC" w:rsidP="00B078E9">
      <w:pPr>
        <w:widowControl w:val="0"/>
        <w:numPr>
          <w:ilvl w:val="0"/>
          <w:numId w:val="44"/>
        </w:numPr>
        <w:tabs>
          <w:tab w:val="num" w:pos="284"/>
        </w:tabs>
        <w:suppressAutoHyphens w:val="0"/>
        <w:ind w:left="284" w:hanging="284"/>
        <w:jc w:val="both"/>
        <w:rPr>
          <w:rFonts w:asciiTheme="majorHAnsi" w:hAnsiTheme="majorHAnsi"/>
          <w:iCs/>
          <w:sz w:val="22"/>
          <w:szCs w:val="22"/>
          <w:lang w:eastAsia="en-US"/>
        </w:rPr>
      </w:pPr>
      <w:r w:rsidRPr="008A3B55">
        <w:rPr>
          <w:rFonts w:asciiTheme="majorHAnsi" w:hAnsiTheme="majorHAnsi"/>
          <w:iCs/>
          <w:sz w:val="22"/>
          <w:szCs w:val="22"/>
          <w:lang w:eastAsia="en-US"/>
        </w:rPr>
        <w:t xml:space="preserve">konstrukcje wypełnione szkłem lub tworzywem itp., </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szyby specjalne (szyby antywłamaniowe, płyty szklane warstwowe i inne),</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oszklenia ścienne i dachowe,</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płyty szklane stanowiące składowe części mebli, stołów, lad oraz gablot,</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szklane przegrody ścienne oraz osłony kantorów, boksów i kabin,</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tablice reklamowe, szyldy, tablice i gabloty poza budynkiem lub lokalem ze szkła, plastiku, tworzywa itp.,</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neony, reklamy świetlne, tablice świetlne i elektroniczne,</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witraże,</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lustra wiszące, stojące i wmontowane w ścianach,</w:t>
      </w:r>
    </w:p>
    <w:p w:rsidR="00821BEC" w:rsidRPr="008A3B55" w:rsidRDefault="00821BEC" w:rsidP="00B078E9">
      <w:pPr>
        <w:widowControl w:val="0"/>
        <w:numPr>
          <w:ilvl w:val="0"/>
          <w:numId w:val="43"/>
        </w:numPr>
        <w:tabs>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szklane, ceramiczne i kamienne wykładziny ścian, słupów i filarów.</w:t>
      </w:r>
    </w:p>
    <w:p w:rsidR="00821BEC" w:rsidRPr="008A3B55" w:rsidRDefault="00821BEC" w:rsidP="006C300E">
      <w:pPr>
        <w:widowControl w:val="0"/>
        <w:suppressAutoHyphens w:val="0"/>
        <w:rPr>
          <w:rFonts w:asciiTheme="majorHAnsi" w:hAnsiTheme="majorHAnsi"/>
          <w:sz w:val="22"/>
          <w:szCs w:val="22"/>
          <w:lang w:eastAsia="en-US"/>
        </w:rPr>
      </w:pPr>
      <w:r w:rsidRPr="008A3B55">
        <w:rPr>
          <w:rFonts w:asciiTheme="majorHAnsi" w:hAnsiTheme="majorHAnsi"/>
          <w:bCs/>
          <w:sz w:val="22"/>
          <w:szCs w:val="22"/>
          <w:lang w:eastAsia="en-US"/>
        </w:rPr>
        <w:lastRenderedPageBreak/>
        <w:t>Wymagany zakres ubezpieczenia obejmuje:</w:t>
      </w:r>
    </w:p>
    <w:p w:rsidR="00821BEC" w:rsidRPr="008A3B55" w:rsidRDefault="00821BEC" w:rsidP="00B078E9">
      <w:pPr>
        <w:widowControl w:val="0"/>
        <w:numPr>
          <w:ilvl w:val="0"/>
          <w:numId w:val="45"/>
        </w:numPr>
        <w:tabs>
          <w:tab w:val="num" w:pos="0"/>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 xml:space="preserve">stłuczenie (rozbicie), zarysowanie lub pęknięcie przedmiotu ubezpieczenia </w:t>
      </w:r>
    </w:p>
    <w:p w:rsidR="00821BEC" w:rsidRPr="008A3B55" w:rsidRDefault="00821BEC" w:rsidP="00B078E9">
      <w:pPr>
        <w:widowControl w:val="0"/>
        <w:numPr>
          <w:ilvl w:val="0"/>
          <w:numId w:val="45"/>
        </w:numPr>
        <w:tabs>
          <w:tab w:val="num" w:pos="0"/>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pokrycie poniesionych kosztów ustawienia i rozebrania rusztowań i użycia dźwigu w celu dokonania wymiany lub naprawy ubezpieczonych przedmiotów w związku z ich stłuczeniem (rozbiciem)  lub pęknięciem</w:t>
      </w:r>
    </w:p>
    <w:p w:rsidR="00821BEC" w:rsidRPr="008A3B55" w:rsidRDefault="00821BEC" w:rsidP="00B078E9">
      <w:pPr>
        <w:widowControl w:val="0"/>
        <w:numPr>
          <w:ilvl w:val="0"/>
          <w:numId w:val="45"/>
        </w:numPr>
        <w:tabs>
          <w:tab w:val="num" w:pos="0"/>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 xml:space="preserve">koszty wykonania znaków reklamowych i informacyjnych </w:t>
      </w:r>
    </w:p>
    <w:p w:rsidR="00821BEC" w:rsidRPr="008A3B55" w:rsidRDefault="00821BEC" w:rsidP="00B078E9">
      <w:pPr>
        <w:widowControl w:val="0"/>
        <w:numPr>
          <w:ilvl w:val="0"/>
          <w:numId w:val="45"/>
        </w:numPr>
        <w:tabs>
          <w:tab w:val="num" w:pos="0"/>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koszty tymczasowego zabezpieczenia (do wysokości 20% sumy ubezpieczenia)</w:t>
      </w:r>
    </w:p>
    <w:p w:rsidR="00821BEC" w:rsidRPr="008A3B55" w:rsidRDefault="00821BEC" w:rsidP="00B078E9">
      <w:pPr>
        <w:widowControl w:val="0"/>
        <w:numPr>
          <w:ilvl w:val="0"/>
          <w:numId w:val="45"/>
        </w:numPr>
        <w:tabs>
          <w:tab w:val="num" w:pos="0"/>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koszty transportu związane z naprawieniem szkody,</w:t>
      </w:r>
    </w:p>
    <w:p w:rsidR="00821BEC" w:rsidRPr="008A3B55" w:rsidRDefault="00821BEC" w:rsidP="00B078E9">
      <w:pPr>
        <w:widowControl w:val="0"/>
        <w:numPr>
          <w:ilvl w:val="0"/>
          <w:numId w:val="45"/>
        </w:numPr>
        <w:tabs>
          <w:tab w:val="num" w:pos="0"/>
          <w:tab w:val="num" w:pos="284"/>
        </w:tabs>
        <w:suppressAutoHyphens w:val="0"/>
        <w:ind w:left="284" w:hanging="284"/>
        <w:jc w:val="both"/>
        <w:rPr>
          <w:rFonts w:asciiTheme="majorHAnsi" w:hAnsiTheme="majorHAnsi"/>
          <w:sz w:val="22"/>
          <w:szCs w:val="22"/>
          <w:lang w:eastAsia="en-US"/>
        </w:rPr>
      </w:pPr>
      <w:r w:rsidRPr="008A3B55">
        <w:rPr>
          <w:rFonts w:asciiTheme="majorHAnsi" w:hAnsiTheme="majorHAnsi"/>
          <w:sz w:val="22"/>
          <w:szCs w:val="22"/>
          <w:lang w:eastAsia="en-US"/>
        </w:rPr>
        <w:t>koszty usług ekspresowych (wykonanie oszklenia w ciągu 24 h od powstania szkody).</w:t>
      </w:r>
    </w:p>
    <w:p w:rsidR="00821BEC" w:rsidRPr="008A3B55" w:rsidRDefault="00821BEC" w:rsidP="006C300E">
      <w:pPr>
        <w:suppressAutoHyphens w:val="0"/>
        <w:spacing w:before="120" w:after="240"/>
        <w:jc w:val="both"/>
        <w:rPr>
          <w:rFonts w:asciiTheme="majorHAnsi" w:hAnsiTheme="majorHAnsi"/>
          <w:b/>
          <w:sz w:val="22"/>
          <w:szCs w:val="22"/>
          <w:lang w:eastAsia="en-US"/>
        </w:rPr>
      </w:pPr>
    </w:p>
    <w:p w:rsidR="00821BEC" w:rsidRPr="008A3B55" w:rsidRDefault="00821BEC" w:rsidP="006C300E">
      <w:pPr>
        <w:suppressAutoHyphens w:val="0"/>
        <w:spacing w:before="120" w:after="240"/>
        <w:jc w:val="both"/>
        <w:rPr>
          <w:rFonts w:asciiTheme="majorHAnsi" w:hAnsiTheme="majorHAnsi"/>
          <w:sz w:val="22"/>
          <w:szCs w:val="22"/>
          <w:lang w:eastAsia="en-US"/>
        </w:rPr>
      </w:pPr>
      <w:r w:rsidRPr="008A3B55">
        <w:rPr>
          <w:rFonts w:asciiTheme="majorHAnsi" w:hAnsiTheme="majorHAnsi"/>
          <w:b/>
          <w:sz w:val="22"/>
          <w:szCs w:val="22"/>
          <w:lang w:eastAsia="en-US"/>
        </w:rPr>
        <w:t xml:space="preserve"> Klauzula ubezpieczenia przepięć </w:t>
      </w:r>
      <w:r w:rsidRPr="008A3B55">
        <w:rPr>
          <w:rFonts w:asciiTheme="majorHAnsi" w:hAnsiTheme="majorHAnsi"/>
          <w:sz w:val="22"/>
          <w:szCs w:val="22"/>
          <w:lang w:eastAsia="en-US"/>
        </w:rPr>
        <w:t>- z zachowaniem pozostałych, niezmienionych niniejszą klauzulą postanowień umowy ubezpieczenia określonych we wniosku i ogólnych (szczególnych) warunkach ubezpieczenia strony uzgodniły, że:</w:t>
      </w:r>
    </w:p>
    <w:p w:rsidR="00821BEC" w:rsidRPr="008A3B55" w:rsidRDefault="00821BEC" w:rsidP="006C300E">
      <w:pPr>
        <w:suppressAutoHyphens w:val="0"/>
        <w:spacing w:before="120" w:after="240"/>
        <w:jc w:val="both"/>
        <w:rPr>
          <w:rFonts w:asciiTheme="majorHAnsi" w:hAnsiTheme="majorHAnsi"/>
          <w:sz w:val="22"/>
          <w:szCs w:val="22"/>
          <w:lang w:eastAsia="en-US"/>
        </w:rPr>
      </w:pPr>
      <w:r w:rsidRPr="008A3B55">
        <w:rPr>
          <w:rFonts w:asciiTheme="majorHAnsi" w:hAnsiTheme="majorHAnsi"/>
          <w:sz w:val="22"/>
          <w:szCs w:val="22"/>
          <w:lang w:eastAsia="en-US"/>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Limit odpowiedzialności: 200 000,00 zł na jedno i wszystkie zdarzenia w okresie ubezpieczenia.</w:t>
      </w:r>
    </w:p>
    <w:p w:rsidR="00821BEC" w:rsidRPr="008A3B55" w:rsidRDefault="00821BEC" w:rsidP="006C300E">
      <w:pPr>
        <w:widowControl w:val="0"/>
        <w:suppressAutoHyphens w:val="0"/>
        <w:spacing w:after="240"/>
        <w:jc w:val="both"/>
        <w:rPr>
          <w:rFonts w:asciiTheme="majorHAnsi" w:hAnsiTheme="majorHAnsi"/>
          <w:sz w:val="22"/>
          <w:szCs w:val="22"/>
          <w:lang w:eastAsia="en-US"/>
        </w:rPr>
      </w:pPr>
      <w:r w:rsidRPr="008A3B55">
        <w:rPr>
          <w:rFonts w:asciiTheme="majorHAnsi" w:hAnsiTheme="majorHAnsi"/>
          <w:sz w:val="22"/>
          <w:szCs w:val="22"/>
          <w:lang w:eastAsia="en-US"/>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niezawiadomienia w terminie o szkodzie</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821BEC" w:rsidRPr="008A3B55" w:rsidRDefault="00821BEC" w:rsidP="006C300E">
      <w:pPr>
        <w:widowControl w:val="0"/>
        <w:suppressAutoHyphens w:val="0"/>
        <w:spacing w:before="120"/>
        <w:jc w:val="both"/>
        <w:rPr>
          <w:rFonts w:asciiTheme="majorHAnsi" w:hAnsiTheme="majorHAnsi"/>
          <w:b/>
          <w:sz w:val="22"/>
          <w:szCs w:val="22"/>
          <w:lang w:eastAsia="en-US"/>
        </w:rPr>
      </w:pPr>
    </w:p>
    <w:p w:rsidR="00821BEC" w:rsidRPr="008A3B55" w:rsidRDefault="00821BEC" w:rsidP="006C300E">
      <w:pPr>
        <w:widowControl w:val="0"/>
        <w:overflowPunct w:val="0"/>
        <w:autoSpaceDE w:val="0"/>
        <w:spacing w:after="240"/>
        <w:jc w:val="both"/>
        <w:textAlignment w:val="baseline"/>
        <w:rPr>
          <w:rFonts w:asciiTheme="majorHAnsi" w:hAnsiTheme="majorHAnsi"/>
          <w:b/>
          <w:sz w:val="22"/>
          <w:szCs w:val="22"/>
        </w:rPr>
      </w:pPr>
    </w:p>
    <w:p w:rsidR="00821BEC" w:rsidRPr="008A3B55" w:rsidRDefault="00821BEC" w:rsidP="006C300E">
      <w:pPr>
        <w:widowControl w:val="0"/>
        <w:overflowPunct w:val="0"/>
        <w:autoSpaceDE w:val="0"/>
        <w:spacing w:after="240"/>
        <w:jc w:val="both"/>
        <w:textAlignment w:val="baseline"/>
        <w:rPr>
          <w:rFonts w:asciiTheme="majorHAnsi" w:hAnsiTheme="majorHAnsi"/>
          <w:b/>
          <w:sz w:val="22"/>
          <w:szCs w:val="22"/>
        </w:rPr>
      </w:pPr>
    </w:p>
    <w:p w:rsidR="00821BEC" w:rsidRPr="008A3B55" w:rsidRDefault="00821BEC" w:rsidP="006C300E">
      <w:pPr>
        <w:widowControl w:val="0"/>
        <w:overflowPunct w:val="0"/>
        <w:autoSpaceDE w:val="0"/>
        <w:spacing w:after="240"/>
        <w:jc w:val="both"/>
        <w:textAlignment w:val="baseline"/>
        <w:rPr>
          <w:rFonts w:asciiTheme="majorHAnsi" w:hAnsiTheme="majorHAnsi"/>
          <w:b/>
          <w:sz w:val="22"/>
          <w:szCs w:val="22"/>
        </w:rPr>
      </w:pPr>
    </w:p>
    <w:p w:rsidR="00830462" w:rsidRPr="008A3B55" w:rsidRDefault="00830462" w:rsidP="006C300E">
      <w:pPr>
        <w:widowControl w:val="0"/>
        <w:overflowPunct w:val="0"/>
        <w:autoSpaceDE w:val="0"/>
        <w:spacing w:after="240"/>
        <w:jc w:val="both"/>
        <w:textAlignment w:val="baseline"/>
        <w:rPr>
          <w:rFonts w:asciiTheme="majorHAnsi" w:hAnsiTheme="majorHAnsi"/>
          <w:b/>
          <w:sz w:val="22"/>
          <w:szCs w:val="22"/>
        </w:rPr>
      </w:pPr>
    </w:p>
    <w:p w:rsidR="00830462" w:rsidRPr="008A3B55" w:rsidRDefault="00830462" w:rsidP="006C300E">
      <w:pPr>
        <w:widowControl w:val="0"/>
        <w:overflowPunct w:val="0"/>
        <w:autoSpaceDE w:val="0"/>
        <w:spacing w:after="240"/>
        <w:jc w:val="both"/>
        <w:textAlignment w:val="baseline"/>
        <w:rPr>
          <w:rFonts w:asciiTheme="majorHAnsi" w:hAnsiTheme="majorHAnsi"/>
          <w:b/>
          <w:sz w:val="22"/>
          <w:szCs w:val="22"/>
        </w:rPr>
      </w:pPr>
    </w:p>
    <w:p w:rsidR="00830462" w:rsidRPr="008A3B55" w:rsidRDefault="00830462" w:rsidP="006C300E">
      <w:pPr>
        <w:widowControl w:val="0"/>
        <w:overflowPunct w:val="0"/>
        <w:autoSpaceDE w:val="0"/>
        <w:spacing w:after="240"/>
        <w:jc w:val="both"/>
        <w:textAlignment w:val="baseline"/>
        <w:rPr>
          <w:rFonts w:asciiTheme="majorHAnsi" w:hAnsiTheme="majorHAnsi"/>
          <w:b/>
          <w:sz w:val="22"/>
          <w:szCs w:val="22"/>
        </w:rPr>
      </w:pPr>
    </w:p>
    <w:p w:rsidR="00830462" w:rsidRPr="008A3B55" w:rsidRDefault="00830462" w:rsidP="006C300E">
      <w:pPr>
        <w:widowControl w:val="0"/>
        <w:overflowPunct w:val="0"/>
        <w:autoSpaceDE w:val="0"/>
        <w:spacing w:after="240"/>
        <w:jc w:val="both"/>
        <w:textAlignment w:val="baseline"/>
        <w:rPr>
          <w:rFonts w:asciiTheme="majorHAnsi" w:hAnsiTheme="majorHAnsi"/>
          <w:b/>
          <w:sz w:val="22"/>
          <w:szCs w:val="22"/>
        </w:rPr>
      </w:pPr>
    </w:p>
    <w:p w:rsidR="00830462" w:rsidRPr="008A3B55" w:rsidRDefault="00830462" w:rsidP="006C300E">
      <w:pPr>
        <w:widowControl w:val="0"/>
        <w:overflowPunct w:val="0"/>
        <w:autoSpaceDE w:val="0"/>
        <w:spacing w:after="240"/>
        <w:jc w:val="both"/>
        <w:textAlignment w:val="baseline"/>
        <w:rPr>
          <w:rFonts w:asciiTheme="majorHAnsi" w:hAnsiTheme="majorHAnsi"/>
          <w:b/>
          <w:sz w:val="22"/>
          <w:szCs w:val="22"/>
        </w:rPr>
      </w:pPr>
    </w:p>
    <w:p w:rsidR="00821BEC" w:rsidRPr="008A3B55" w:rsidRDefault="00821BEC" w:rsidP="006C300E">
      <w:pPr>
        <w:jc w:val="right"/>
        <w:rPr>
          <w:rFonts w:asciiTheme="majorHAnsi" w:hAnsiTheme="majorHAnsi"/>
          <w:b/>
          <w:sz w:val="22"/>
          <w:szCs w:val="22"/>
        </w:rPr>
      </w:pPr>
      <w:r w:rsidRPr="008A3B55">
        <w:rPr>
          <w:rFonts w:asciiTheme="majorHAnsi" w:hAnsiTheme="majorHAnsi"/>
          <w:b/>
          <w:sz w:val="22"/>
          <w:szCs w:val="22"/>
        </w:rPr>
        <w:t>Załącznik nr 5</w:t>
      </w:r>
      <w:r w:rsidR="0009621A">
        <w:rPr>
          <w:rFonts w:asciiTheme="majorHAnsi" w:hAnsiTheme="majorHAnsi"/>
          <w:b/>
          <w:sz w:val="22"/>
          <w:szCs w:val="22"/>
        </w:rPr>
        <w:t xml:space="preserve"> do SIWZ</w:t>
      </w:r>
    </w:p>
    <w:p w:rsidR="00821BEC" w:rsidRPr="008A3B55" w:rsidRDefault="00821BEC" w:rsidP="006C300E">
      <w:pPr>
        <w:widowControl w:val="0"/>
        <w:overflowPunct w:val="0"/>
        <w:autoSpaceDE w:val="0"/>
        <w:spacing w:before="240" w:after="60"/>
        <w:textAlignment w:val="baseline"/>
        <w:rPr>
          <w:rFonts w:asciiTheme="majorHAnsi" w:hAnsiTheme="majorHAnsi"/>
          <w:b/>
          <w:sz w:val="22"/>
          <w:szCs w:val="22"/>
          <w:u w:val="single"/>
        </w:rPr>
      </w:pPr>
      <w:r w:rsidRPr="008A3B55">
        <w:rPr>
          <w:rFonts w:asciiTheme="majorHAnsi" w:hAnsiTheme="majorHAnsi"/>
          <w:b/>
          <w:sz w:val="22"/>
          <w:szCs w:val="22"/>
          <w:u w:val="single"/>
        </w:rPr>
        <w:t>Klauzule dodatkowe i inne postanowienia szczególne fakultatywne</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funduszu prewencyjnego</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Katastrofa budowlana</w:t>
      </w:r>
      <w:r w:rsidRPr="008A3B55">
        <w:rPr>
          <w:rFonts w:asciiTheme="majorHAnsi" w:hAnsiTheme="majorHAnsi"/>
          <w:sz w:val="22"/>
          <w:szCs w:val="22"/>
          <w:lang w:eastAsia="en-US"/>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Nie jest katastrofą budowlaną:</w:t>
      </w:r>
    </w:p>
    <w:p w:rsidR="00821BEC" w:rsidRPr="008A3B55" w:rsidRDefault="00821BEC" w:rsidP="00B078E9">
      <w:pPr>
        <w:widowControl w:val="0"/>
        <w:numPr>
          <w:ilvl w:val="0"/>
          <w:numId w:val="38"/>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uszkodzenie elementu wbudowanego w obiekt budowlany, nadającego się do naprawy lub wymiany</w:t>
      </w:r>
    </w:p>
    <w:p w:rsidR="00821BEC" w:rsidRPr="008A3B55" w:rsidRDefault="00821BEC" w:rsidP="00B078E9">
      <w:pPr>
        <w:widowControl w:val="0"/>
        <w:numPr>
          <w:ilvl w:val="0"/>
          <w:numId w:val="38"/>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uszkodzenie lub zniszczenie urządzeń budowlanych związanych budynkami</w:t>
      </w:r>
    </w:p>
    <w:p w:rsidR="00821BEC" w:rsidRPr="008A3B55" w:rsidRDefault="00821BEC" w:rsidP="00B078E9">
      <w:pPr>
        <w:widowControl w:val="0"/>
        <w:numPr>
          <w:ilvl w:val="0"/>
          <w:numId w:val="38"/>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awaria instalacji</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aktów terroryzmu</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B078E9">
      <w:pPr>
        <w:widowControl w:val="0"/>
        <w:numPr>
          <w:ilvl w:val="0"/>
          <w:numId w:val="39"/>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821BEC" w:rsidRPr="008A3B55" w:rsidRDefault="00821BEC" w:rsidP="00B078E9">
      <w:pPr>
        <w:widowControl w:val="0"/>
        <w:numPr>
          <w:ilvl w:val="0"/>
          <w:numId w:val="39"/>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przez akty terroryzmu rozumie się działanie jakiejkolwiek osoby w imieniu lub w powiązaniu z jakąkolwiek organizacją występującą w celu obalenia rządu lub wywarcia na niego wpływu (de iure lub de facto) przy użyciu siły albo przemocy,</w:t>
      </w:r>
    </w:p>
    <w:p w:rsidR="00821BEC" w:rsidRPr="008A3B55" w:rsidRDefault="00821BEC" w:rsidP="00B078E9">
      <w:pPr>
        <w:widowControl w:val="0"/>
        <w:numPr>
          <w:ilvl w:val="0"/>
          <w:numId w:val="39"/>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limit odpowiedzialności na jedno i wszystkie zdarzenia: 500 000,00 zł w każdym okresie ubezpieczenia.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okolicznościowa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Ubezpieczyciel zobowiązany jest samodzielnie prowadzić postępowanie zmierzające do wyjaśnienia i okoliczności związanych ze szkodą (np. ustalenie przebiegu zdarzenia, ustalenie osoby sprawcy) i wypłacić należne odszkodowanie, bez konieczności oczekiwania na prawomocne postanowienie kończące postanowienie w sprawie dotyczącej szkody.</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168 godzin</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 xml:space="preserve">Ochroną ubezpieczeniową w zakresie odpowiedzialności cywilnej objęte są szkody kolejne powstałe z tej samej przyczyny w tym samym miejscu do upływu 7 dni od zgłoszenia pierwszej </w:t>
      </w:r>
      <w:r w:rsidRPr="008A3B55">
        <w:rPr>
          <w:rFonts w:asciiTheme="majorHAnsi" w:hAnsiTheme="majorHAnsi"/>
          <w:sz w:val="22"/>
          <w:szCs w:val="22"/>
          <w:lang w:eastAsia="en-US"/>
        </w:rPr>
        <w:lastRenderedPageBreak/>
        <w:t>szkody.</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uznania okoliczności</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zmiany wielkości ryzyka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wypłaty bezspornej części odszkodowania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W przypadku potwierdzenia swojej odpowiedzialności za powstałą szkodę Ubezpieczyciel wypaca bezsporną część szacunkowej wysokości należnego odszkodowania w formie zaliczki w ciągu 14 dni roboczych od zawiadomienia o szkodzie.</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wyrównania sumy ubezpieczenia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pokrycia kosztów naprawy uszkodzeń powstałych w mieniu otaczającym</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zmiany lokalizacji odbudowy</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automatycznego pokrycia konsumpcji sumy ubezpieczenia w ubezpieczeniu mienia systemem pierwszego ryzyka</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 xml:space="preserve">Ubezpieczyciel na wniosek Ubezpieczającego przywróci automatycznie pierwotną sumę </w:t>
      </w:r>
      <w:r w:rsidRPr="008A3B55">
        <w:rPr>
          <w:rFonts w:asciiTheme="majorHAnsi" w:hAnsiTheme="majorHAnsi"/>
          <w:sz w:val="22"/>
          <w:szCs w:val="22"/>
          <w:lang w:eastAsia="en-US"/>
        </w:rPr>
        <w:lastRenderedPageBreak/>
        <w:t>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Klauzula nie ma zastosowania jeżeli ogólne (szczególne) warunki ubezpieczenia nie przewidują konsumpcji sumy ubezpieczenia.</w:t>
      </w:r>
    </w:p>
    <w:p w:rsidR="00821BEC" w:rsidRPr="008A3B55" w:rsidRDefault="00821BEC" w:rsidP="006C300E">
      <w:pPr>
        <w:suppressAutoHyphens w:val="0"/>
        <w:spacing w:before="120"/>
        <w:jc w:val="both"/>
        <w:rPr>
          <w:rFonts w:asciiTheme="majorHAnsi" w:hAnsiTheme="majorHAnsi"/>
          <w:bCs/>
          <w:iCs/>
          <w:sz w:val="22"/>
          <w:szCs w:val="22"/>
          <w:lang w:eastAsia="en-US"/>
        </w:rPr>
      </w:pPr>
      <w:r w:rsidRPr="008A3B55">
        <w:rPr>
          <w:rFonts w:asciiTheme="majorHAnsi" w:hAnsiTheme="majorHAnsi"/>
          <w:b/>
          <w:bCs/>
          <w:sz w:val="22"/>
          <w:szCs w:val="22"/>
          <w:lang w:eastAsia="en-US"/>
        </w:rPr>
        <w:t xml:space="preserve">Klauzula przezornej sumy ubezpieczenia </w:t>
      </w:r>
      <w:r w:rsidRPr="008A3B55">
        <w:rPr>
          <w:rFonts w:asciiTheme="majorHAnsi" w:hAnsiTheme="majorHAnsi"/>
          <w:bCs/>
          <w:sz w:val="22"/>
          <w:szCs w:val="22"/>
          <w:lang w:eastAsia="en-US"/>
        </w:rPr>
        <w:t xml:space="preserve">- </w:t>
      </w:r>
      <w:r w:rsidRPr="008A3B55">
        <w:rPr>
          <w:rFonts w:asciiTheme="majorHAnsi" w:hAnsiTheme="majorHAnsi"/>
          <w:bCs/>
          <w:iCs/>
          <w:sz w:val="22"/>
          <w:szCs w:val="22"/>
          <w:lang w:eastAsia="en-US"/>
        </w:rPr>
        <w:t>z zachowaniem pozostałych, niezmienionych niniejszą klauzulą, postanowień umowy ubezpieczenia określonych we wniosku i ogólnych warunkach ubezpieczenia strony uzgodniły, że:</w:t>
      </w:r>
    </w:p>
    <w:p w:rsidR="00821BEC" w:rsidRPr="008A3B55" w:rsidRDefault="00821BEC" w:rsidP="006C300E">
      <w:pPr>
        <w:widowControl w:val="0"/>
        <w:suppressAutoHyphens w:val="0"/>
        <w:spacing w:before="120"/>
        <w:jc w:val="both"/>
        <w:rPr>
          <w:rFonts w:asciiTheme="majorHAnsi" w:hAnsiTheme="majorHAnsi"/>
          <w:bCs/>
          <w:sz w:val="22"/>
          <w:szCs w:val="22"/>
          <w:lang w:eastAsia="en-US"/>
        </w:rPr>
      </w:pPr>
      <w:r w:rsidRPr="008A3B55">
        <w:rPr>
          <w:rFonts w:asciiTheme="majorHAnsi" w:hAnsiTheme="majorHAnsi"/>
          <w:bCs/>
          <w:iCs/>
          <w:sz w:val="22"/>
          <w:szCs w:val="22"/>
          <w:lang w:eastAsia="en-U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1 000 000 zł na jedno i wszystkie zdarzenia w każdym okresie ubezpieczenia ponad zadeklarowaną (podaną) sumę ubezpieczenia. Nadwyżkowa suma ubezpieczenia </w:t>
      </w:r>
      <w:r w:rsidRPr="008A3B55">
        <w:rPr>
          <w:rFonts w:asciiTheme="majorHAnsi" w:hAnsiTheme="majorHAnsi"/>
          <w:bCs/>
          <w:sz w:val="22"/>
          <w:szCs w:val="22"/>
          <w:lang w:eastAsia="en-U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rsidR="00821BEC" w:rsidRPr="008A3B55" w:rsidRDefault="00821BEC" w:rsidP="006C300E">
      <w:pPr>
        <w:jc w:val="both"/>
        <w:rPr>
          <w:rFonts w:asciiTheme="majorHAnsi" w:hAnsiTheme="majorHAnsi"/>
          <w:b/>
          <w:bCs/>
          <w:sz w:val="22"/>
          <w:szCs w:val="22"/>
        </w:rPr>
      </w:pPr>
    </w:p>
    <w:p w:rsidR="00821BEC" w:rsidRPr="008A3B55" w:rsidRDefault="00821BEC" w:rsidP="006C300E">
      <w:pPr>
        <w:jc w:val="both"/>
        <w:rPr>
          <w:rFonts w:asciiTheme="majorHAnsi" w:hAnsiTheme="majorHAnsi"/>
          <w:sz w:val="22"/>
          <w:szCs w:val="22"/>
        </w:rPr>
      </w:pPr>
      <w:r w:rsidRPr="008A3B55">
        <w:rPr>
          <w:rFonts w:asciiTheme="majorHAnsi" w:hAnsiTheme="majorHAnsi"/>
          <w:b/>
          <w:bCs/>
          <w:sz w:val="22"/>
          <w:szCs w:val="22"/>
        </w:rPr>
        <w:t>Klauzula pokrycia strat dodatkowych</w:t>
      </w:r>
      <w:r w:rsidRPr="008A3B55">
        <w:rPr>
          <w:rFonts w:asciiTheme="majorHAnsi" w:hAnsiTheme="majorHAnsi"/>
          <w:sz w:val="22"/>
          <w:szCs w:val="22"/>
        </w:rPr>
        <w:t xml:space="preserve"> - </w:t>
      </w:r>
      <w:r w:rsidRPr="008A3B55">
        <w:rPr>
          <w:rFonts w:asciiTheme="majorHAnsi" w:hAnsiTheme="majorHAnsi"/>
          <w:i/>
          <w:iCs/>
          <w:sz w:val="22"/>
          <w:szCs w:val="22"/>
        </w:rPr>
        <w:t>z zachowaniem pozostałych, nie zmienionych niniejszą klauzulą, postanowień umowy ubezpieczenia określonych we wniosku i ogólnych warunkach ubezpieczenia strony uzgodniły, że:</w:t>
      </w:r>
      <w:r w:rsidRPr="008A3B55">
        <w:rPr>
          <w:rFonts w:asciiTheme="majorHAnsi" w:hAnsiTheme="majorHAnsi"/>
          <w:sz w:val="22"/>
          <w:szCs w:val="22"/>
        </w:rPr>
        <w:t xml:space="preserve"> </w:t>
      </w:r>
    </w:p>
    <w:p w:rsidR="00821BEC" w:rsidRPr="008A3B55" w:rsidRDefault="00821BEC" w:rsidP="006C300E">
      <w:pPr>
        <w:jc w:val="both"/>
        <w:rPr>
          <w:rFonts w:asciiTheme="majorHAnsi" w:hAnsiTheme="majorHAnsi"/>
          <w:sz w:val="22"/>
          <w:szCs w:val="22"/>
        </w:rPr>
      </w:pPr>
      <w:r w:rsidRPr="008A3B55">
        <w:rPr>
          <w:rFonts w:asciiTheme="majorHAnsi" w:hAnsiTheme="majorHAnsi"/>
          <w:sz w:val="22"/>
          <w:szCs w:val="22"/>
        </w:rPr>
        <w:t>Ubezpieczyciel pokrywa uzasadnione i udokumentowane koszty utraconej wody na skutek nagłego, niespodziewanego i niezależnego od woli Ubezpieczonego zdarzenia losowego wskutek awarii instalacji lub urządzeń technologicznych z limitem odszkodowawczym 5 000,- zł na jedno i wszystkie zdarzenia.</w:t>
      </w:r>
    </w:p>
    <w:p w:rsidR="00821BEC" w:rsidRPr="008A3B55" w:rsidRDefault="00821BEC" w:rsidP="006C300E">
      <w:pPr>
        <w:tabs>
          <w:tab w:val="left" w:pos="1407"/>
        </w:tabs>
        <w:jc w:val="both"/>
        <w:rPr>
          <w:rFonts w:asciiTheme="majorHAnsi" w:hAnsiTheme="majorHAnsi"/>
          <w:b/>
          <w:i/>
          <w:sz w:val="22"/>
          <w:szCs w:val="22"/>
          <w:u w:val="single"/>
        </w:rPr>
      </w:pP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Klauzula ubezpieczenia pojazdu niezabezpieczonego</w:t>
      </w:r>
      <w:r w:rsidRPr="008A3B55">
        <w:rPr>
          <w:rFonts w:asciiTheme="majorHAnsi" w:hAnsiTheme="majorHAnsi"/>
          <w:sz w:val="22"/>
          <w:szCs w:val="22"/>
          <w:lang w:eastAsia="en-US"/>
        </w:rPr>
        <w:t xml:space="preserve"> – z zachowaniem pozostałych, niezmienionych niniejszą klauzulą postanowień umowy ubezpieczenia określonych we wniosku i ogólnych (szczególnych) warunkach ubezpieczenia strony uzgodniły, że: </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 xml:space="preserve">Rozszerza się ochronę ubezpieczeniową o szkody powstałe na skutek kradzieży części lub wyposażenia pojazdu, zabrania pojazdu w celu krótkotrwałego użycia lub kradzieży pojazdu, gdy: </w:t>
      </w:r>
    </w:p>
    <w:p w:rsidR="00821BEC" w:rsidRPr="008A3B55" w:rsidRDefault="00821BEC" w:rsidP="006C300E">
      <w:pPr>
        <w:widowControl w:val="0"/>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821BEC" w:rsidRPr="008A3B55" w:rsidRDefault="00821BEC" w:rsidP="006C300E">
      <w:pPr>
        <w:widowControl w:val="0"/>
        <w:suppressAutoHyphens w:val="0"/>
        <w:spacing w:before="120"/>
        <w:jc w:val="both"/>
        <w:rPr>
          <w:rFonts w:asciiTheme="majorHAnsi" w:hAnsiTheme="majorHAnsi"/>
          <w:sz w:val="22"/>
          <w:szCs w:val="22"/>
          <w:lang w:eastAsia="en-US"/>
        </w:rPr>
      </w:pPr>
      <w:r w:rsidRPr="008A3B55">
        <w:rPr>
          <w:rFonts w:asciiTheme="majorHAnsi" w:hAnsiTheme="majorHAnsi"/>
          <w:b/>
          <w:sz w:val="22"/>
          <w:szCs w:val="22"/>
          <w:lang w:eastAsia="en-US"/>
        </w:rPr>
        <w:t>Szkoda całkowita –</w:t>
      </w:r>
      <w:r w:rsidRPr="008A3B55">
        <w:rPr>
          <w:rFonts w:asciiTheme="majorHAnsi" w:hAnsiTheme="majorHAnsi"/>
          <w:sz w:val="22"/>
          <w:szCs w:val="22"/>
          <w:lang w:eastAsia="en-US"/>
        </w:rPr>
        <w:t xml:space="preserve"> szkoda, w wyniku której ubezpieczony pojazd uległ uszkodzeniu w takim stopniu, że koszty jego naprawy przekraczają 80% sumy ubezpieczenia (nie więcej jednak niż 80% wartości rynkowej pojazdu na dzień wyliczania odszkodowania).</w:t>
      </w:r>
    </w:p>
    <w:p w:rsidR="00821BEC" w:rsidRPr="008A3B55" w:rsidRDefault="00821BEC" w:rsidP="00B078E9">
      <w:pPr>
        <w:widowControl w:val="0"/>
        <w:numPr>
          <w:ilvl w:val="0"/>
          <w:numId w:val="40"/>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 xml:space="preserve">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w:t>
      </w:r>
      <w:r w:rsidRPr="008A3B55">
        <w:rPr>
          <w:rFonts w:asciiTheme="majorHAnsi" w:hAnsiTheme="majorHAnsi"/>
          <w:sz w:val="22"/>
          <w:szCs w:val="22"/>
          <w:lang w:eastAsia="en-US"/>
        </w:rPr>
        <w:lastRenderedPageBreak/>
        <w:t>odszkodowania (nie wyższy jednak od sumy ubezpieczenia) Ubezpieczyciel wyrazi zgodę na dokonanie naprawy w warsztacie i pokryje jej koszt, pod warunkiem:</w:t>
      </w:r>
    </w:p>
    <w:p w:rsidR="00821BEC" w:rsidRPr="008A3B55" w:rsidRDefault="00821BEC" w:rsidP="00B078E9">
      <w:pPr>
        <w:widowControl w:val="0"/>
        <w:numPr>
          <w:ilvl w:val="1"/>
          <w:numId w:val="40"/>
        </w:numPr>
        <w:suppressAutoHyphens w:val="0"/>
        <w:spacing w:after="200" w:line="276" w:lineRule="auto"/>
        <w:ind w:left="714"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przedstawienia Ubezpieczycielowi faktury VAT za naprawę wraz z wyspecyfikowaniem kosztów naprawy, potwierdzającej zgodność naprawy z zakresem uszkodzeń uznanych przez Ubezpieczyciela,</w:t>
      </w:r>
    </w:p>
    <w:p w:rsidR="00821BEC" w:rsidRPr="008A3B55" w:rsidRDefault="00821BEC" w:rsidP="00B078E9">
      <w:pPr>
        <w:widowControl w:val="0"/>
        <w:numPr>
          <w:ilvl w:val="1"/>
          <w:numId w:val="40"/>
        </w:numPr>
        <w:suppressAutoHyphens w:val="0"/>
        <w:spacing w:after="200" w:line="276" w:lineRule="auto"/>
        <w:ind w:left="714" w:hanging="357"/>
        <w:contextualSpacing/>
        <w:jc w:val="both"/>
        <w:rPr>
          <w:rFonts w:asciiTheme="majorHAnsi" w:hAnsiTheme="majorHAnsi"/>
          <w:sz w:val="22"/>
          <w:szCs w:val="22"/>
          <w:lang w:eastAsia="en-US"/>
        </w:rPr>
      </w:pPr>
      <w:r w:rsidRPr="008A3B55">
        <w:rPr>
          <w:rFonts w:asciiTheme="majorHAnsi" w:hAnsiTheme="majorHAnsi"/>
          <w:sz w:val="22"/>
          <w:szCs w:val="22"/>
          <w:lang w:eastAsia="en-US"/>
        </w:rPr>
        <w:t>przedstawienia naprawionego pojazdu na żądanie Ubezpieczyciela w celu dokonania przez niego oględzin.</w:t>
      </w:r>
    </w:p>
    <w:p w:rsidR="00821BEC" w:rsidRPr="008A3B55" w:rsidRDefault="00821BEC" w:rsidP="00B078E9">
      <w:pPr>
        <w:widowControl w:val="0"/>
        <w:numPr>
          <w:ilvl w:val="0"/>
          <w:numId w:val="40"/>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W razie stwierdzenia przez Ubezpieczyciela niezgodności dokonanej naprawy z zakresem uznanych przez niego uszkodzeń, Ubezpieczyciel może odpowiednio skorygować wysokość należnego odszkodowania.</w:t>
      </w:r>
    </w:p>
    <w:p w:rsidR="00821BEC" w:rsidRPr="008A3B55" w:rsidRDefault="00821BEC" w:rsidP="00B078E9">
      <w:pPr>
        <w:widowControl w:val="0"/>
        <w:numPr>
          <w:ilvl w:val="0"/>
          <w:numId w:val="40"/>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rsidR="00821BEC" w:rsidRPr="008A3B55" w:rsidRDefault="00821BEC" w:rsidP="006B5151">
      <w:pPr>
        <w:tabs>
          <w:tab w:val="left" w:pos="6346"/>
        </w:tabs>
        <w:rPr>
          <w:rFonts w:asciiTheme="majorHAnsi" w:hAnsiTheme="majorHAnsi"/>
          <w:b/>
          <w:sz w:val="22"/>
          <w:szCs w:val="22"/>
        </w:rPr>
      </w:pPr>
    </w:p>
    <w:p w:rsidR="00821BEC" w:rsidRPr="008A3B55" w:rsidRDefault="00821BEC" w:rsidP="006B5151">
      <w:pPr>
        <w:tabs>
          <w:tab w:val="left" w:pos="6346"/>
        </w:tabs>
        <w:rPr>
          <w:rFonts w:asciiTheme="majorHAnsi" w:hAnsiTheme="majorHAnsi"/>
          <w:b/>
          <w:sz w:val="22"/>
          <w:szCs w:val="22"/>
        </w:rPr>
      </w:pPr>
    </w:p>
    <w:p w:rsidR="00821BEC" w:rsidRPr="008A3B55" w:rsidRDefault="00821BEC" w:rsidP="006B5151">
      <w:pPr>
        <w:tabs>
          <w:tab w:val="left" w:pos="6346"/>
        </w:tabs>
        <w:rPr>
          <w:rFonts w:asciiTheme="majorHAnsi" w:hAnsiTheme="majorHAnsi"/>
          <w:b/>
          <w:sz w:val="22"/>
          <w:szCs w:val="22"/>
        </w:rPr>
      </w:pPr>
    </w:p>
    <w:p w:rsidR="00821BEC" w:rsidRPr="008A3B55" w:rsidRDefault="00821BEC" w:rsidP="006B5151">
      <w:pPr>
        <w:tabs>
          <w:tab w:val="left" w:pos="6346"/>
        </w:tabs>
        <w:rPr>
          <w:rFonts w:asciiTheme="majorHAnsi" w:hAnsiTheme="majorHAnsi"/>
          <w:b/>
          <w:sz w:val="22"/>
          <w:szCs w:val="22"/>
        </w:rPr>
      </w:pPr>
    </w:p>
    <w:p w:rsidR="00821BEC" w:rsidRPr="008A3B55" w:rsidRDefault="00821BEC" w:rsidP="006B5151">
      <w:pPr>
        <w:tabs>
          <w:tab w:val="left" w:pos="6346"/>
        </w:tabs>
        <w:rPr>
          <w:rFonts w:asciiTheme="majorHAnsi" w:hAnsiTheme="majorHAnsi"/>
          <w:b/>
          <w:sz w:val="22"/>
          <w:szCs w:val="22"/>
        </w:rPr>
      </w:pPr>
    </w:p>
    <w:p w:rsidR="00821BEC" w:rsidRPr="008A3B55" w:rsidRDefault="00821BEC" w:rsidP="006B5151">
      <w:pPr>
        <w:tabs>
          <w:tab w:val="left" w:pos="6346"/>
        </w:tabs>
        <w:rPr>
          <w:rFonts w:asciiTheme="majorHAnsi" w:hAnsiTheme="majorHAnsi"/>
          <w:b/>
          <w:sz w:val="22"/>
          <w:szCs w:val="22"/>
        </w:rPr>
      </w:pPr>
    </w:p>
    <w:p w:rsidR="00821BEC" w:rsidRPr="008A3B55" w:rsidRDefault="00821BEC"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830462" w:rsidRPr="008A3B55" w:rsidRDefault="00830462" w:rsidP="006B5151">
      <w:pPr>
        <w:tabs>
          <w:tab w:val="left" w:pos="6346"/>
        </w:tabs>
        <w:rPr>
          <w:rFonts w:asciiTheme="majorHAnsi" w:hAnsiTheme="majorHAnsi"/>
          <w:b/>
          <w:sz w:val="22"/>
          <w:szCs w:val="22"/>
        </w:rPr>
      </w:pPr>
    </w:p>
    <w:p w:rsidR="00D50CEF" w:rsidRDefault="00D50CEF"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Default="0009621A" w:rsidP="006B5151">
      <w:pPr>
        <w:tabs>
          <w:tab w:val="left" w:pos="6346"/>
        </w:tabs>
        <w:rPr>
          <w:rFonts w:asciiTheme="majorHAnsi" w:hAnsiTheme="majorHAnsi"/>
          <w:b/>
          <w:sz w:val="22"/>
          <w:szCs w:val="22"/>
        </w:rPr>
      </w:pPr>
    </w:p>
    <w:p w:rsidR="0009621A" w:rsidRPr="008A3B55" w:rsidRDefault="0009621A" w:rsidP="006B5151">
      <w:pPr>
        <w:tabs>
          <w:tab w:val="left" w:pos="6346"/>
        </w:tabs>
        <w:rPr>
          <w:rFonts w:asciiTheme="majorHAnsi" w:hAnsiTheme="majorHAnsi"/>
          <w:b/>
          <w:sz w:val="22"/>
          <w:szCs w:val="22"/>
        </w:rPr>
      </w:pPr>
    </w:p>
    <w:p w:rsidR="00821BEC" w:rsidRPr="008A3B55" w:rsidRDefault="00821BEC" w:rsidP="002F578C">
      <w:pPr>
        <w:tabs>
          <w:tab w:val="left" w:pos="6346"/>
        </w:tabs>
        <w:jc w:val="center"/>
        <w:rPr>
          <w:rFonts w:asciiTheme="majorHAnsi" w:hAnsiTheme="majorHAnsi"/>
          <w:b/>
          <w:sz w:val="22"/>
          <w:szCs w:val="22"/>
        </w:rPr>
      </w:pPr>
      <w:r w:rsidRPr="008A3B55">
        <w:rPr>
          <w:rFonts w:asciiTheme="majorHAnsi" w:hAnsiTheme="majorHAnsi"/>
          <w:b/>
          <w:sz w:val="22"/>
          <w:szCs w:val="22"/>
        </w:rPr>
        <w:t>WZORY UMÓW W SPRAWIE ZAMÓWIENIA PUBLICZNEGO</w:t>
      </w:r>
    </w:p>
    <w:p w:rsidR="00821BEC" w:rsidRPr="008A3B55" w:rsidRDefault="00821BEC" w:rsidP="006B5151">
      <w:pPr>
        <w:tabs>
          <w:tab w:val="left" w:pos="6346"/>
        </w:tabs>
        <w:rPr>
          <w:rFonts w:asciiTheme="majorHAnsi" w:hAnsiTheme="majorHAnsi"/>
          <w:b/>
          <w:sz w:val="22"/>
          <w:szCs w:val="22"/>
        </w:rPr>
      </w:pPr>
    </w:p>
    <w:p w:rsidR="00D50CEF" w:rsidRPr="008A3B55" w:rsidRDefault="00D50CEF" w:rsidP="006B5151">
      <w:pPr>
        <w:tabs>
          <w:tab w:val="left" w:pos="1407"/>
        </w:tabs>
        <w:jc w:val="right"/>
        <w:rPr>
          <w:rFonts w:asciiTheme="majorHAnsi" w:hAnsiTheme="majorHAnsi"/>
          <w:b/>
          <w:sz w:val="22"/>
          <w:szCs w:val="22"/>
        </w:rPr>
      </w:pPr>
      <w:r w:rsidRPr="008A3B55">
        <w:rPr>
          <w:rFonts w:asciiTheme="majorHAnsi" w:hAnsiTheme="majorHAnsi"/>
          <w:b/>
          <w:sz w:val="22"/>
          <w:szCs w:val="22"/>
        </w:rPr>
        <w:t xml:space="preserve">Załącznik Nr 6 </w:t>
      </w:r>
      <w:r w:rsidR="0009621A">
        <w:rPr>
          <w:rFonts w:asciiTheme="majorHAnsi" w:hAnsiTheme="majorHAnsi"/>
          <w:b/>
          <w:sz w:val="22"/>
          <w:szCs w:val="22"/>
        </w:rPr>
        <w:t>do SIWZ</w:t>
      </w:r>
    </w:p>
    <w:p w:rsidR="00821BEC" w:rsidRPr="008A3B55" w:rsidRDefault="0009621A" w:rsidP="006B5151">
      <w:pPr>
        <w:tabs>
          <w:tab w:val="left" w:pos="1407"/>
        </w:tabs>
        <w:jc w:val="right"/>
        <w:rPr>
          <w:rFonts w:asciiTheme="majorHAnsi" w:hAnsiTheme="majorHAnsi"/>
          <w:b/>
          <w:sz w:val="22"/>
          <w:szCs w:val="22"/>
        </w:rPr>
      </w:pPr>
      <w:r>
        <w:rPr>
          <w:rFonts w:asciiTheme="majorHAnsi" w:hAnsiTheme="majorHAnsi"/>
          <w:b/>
          <w:sz w:val="22"/>
          <w:szCs w:val="22"/>
        </w:rPr>
        <w:t xml:space="preserve">wzór umowy dotyczącej </w:t>
      </w:r>
      <w:r w:rsidR="00821BEC" w:rsidRPr="008A3B55">
        <w:rPr>
          <w:rFonts w:asciiTheme="majorHAnsi" w:hAnsiTheme="majorHAnsi"/>
          <w:b/>
          <w:sz w:val="22"/>
          <w:szCs w:val="22"/>
        </w:rPr>
        <w:t>części I zamówienia</w:t>
      </w:r>
    </w:p>
    <w:p w:rsidR="00821BEC" w:rsidRPr="008A3B55" w:rsidRDefault="00821BEC" w:rsidP="004B724F">
      <w:pPr>
        <w:tabs>
          <w:tab w:val="left" w:pos="1407"/>
        </w:tabs>
        <w:rPr>
          <w:rFonts w:asciiTheme="majorHAnsi" w:hAnsiTheme="majorHAnsi"/>
          <w:b/>
          <w:sz w:val="22"/>
          <w:szCs w:val="22"/>
        </w:rPr>
      </w:pPr>
    </w:p>
    <w:p w:rsidR="00CC4589" w:rsidRPr="008A3B55" w:rsidRDefault="00CC4589" w:rsidP="006B5151">
      <w:pPr>
        <w:tabs>
          <w:tab w:val="left" w:pos="1407"/>
        </w:tabs>
        <w:jc w:val="center"/>
        <w:rPr>
          <w:rFonts w:asciiTheme="majorHAnsi" w:hAnsiTheme="majorHAnsi"/>
          <w:b/>
          <w:sz w:val="22"/>
          <w:szCs w:val="22"/>
        </w:rPr>
      </w:pPr>
    </w:p>
    <w:p w:rsidR="00821BEC" w:rsidRPr="008A3B55" w:rsidRDefault="00821BEC" w:rsidP="006B5151">
      <w:pPr>
        <w:tabs>
          <w:tab w:val="left" w:pos="1407"/>
        </w:tabs>
        <w:jc w:val="center"/>
        <w:rPr>
          <w:rFonts w:asciiTheme="majorHAnsi" w:hAnsiTheme="majorHAnsi"/>
          <w:b/>
          <w:sz w:val="22"/>
          <w:szCs w:val="22"/>
        </w:rPr>
      </w:pPr>
      <w:r w:rsidRPr="008A3B55">
        <w:rPr>
          <w:rFonts w:asciiTheme="majorHAnsi" w:hAnsiTheme="majorHAnsi"/>
          <w:b/>
          <w:sz w:val="22"/>
          <w:szCs w:val="22"/>
        </w:rPr>
        <w:t xml:space="preserve">UMOWA Nr ............... </w:t>
      </w:r>
    </w:p>
    <w:p w:rsidR="00821BEC" w:rsidRPr="008A3B55" w:rsidRDefault="00821BEC" w:rsidP="006B5151">
      <w:pPr>
        <w:tabs>
          <w:tab w:val="left" w:pos="1407"/>
        </w:tabs>
        <w:jc w:val="both"/>
        <w:rPr>
          <w:rFonts w:asciiTheme="majorHAnsi" w:hAnsiTheme="majorHAnsi"/>
          <w:sz w:val="22"/>
          <w:szCs w:val="22"/>
        </w:rPr>
      </w:pPr>
    </w:p>
    <w:p w:rsidR="00821BEC" w:rsidRPr="008A3B55" w:rsidRDefault="00821BEC" w:rsidP="00884029">
      <w:pPr>
        <w:tabs>
          <w:tab w:val="left" w:pos="1407"/>
        </w:tabs>
        <w:spacing w:after="240"/>
        <w:jc w:val="both"/>
        <w:rPr>
          <w:rFonts w:asciiTheme="majorHAnsi" w:hAnsiTheme="majorHAnsi"/>
          <w:sz w:val="22"/>
          <w:szCs w:val="22"/>
        </w:rPr>
      </w:pPr>
      <w:r w:rsidRPr="008A3B55">
        <w:rPr>
          <w:rFonts w:asciiTheme="majorHAnsi" w:hAnsiTheme="majorHAnsi"/>
          <w:sz w:val="22"/>
          <w:szCs w:val="22"/>
        </w:rPr>
        <w:t>zawarta w dniu .............................. pomiędzy:</w:t>
      </w:r>
    </w:p>
    <w:p w:rsidR="0035709B" w:rsidRPr="008A3B55" w:rsidRDefault="0009621A" w:rsidP="00884029">
      <w:pPr>
        <w:tabs>
          <w:tab w:val="left" w:pos="1407"/>
        </w:tabs>
        <w:jc w:val="both"/>
        <w:rPr>
          <w:rFonts w:asciiTheme="majorHAnsi" w:hAnsiTheme="majorHAnsi"/>
          <w:sz w:val="22"/>
          <w:szCs w:val="22"/>
        </w:rPr>
      </w:pPr>
      <w:r>
        <w:rPr>
          <w:rFonts w:asciiTheme="majorHAnsi" w:hAnsiTheme="majorHAnsi"/>
          <w:b/>
          <w:sz w:val="22"/>
          <w:szCs w:val="22"/>
        </w:rPr>
        <w:t>Gmina Ludwin</w:t>
      </w:r>
      <w:r w:rsidR="0035709B" w:rsidRPr="008A3B55">
        <w:rPr>
          <w:rFonts w:asciiTheme="majorHAnsi" w:hAnsiTheme="majorHAnsi"/>
          <w:b/>
          <w:sz w:val="22"/>
          <w:szCs w:val="22"/>
        </w:rPr>
        <w:t xml:space="preserve"> z siedzibą </w:t>
      </w:r>
      <w:r>
        <w:rPr>
          <w:rFonts w:asciiTheme="majorHAnsi" w:hAnsiTheme="majorHAnsi"/>
          <w:b/>
          <w:sz w:val="22"/>
          <w:szCs w:val="22"/>
        </w:rPr>
        <w:t>Ludwin 51</w:t>
      </w:r>
      <w:r w:rsidR="0035709B" w:rsidRPr="008A3B55">
        <w:rPr>
          <w:rFonts w:asciiTheme="majorHAnsi" w:hAnsiTheme="majorHAnsi"/>
          <w:sz w:val="22"/>
          <w:szCs w:val="22"/>
        </w:rPr>
        <w:t>,</w:t>
      </w:r>
      <w:r w:rsidR="004B724F" w:rsidRPr="008A3B55">
        <w:rPr>
          <w:rFonts w:asciiTheme="majorHAnsi" w:hAnsiTheme="majorHAnsi"/>
          <w:sz w:val="22"/>
          <w:szCs w:val="22"/>
        </w:rPr>
        <w:t xml:space="preserve"> </w:t>
      </w:r>
      <w:r w:rsidR="00A61A2D" w:rsidRPr="008A3B55">
        <w:rPr>
          <w:rFonts w:asciiTheme="majorHAnsi" w:hAnsiTheme="majorHAnsi"/>
          <w:b/>
          <w:sz w:val="22"/>
          <w:szCs w:val="22"/>
        </w:rPr>
        <w:t>21-0</w:t>
      </w:r>
      <w:r>
        <w:rPr>
          <w:rFonts w:asciiTheme="majorHAnsi" w:hAnsiTheme="majorHAnsi"/>
          <w:b/>
          <w:sz w:val="22"/>
          <w:szCs w:val="22"/>
        </w:rPr>
        <w:t>75 Ludwin</w:t>
      </w:r>
      <w:r w:rsidR="0035709B" w:rsidRPr="008A3B55">
        <w:rPr>
          <w:rFonts w:asciiTheme="majorHAnsi" w:hAnsiTheme="majorHAnsi"/>
          <w:sz w:val="22"/>
          <w:szCs w:val="22"/>
        </w:rPr>
        <w:t xml:space="preserve"> posiadającym </w:t>
      </w:r>
      <w:r w:rsidR="00A61A2D" w:rsidRPr="008A3B55">
        <w:rPr>
          <w:rFonts w:asciiTheme="majorHAnsi" w:hAnsiTheme="majorHAnsi"/>
          <w:sz w:val="22"/>
          <w:szCs w:val="22"/>
        </w:rPr>
        <w:t>numer id</w:t>
      </w:r>
      <w:r w:rsidR="00454F83">
        <w:rPr>
          <w:rFonts w:asciiTheme="majorHAnsi" w:hAnsiTheme="majorHAnsi"/>
          <w:sz w:val="22"/>
          <w:szCs w:val="22"/>
        </w:rPr>
        <w:t>entyfikacyjny NIP: 505-012-33-97</w:t>
      </w:r>
      <w:r w:rsidR="00A61A2D" w:rsidRPr="008A3B55">
        <w:rPr>
          <w:rFonts w:asciiTheme="majorHAnsi" w:hAnsiTheme="majorHAnsi"/>
          <w:sz w:val="22"/>
          <w:szCs w:val="22"/>
        </w:rPr>
        <w:t xml:space="preserve"> REGON: 431</w:t>
      </w:r>
      <w:r w:rsidR="00454F83">
        <w:rPr>
          <w:rFonts w:asciiTheme="majorHAnsi" w:hAnsiTheme="majorHAnsi"/>
          <w:sz w:val="22"/>
          <w:szCs w:val="22"/>
        </w:rPr>
        <w:t>019610</w:t>
      </w:r>
    </w:p>
    <w:p w:rsidR="00821BEC" w:rsidRPr="008A3B55" w:rsidRDefault="00821BEC" w:rsidP="00884029">
      <w:pPr>
        <w:tabs>
          <w:tab w:val="left" w:pos="1407"/>
        </w:tabs>
        <w:jc w:val="both"/>
        <w:rPr>
          <w:rFonts w:asciiTheme="majorHAnsi" w:hAnsiTheme="majorHAnsi"/>
          <w:sz w:val="22"/>
          <w:szCs w:val="22"/>
        </w:rPr>
      </w:pPr>
      <w:r w:rsidRPr="008A3B55">
        <w:rPr>
          <w:rFonts w:asciiTheme="majorHAnsi" w:hAnsiTheme="majorHAnsi"/>
          <w:sz w:val="22"/>
          <w:szCs w:val="22"/>
        </w:rPr>
        <w:t>reprezentowaną przez:</w:t>
      </w:r>
    </w:p>
    <w:p w:rsidR="00821BEC" w:rsidRPr="008A3B55" w:rsidRDefault="00454F83" w:rsidP="00884029">
      <w:pPr>
        <w:rPr>
          <w:rFonts w:asciiTheme="majorHAnsi" w:hAnsiTheme="majorHAnsi"/>
          <w:b/>
          <w:bCs/>
          <w:sz w:val="22"/>
          <w:szCs w:val="22"/>
        </w:rPr>
      </w:pPr>
      <w:r>
        <w:rPr>
          <w:rFonts w:asciiTheme="majorHAnsi" w:hAnsiTheme="majorHAnsi"/>
          <w:b/>
          <w:bCs/>
          <w:sz w:val="22"/>
          <w:szCs w:val="22"/>
        </w:rPr>
        <w:t>Wójta Gminy Ludwin</w:t>
      </w:r>
      <w:r w:rsidR="00821BEC" w:rsidRPr="008A3B55">
        <w:rPr>
          <w:rFonts w:asciiTheme="majorHAnsi" w:hAnsiTheme="majorHAnsi"/>
          <w:b/>
          <w:bCs/>
          <w:sz w:val="22"/>
          <w:szCs w:val="22"/>
        </w:rPr>
        <w:t xml:space="preserve"> – </w:t>
      </w:r>
      <w:r w:rsidR="0035709B" w:rsidRPr="008A3B55">
        <w:rPr>
          <w:rFonts w:asciiTheme="majorHAnsi" w:hAnsiTheme="majorHAnsi"/>
          <w:b/>
          <w:bCs/>
          <w:sz w:val="22"/>
          <w:szCs w:val="22"/>
        </w:rPr>
        <w:t>…………………….</w:t>
      </w:r>
    </w:p>
    <w:p w:rsidR="00821BEC" w:rsidRPr="008A3B55" w:rsidRDefault="00821BEC" w:rsidP="00884029">
      <w:pPr>
        <w:rPr>
          <w:rFonts w:asciiTheme="majorHAnsi" w:hAnsiTheme="majorHAnsi"/>
          <w:b/>
          <w:bCs/>
          <w:sz w:val="22"/>
          <w:szCs w:val="22"/>
        </w:rPr>
      </w:pPr>
      <w:r w:rsidRPr="008A3B55">
        <w:rPr>
          <w:rFonts w:asciiTheme="majorHAnsi" w:hAnsiTheme="majorHAnsi"/>
          <w:b/>
          <w:bCs/>
          <w:sz w:val="22"/>
          <w:szCs w:val="22"/>
        </w:rPr>
        <w:t xml:space="preserve">przy kontrasygnacie- ………………..– </w:t>
      </w:r>
    </w:p>
    <w:p w:rsidR="00821BEC" w:rsidRPr="008A3B55" w:rsidRDefault="00821BEC" w:rsidP="006B5151">
      <w:pPr>
        <w:tabs>
          <w:tab w:val="left" w:pos="1407"/>
        </w:tabs>
        <w:jc w:val="both"/>
        <w:rPr>
          <w:rFonts w:asciiTheme="majorHAnsi" w:hAnsiTheme="majorHAnsi"/>
          <w:b/>
          <w:bCs/>
          <w:sz w:val="22"/>
          <w:szCs w:val="22"/>
        </w:rPr>
      </w:pPr>
    </w:p>
    <w:p w:rsidR="00821BEC" w:rsidRPr="008A3B55" w:rsidRDefault="00821BEC" w:rsidP="006B5151">
      <w:pPr>
        <w:tabs>
          <w:tab w:val="left" w:pos="1407"/>
        </w:tabs>
        <w:jc w:val="both"/>
        <w:rPr>
          <w:rFonts w:asciiTheme="majorHAnsi" w:hAnsiTheme="majorHAnsi"/>
          <w:b/>
          <w:bCs/>
          <w:sz w:val="22"/>
          <w:szCs w:val="22"/>
        </w:rPr>
      </w:pPr>
      <w:r w:rsidRPr="008A3B55">
        <w:rPr>
          <w:rFonts w:asciiTheme="majorHAnsi" w:hAnsiTheme="majorHAnsi"/>
          <w:sz w:val="22"/>
          <w:szCs w:val="22"/>
        </w:rPr>
        <w:t xml:space="preserve">zwaną dalej </w:t>
      </w:r>
      <w:r w:rsidRPr="008A3B55">
        <w:rPr>
          <w:rFonts w:asciiTheme="majorHAnsi" w:hAnsiTheme="majorHAnsi"/>
          <w:b/>
          <w:bCs/>
          <w:sz w:val="22"/>
          <w:szCs w:val="22"/>
        </w:rPr>
        <w:t>„Zamawiającym”</w:t>
      </w:r>
    </w:p>
    <w:p w:rsidR="00821BEC" w:rsidRPr="008A3B55" w:rsidRDefault="00821BEC" w:rsidP="006B5151">
      <w:pPr>
        <w:tabs>
          <w:tab w:val="left" w:pos="1407"/>
        </w:tabs>
        <w:jc w:val="both"/>
        <w:rPr>
          <w:rFonts w:asciiTheme="majorHAnsi" w:hAnsiTheme="majorHAnsi"/>
          <w:b/>
          <w:sz w:val="22"/>
          <w:szCs w:val="22"/>
        </w:rPr>
      </w:pPr>
    </w:p>
    <w:p w:rsidR="00821BEC" w:rsidRPr="008A3B55" w:rsidRDefault="00821BEC" w:rsidP="006B5151">
      <w:pPr>
        <w:tabs>
          <w:tab w:val="left" w:pos="1407"/>
        </w:tabs>
        <w:jc w:val="center"/>
        <w:rPr>
          <w:rFonts w:asciiTheme="majorHAnsi" w:hAnsiTheme="majorHAnsi"/>
          <w:sz w:val="22"/>
          <w:szCs w:val="22"/>
        </w:rPr>
      </w:pPr>
      <w:r w:rsidRPr="008A3B55">
        <w:rPr>
          <w:rFonts w:asciiTheme="majorHAnsi" w:hAnsiTheme="majorHAnsi"/>
          <w:sz w:val="22"/>
          <w:szCs w:val="22"/>
        </w:rPr>
        <w:t>a</w:t>
      </w:r>
    </w:p>
    <w:p w:rsidR="00821BEC" w:rsidRPr="008A3B55" w:rsidRDefault="00821BEC" w:rsidP="006B5151">
      <w:pPr>
        <w:tabs>
          <w:tab w:val="left" w:pos="1407"/>
        </w:tabs>
        <w:rPr>
          <w:rFonts w:asciiTheme="majorHAnsi" w:hAnsiTheme="majorHAnsi"/>
          <w:sz w:val="22"/>
          <w:szCs w:val="22"/>
        </w:rPr>
      </w:pPr>
    </w:p>
    <w:p w:rsidR="00821BEC" w:rsidRPr="008A3B55" w:rsidRDefault="00821BEC" w:rsidP="006B5151">
      <w:pPr>
        <w:tabs>
          <w:tab w:val="left" w:pos="1407"/>
        </w:tabs>
        <w:jc w:val="both"/>
        <w:rPr>
          <w:rFonts w:asciiTheme="majorHAnsi" w:hAnsiTheme="majorHAnsi"/>
          <w:sz w:val="22"/>
          <w:szCs w:val="22"/>
        </w:rPr>
      </w:pPr>
      <w:r w:rsidRPr="008A3B55">
        <w:rPr>
          <w:rFonts w:asciiTheme="majorHAnsi" w:hAnsiTheme="majorHAnsi"/>
          <w:sz w:val="22"/>
          <w:szCs w:val="22"/>
        </w:rPr>
        <w:t>............................................................................................, prowadzącym działalność ubezpieczeniową zarejestrowaną w ............................................................ pod  numerem KRS ..............................................,NIP: ....................................., REGON: ........................................</w:t>
      </w:r>
    </w:p>
    <w:p w:rsidR="00821BEC" w:rsidRPr="008A3B55" w:rsidRDefault="00821BEC" w:rsidP="006B5151">
      <w:pPr>
        <w:tabs>
          <w:tab w:val="left" w:pos="1407"/>
        </w:tabs>
        <w:jc w:val="both"/>
        <w:rPr>
          <w:rFonts w:asciiTheme="majorHAnsi" w:hAnsiTheme="majorHAnsi"/>
          <w:sz w:val="22"/>
          <w:szCs w:val="22"/>
        </w:rPr>
      </w:pPr>
      <w:r w:rsidRPr="008A3B55">
        <w:rPr>
          <w:rFonts w:asciiTheme="majorHAnsi" w:hAnsiTheme="majorHAnsi"/>
          <w:sz w:val="22"/>
          <w:szCs w:val="22"/>
        </w:rPr>
        <w:t>posiadającym uprawnienia do prowadzenia działalności ubezpieczeniowej obejmującej przedmiot zamówienia: ……………… nr: ........... z dnia .................., reprezentowanym przez:</w:t>
      </w:r>
    </w:p>
    <w:p w:rsidR="00821BEC" w:rsidRPr="008A3B55" w:rsidRDefault="00821BEC" w:rsidP="006B5151">
      <w:pPr>
        <w:tabs>
          <w:tab w:val="left" w:pos="1407"/>
        </w:tabs>
        <w:jc w:val="both"/>
        <w:rPr>
          <w:rFonts w:asciiTheme="majorHAnsi" w:hAnsiTheme="majorHAnsi"/>
          <w:sz w:val="22"/>
          <w:szCs w:val="22"/>
        </w:rPr>
      </w:pPr>
    </w:p>
    <w:p w:rsidR="00821BEC" w:rsidRPr="008A3B55" w:rsidRDefault="00821BEC" w:rsidP="002276BD">
      <w:pPr>
        <w:numPr>
          <w:ilvl w:val="0"/>
          <w:numId w:val="128"/>
        </w:numPr>
        <w:tabs>
          <w:tab w:val="left" w:pos="360"/>
        </w:tabs>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2276BD">
      <w:pPr>
        <w:numPr>
          <w:ilvl w:val="0"/>
          <w:numId w:val="128"/>
        </w:numPr>
        <w:tabs>
          <w:tab w:val="left" w:pos="360"/>
        </w:tabs>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6B5151">
      <w:pPr>
        <w:tabs>
          <w:tab w:val="left" w:pos="360"/>
        </w:tabs>
        <w:jc w:val="both"/>
        <w:rPr>
          <w:rFonts w:asciiTheme="majorHAnsi" w:hAnsiTheme="majorHAnsi"/>
          <w:sz w:val="22"/>
          <w:szCs w:val="22"/>
        </w:rPr>
      </w:pPr>
    </w:p>
    <w:p w:rsidR="00821BEC" w:rsidRPr="008A3B55" w:rsidRDefault="00821BEC" w:rsidP="006B5151">
      <w:pPr>
        <w:tabs>
          <w:tab w:val="left" w:pos="360"/>
        </w:tabs>
        <w:jc w:val="both"/>
        <w:rPr>
          <w:rFonts w:asciiTheme="majorHAnsi" w:hAnsiTheme="majorHAnsi"/>
          <w:b/>
          <w:sz w:val="22"/>
          <w:szCs w:val="22"/>
        </w:rPr>
      </w:pPr>
      <w:r w:rsidRPr="008A3B55">
        <w:rPr>
          <w:rFonts w:asciiTheme="majorHAnsi" w:hAnsiTheme="majorHAnsi"/>
          <w:sz w:val="22"/>
          <w:szCs w:val="22"/>
        </w:rPr>
        <w:t xml:space="preserve">zwanym dalej </w:t>
      </w:r>
      <w:r w:rsidRPr="008A3B55">
        <w:rPr>
          <w:rFonts w:asciiTheme="majorHAnsi" w:hAnsiTheme="majorHAnsi"/>
          <w:b/>
          <w:sz w:val="22"/>
          <w:szCs w:val="22"/>
        </w:rPr>
        <w:t>„Wykonawcą”</w:t>
      </w:r>
    </w:p>
    <w:p w:rsidR="00821BEC" w:rsidRPr="008A3B55" w:rsidRDefault="00821BEC" w:rsidP="006B5151">
      <w:pPr>
        <w:tabs>
          <w:tab w:val="left" w:pos="360"/>
        </w:tabs>
        <w:jc w:val="both"/>
        <w:rPr>
          <w:rFonts w:asciiTheme="majorHAnsi" w:hAnsiTheme="majorHAnsi"/>
          <w:b/>
          <w:sz w:val="22"/>
          <w:szCs w:val="22"/>
        </w:rPr>
      </w:pPr>
    </w:p>
    <w:p w:rsidR="00821BEC" w:rsidRPr="008A3B55" w:rsidRDefault="00821BEC" w:rsidP="00DD022D">
      <w:pPr>
        <w:widowControl w:val="0"/>
        <w:jc w:val="both"/>
        <w:rPr>
          <w:rFonts w:asciiTheme="majorHAnsi" w:hAnsiTheme="majorHAnsi" w:cs="Cambria"/>
          <w:b/>
          <w:sz w:val="22"/>
          <w:szCs w:val="22"/>
        </w:rPr>
      </w:pPr>
      <w:r w:rsidRPr="008A3B55">
        <w:rPr>
          <w:rFonts w:asciiTheme="majorHAnsi" w:hAnsiTheme="majorHAnsi" w:cs="Cambria"/>
          <w:sz w:val="22"/>
          <w:szCs w:val="22"/>
        </w:rPr>
        <w:t>w rezultacie dokonania przez Zamawiającego wyboru oferty Wykonawcy w postępowaniu o udzielenie zamówienia publicznego na wykonanie zadania pn.: Ubezpieczenie mająt</w:t>
      </w:r>
      <w:r w:rsidR="00335BCD" w:rsidRPr="008A3B55">
        <w:rPr>
          <w:rFonts w:asciiTheme="majorHAnsi" w:hAnsiTheme="majorHAnsi" w:cs="Cambria"/>
          <w:sz w:val="22"/>
          <w:szCs w:val="22"/>
        </w:rPr>
        <w:t>ku i</w:t>
      </w:r>
      <w:r w:rsidR="00454F83">
        <w:rPr>
          <w:rFonts w:asciiTheme="majorHAnsi" w:hAnsiTheme="majorHAnsi" w:cs="Cambria"/>
          <w:sz w:val="22"/>
          <w:szCs w:val="22"/>
        </w:rPr>
        <w:t xml:space="preserve"> innych interesów Gminy Ludwin</w:t>
      </w:r>
      <w:r w:rsidR="00335BCD" w:rsidRPr="008A3B55">
        <w:rPr>
          <w:rFonts w:asciiTheme="majorHAnsi" w:hAnsiTheme="majorHAnsi" w:cs="Cambria"/>
          <w:sz w:val="22"/>
          <w:szCs w:val="22"/>
        </w:rPr>
        <w:t xml:space="preserve"> wraz z jednostkami organizacyjnymi i instytucjami kultury:</w:t>
      </w:r>
      <w:r w:rsidRPr="008A3B55">
        <w:rPr>
          <w:rFonts w:asciiTheme="majorHAnsi" w:hAnsiTheme="majorHAnsi" w:cs="Cambria"/>
          <w:sz w:val="22"/>
          <w:szCs w:val="22"/>
        </w:rPr>
        <w:t xml:space="preserve"> Część I zamówienia: </w:t>
      </w:r>
      <w:r w:rsidR="00920507" w:rsidRPr="008A3B55">
        <w:rPr>
          <w:rFonts w:asciiTheme="majorHAnsi" w:hAnsiTheme="majorHAnsi" w:cs="Cambria"/>
          <w:sz w:val="22"/>
          <w:szCs w:val="22"/>
        </w:rPr>
        <w:t xml:space="preserve"> </w:t>
      </w:r>
      <w:r w:rsidR="007B228E" w:rsidRPr="008A3B55">
        <w:rPr>
          <w:rFonts w:asciiTheme="majorHAnsi" w:hAnsiTheme="majorHAnsi"/>
          <w:b/>
          <w:sz w:val="22"/>
          <w:szCs w:val="22"/>
        </w:rPr>
        <w:t xml:space="preserve">ubezpieczenie majątku i odpowiedzialności cywilnej Gminy </w:t>
      </w:r>
      <w:r w:rsidR="00454F83">
        <w:rPr>
          <w:rFonts w:asciiTheme="majorHAnsi" w:hAnsiTheme="majorHAnsi"/>
          <w:b/>
          <w:sz w:val="22"/>
          <w:szCs w:val="22"/>
        </w:rPr>
        <w:t>Ludwin</w:t>
      </w:r>
      <w:r w:rsidR="007B228E" w:rsidRPr="008A3B55">
        <w:rPr>
          <w:rFonts w:asciiTheme="majorHAnsi" w:hAnsiTheme="majorHAnsi"/>
          <w:b/>
          <w:sz w:val="22"/>
          <w:szCs w:val="22"/>
        </w:rPr>
        <w:t xml:space="preserve"> wraz z jednostkami organizacyjnymi i instytucjami kultury </w:t>
      </w:r>
      <w:r w:rsidRPr="008A3B55">
        <w:rPr>
          <w:rFonts w:asciiTheme="majorHAnsi" w:hAnsiTheme="majorHAnsi" w:cs="Cambria"/>
          <w:sz w:val="22"/>
          <w:szCs w:val="22"/>
        </w:rPr>
        <w:t>- przeprowadzonego w trybie przetargu nieograniczonego, zgodnie z art. 10 ust. 1 i art. 39 - 46 ustawy z dnia 29 stycznia 2004 r. Prawo zamówień publicznych (tekst jednolity Dz. U. z 2015 r., poz. 2164 z późn. zm.) - została zawarta umowa o następującej treści:</w:t>
      </w:r>
    </w:p>
    <w:p w:rsidR="00821BEC" w:rsidRPr="008A3B55" w:rsidRDefault="00821BEC" w:rsidP="006B5151">
      <w:pPr>
        <w:tabs>
          <w:tab w:val="left" w:pos="360"/>
        </w:tabs>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Postanowienia ogólne</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1</w:t>
      </w:r>
    </w:p>
    <w:p w:rsidR="00AC13E1" w:rsidRPr="008A3B55" w:rsidRDefault="00AC13E1" w:rsidP="00AC13E1">
      <w:pPr>
        <w:tabs>
          <w:tab w:val="left" w:pos="360"/>
        </w:tabs>
        <w:jc w:val="both"/>
        <w:rPr>
          <w:rFonts w:asciiTheme="majorHAnsi" w:hAnsiTheme="majorHAnsi"/>
          <w:sz w:val="22"/>
          <w:szCs w:val="22"/>
        </w:rPr>
      </w:pPr>
    </w:p>
    <w:p w:rsidR="00AC13E1" w:rsidRPr="008A3B55" w:rsidRDefault="00AC13E1" w:rsidP="00AC13E1">
      <w:pPr>
        <w:tabs>
          <w:tab w:val="left" w:pos="360"/>
        </w:tabs>
        <w:jc w:val="both"/>
        <w:rPr>
          <w:rFonts w:asciiTheme="majorHAnsi" w:hAnsiTheme="majorHAnsi"/>
          <w:sz w:val="22"/>
          <w:szCs w:val="22"/>
        </w:rPr>
      </w:pPr>
      <w:r w:rsidRPr="008A3B55">
        <w:rPr>
          <w:rFonts w:asciiTheme="majorHAnsi" w:hAnsiTheme="majorHAnsi"/>
          <w:sz w:val="22"/>
          <w:szCs w:val="22"/>
        </w:rPr>
        <w:t>Niniejsza umowa reguluje warunki wykonania zamówienia.</w:t>
      </w:r>
    </w:p>
    <w:p w:rsidR="00AC13E1" w:rsidRPr="008A3B55" w:rsidRDefault="00AC13E1" w:rsidP="00AC13E1">
      <w:pPr>
        <w:tabs>
          <w:tab w:val="left" w:pos="360"/>
        </w:tabs>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bCs/>
          <w:sz w:val="22"/>
          <w:szCs w:val="22"/>
        </w:rPr>
      </w:pPr>
      <w:r w:rsidRPr="008A3B55">
        <w:rPr>
          <w:rFonts w:asciiTheme="majorHAnsi" w:hAnsiTheme="majorHAnsi"/>
          <w:b/>
          <w:bCs/>
          <w:sz w:val="22"/>
          <w:szCs w:val="22"/>
        </w:rPr>
        <w:t>§ 2</w:t>
      </w:r>
    </w:p>
    <w:p w:rsidR="00AC13E1" w:rsidRPr="008A3B55" w:rsidRDefault="00AC13E1" w:rsidP="00AC13E1">
      <w:pPr>
        <w:tabs>
          <w:tab w:val="left" w:pos="360"/>
        </w:tabs>
        <w:jc w:val="center"/>
        <w:rPr>
          <w:rFonts w:asciiTheme="majorHAnsi" w:hAnsiTheme="majorHAnsi"/>
          <w:b/>
          <w:bCs/>
          <w:sz w:val="22"/>
          <w:szCs w:val="22"/>
        </w:rPr>
      </w:pPr>
    </w:p>
    <w:p w:rsidR="00AC13E1" w:rsidRPr="008A3B55" w:rsidRDefault="00AC13E1" w:rsidP="00AC13E1">
      <w:pPr>
        <w:tabs>
          <w:tab w:val="left" w:pos="360"/>
        </w:tabs>
        <w:jc w:val="both"/>
        <w:rPr>
          <w:rFonts w:asciiTheme="majorHAnsi" w:hAnsiTheme="majorHAnsi"/>
          <w:sz w:val="22"/>
          <w:szCs w:val="22"/>
        </w:rPr>
      </w:pPr>
      <w:r w:rsidRPr="008A3B55">
        <w:rPr>
          <w:rFonts w:asciiTheme="majorHAnsi" w:hAnsiTheme="majorHAnsi"/>
          <w:sz w:val="22"/>
          <w:szCs w:val="22"/>
        </w:rPr>
        <w:t>Wykonawca zobowiązuje się wykonać usługę, o której mowa w §5, z najwyższą starannością, zgodnie z treścią umowy oraz zgodnie z przepisami prawa.</w:t>
      </w:r>
    </w:p>
    <w:p w:rsidR="00AC13E1" w:rsidRPr="008A3B55" w:rsidRDefault="00AC13E1" w:rsidP="00AC13E1">
      <w:pPr>
        <w:tabs>
          <w:tab w:val="left" w:pos="360"/>
        </w:tabs>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3</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numPr>
          <w:ilvl w:val="0"/>
          <w:numId w:val="51"/>
        </w:numPr>
        <w:tabs>
          <w:tab w:val="num" w:pos="0"/>
          <w:tab w:val="left" w:pos="360"/>
        </w:tabs>
        <w:ind w:left="0" w:firstLine="0"/>
        <w:jc w:val="both"/>
        <w:rPr>
          <w:rFonts w:asciiTheme="majorHAnsi" w:hAnsiTheme="majorHAnsi"/>
          <w:sz w:val="22"/>
          <w:szCs w:val="22"/>
        </w:rPr>
      </w:pPr>
      <w:r w:rsidRPr="008A3B55">
        <w:rPr>
          <w:rFonts w:asciiTheme="majorHAnsi" w:hAnsiTheme="majorHAnsi"/>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C13E1" w:rsidRPr="008A3B55" w:rsidRDefault="00AC13E1" w:rsidP="00AC13E1">
      <w:pPr>
        <w:numPr>
          <w:ilvl w:val="0"/>
          <w:numId w:val="51"/>
        </w:numPr>
        <w:tabs>
          <w:tab w:val="num" w:pos="0"/>
          <w:tab w:val="left" w:pos="360"/>
        </w:tabs>
        <w:ind w:left="0" w:firstLine="0"/>
        <w:jc w:val="both"/>
        <w:rPr>
          <w:rFonts w:asciiTheme="majorHAnsi" w:hAnsiTheme="majorHAnsi"/>
          <w:sz w:val="22"/>
          <w:szCs w:val="22"/>
        </w:rPr>
      </w:pPr>
      <w:r w:rsidRPr="008A3B55">
        <w:rPr>
          <w:rFonts w:asciiTheme="majorHAnsi" w:hAnsiTheme="majorHAnsi"/>
          <w:sz w:val="22"/>
          <w:szCs w:val="22"/>
        </w:rPr>
        <w:t>W przypadku odstąpienia od Umowy, o którym mowa w pkt. 1, Wykonawca może żądać wyłącznie wynagrodzenia należnego z tytułu wykonania części umowy.</w:t>
      </w:r>
    </w:p>
    <w:p w:rsidR="00AC13E1" w:rsidRPr="008A3B55" w:rsidRDefault="00AC13E1" w:rsidP="00AC13E1">
      <w:pPr>
        <w:tabs>
          <w:tab w:val="left" w:pos="360"/>
        </w:tabs>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xml:space="preserve">§ 4 </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numPr>
          <w:ilvl w:val="3"/>
          <w:numId w:val="47"/>
        </w:numPr>
        <w:tabs>
          <w:tab w:val="num" w:pos="426"/>
        </w:tabs>
        <w:ind w:left="426" w:hanging="426"/>
        <w:contextualSpacing/>
        <w:jc w:val="both"/>
        <w:rPr>
          <w:rFonts w:asciiTheme="majorHAnsi" w:hAnsiTheme="majorHAnsi"/>
          <w:sz w:val="22"/>
          <w:szCs w:val="22"/>
        </w:rPr>
      </w:pPr>
      <w:r w:rsidRPr="008A3B55">
        <w:rPr>
          <w:rFonts w:asciiTheme="majorHAnsi" w:hAnsiTheme="majorHAnsi"/>
          <w:sz w:val="22"/>
          <w:szCs w:val="22"/>
        </w:rPr>
        <w:t>Zamawiający przewiduje możliwość dokonania następujących zmian postanowień zawartej umowy w sprawie zamówienia publicznego w stosunku do treści oferty, na podstawie której dokonano wyboru Wykonawcy:</w:t>
      </w:r>
    </w:p>
    <w:p w:rsidR="00AC13E1" w:rsidRPr="008A3B55" w:rsidRDefault="00AC13E1" w:rsidP="005E0502">
      <w:pPr>
        <w:numPr>
          <w:ilvl w:val="1"/>
          <w:numId w:val="64"/>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 xml:space="preserve">zmiany warunków stanowiących podstawę udzielanej ochrony ubezpieczeniowej w przypadku </w:t>
      </w:r>
      <w:r w:rsidRPr="008A3B55">
        <w:rPr>
          <w:rFonts w:asciiTheme="majorHAnsi" w:eastAsia="SimSun" w:hAnsiTheme="majorHAnsi"/>
          <w:sz w:val="22"/>
          <w:szCs w:val="22"/>
        </w:rPr>
        <w:t>zmian powszechnie obowiązujących przepisów prawa, w szczególności kodeksu cywilnego</w:t>
      </w:r>
      <w:r w:rsidRPr="008A3B55">
        <w:rPr>
          <w:rFonts w:asciiTheme="majorHAnsi" w:hAnsiTheme="majorHAnsi"/>
          <w:sz w:val="22"/>
          <w:szCs w:val="22"/>
        </w:rPr>
        <w:t>,</w:t>
      </w:r>
      <w:r w:rsidRPr="008A3B55">
        <w:rPr>
          <w:rFonts w:asciiTheme="majorHAnsi" w:eastAsia="SimSun" w:hAnsiTheme="majorHAnsi"/>
          <w:sz w:val="22"/>
          <w:szCs w:val="22"/>
        </w:rPr>
        <w:t xml:space="preserve"> w zakresie, </w:t>
      </w:r>
      <w:r w:rsidRPr="008A3B55">
        <w:rPr>
          <w:rFonts w:asciiTheme="majorHAnsi" w:hAnsiTheme="majorHAnsi"/>
          <w:sz w:val="22"/>
          <w:szCs w:val="22"/>
        </w:rPr>
        <w:t>w jakim zmiany te dotyczyć będą postanowień umów ubezpieczenia wskazanych w SIWZ;</w:t>
      </w:r>
    </w:p>
    <w:p w:rsidR="00AC13E1" w:rsidRPr="008A3B55" w:rsidRDefault="00AC13E1" w:rsidP="005E0502">
      <w:pPr>
        <w:numPr>
          <w:ilvl w:val="1"/>
          <w:numId w:val="64"/>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 xml:space="preserve">zmian </w:t>
      </w:r>
      <w:r w:rsidRPr="008A3B55">
        <w:rPr>
          <w:rFonts w:asciiTheme="majorHAnsi" w:eastAsia="SimSun" w:hAnsiTheme="majorHAnsi"/>
          <w:sz w:val="22"/>
          <w:szCs w:val="22"/>
        </w:rPr>
        <w:t xml:space="preserve">stawki podatku od towarów i usług, wysokości minimalnego wynagrodzenia za pracę ustalonego na podstawie art. 2 ust. 3-5 ustawy z dnia 10 października 2002 r. o minimalnym wynagrodzeniu za pracę (tekst jednolity Dz.U. z 2015 r., poz. 469 z późn. zm.), czy zasad podlegania ubezpieczeniom społecznym lub ubezpieczeniu zdrowotnemu lub wysokości składki na ubezpieczenie społeczne lub zdrowotne, </w:t>
      </w:r>
      <w:r w:rsidRPr="008A3B55">
        <w:rPr>
          <w:rFonts w:asciiTheme="majorHAnsi" w:hAnsiTheme="majorHAnsi"/>
          <w:sz w:val="22"/>
          <w:szCs w:val="22"/>
        </w:rPr>
        <w:t>jeżeli zmiany te będą miały wpływ na koszty wykonania zamówienia przez Wykonawcę;</w:t>
      </w:r>
    </w:p>
    <w:p w:rsidR="00AC13E1" w:rsidRPr="008A3B55" w:rsidRDefault="00AC13E1" w:rsidP="005E0502">
      <w:pPr>
        <w:numPr>
          <w:ilvl w:val="1"/>
          <w:numId w:val="64"/>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AC13E1" w:rsidRPr="008A3B55" w:rsidRDefault="00AC13E1" w:rsidP="005E0502">
      <w:pPr>
        <w:numPr>
          <w:ilvl w:val="1"/>
          <w:numId w:val="64"/>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AC13E1" w:rsidRPr="008A3B55" w:rsidRDefault="00AC13E1" w:rsidP="005E0502">
      <w:pPr>
        <w:numPr>
          <w:ilvl w:val="1"/>
          <w:numId w:val="64"/>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zmiany wynagrodzenia Wykonawcy w przypadku:</w:t>
      </w:r>
    </w:p>
    <w:p w:rsidR="00AC13E1" w:rsidRPr="008A3B55" w:rsidRDefault="00AC13E1" w:rsidP="005E0502">
      <w:pPr>
        <w:numPr>
          <w:ilvl w:val="0"/>
          <w:numId w:val="63"/>
        </w:numPr>
        <w:tabs>
          <w:tab w:val="left" w:pos="709"/>
          <w:tab w:val="left" w:pos="993"/>
        </w:tabs>
        <w:ind w:hanging="294"/>
        <w:contextualSpacing/>
        <w:jc w:val="both"/>
        <w:rPr>
          <w:rFonts w:asciiTheme="majorHAnsi" w:hAnsiTheme="majorHAnsi"/>
          <w:sz w:val="22"/>
          <w:szCs w:val="22"/>
        </w:rPr>
      </w:pPr>
      <w:r w:rsidRPr="008A3B55">
        <w:rPr>
          <w:rFonts w:asciiTheme="majorHAnsi" w:hAnsiTheme="majorHAnsi"/>
          <w:sz w:val="22"/>
          <w:szCs w:val="22"/>
        </w:rPr>
        <w:t>zmian opisanych w pkt 1.1 i 1.3, jeżeli będą one związane ze wzrostem albo spadkiem sumy ubezpieczenia przedmiotu ubezpieczenia,</w:t>
      </w:r>
    </w:p>
    <w:p w:rsidR="00AC13E1" w:rsidRPr="008A3B55" w:rsidRDefault="00AC13E1" w:rsidP="005E0502">
      <w:pPr>
        <w:numPr>
          <w:ilvl w:val="0"/>
          <w:numId w:val="63"/>
        </w:numPr>
        <w:tabs>
          <w:tab w:val="left" w:pos="709"/>
          <w:tab w:val="left" w:pos="993"/>
        </w:tabs>
        <w:ind w:hanging="294"/>
        <w:contextualSpacing/>
        <w:jc w:val="both"/>
        <w:rPr>
          <w:rFonts w:asciiTheme="majorHAnsi" w:hAnsiTheme="majorHAnsi"/>
          <w:sz w:val="22"/>
          <w:szCs w:val="22"/>
        </w:rPr>
      </w:pPr>
      <w:r w:rsidRPr="008A3B55">
        <w:rPr>
          <w:rFonts w:asciiTheme="majorHAnsi" w:hAnsiTheme="majorHAnsi"/>
          <w:sz w:val="22"/>
          <w:szCs w:val="22"/>
        </w:rPr>
        <w:t xml:space="preserve">wzrostu albo spadku ilości lub wartości przedmiotu ubezpieczenia ubezpieczonego systemem sum stałych (odpowiednio proporcjonalne zwiększenie wynagrodzenia Wykonawcy z uwzględnieniem postanowień klauzuli automatycznego pokrycia lub zwrot przez Wykonawcę składki za niewykorzystany okres ubezpieczenia, zgodnie z zasadami określonymi w § 10 niniejszej umowy), </w:t>
      </w:r>
    </w:p>
    <w:p w:rsidR="00AC13E1" w:rsidRPr="008A3B55" w:rsidRDefault="00AC13E1" w:rsidP="005E0502">
      <w:pPr>
        <w:numPr>
          <w:ilvl w:val="0"/>
          <w:numId w:val="63"/>
        </w:numPr>
        <w:tabs>
          <w:tab w:val="left" w:pos="709"/>
          <w:tab w:val="left" w:pos="993"/>
        </w:tabs>
        <w:ind w:hanging="294"/>
        <w:contextualSpacing/>
        <w:jc w:val="both"/>
        <w:rPr>
          <w:rFonts w:asciiTheme="majorHAnsi" w:hAnsiTheme="majorHAnsi"/>
          <w:sz w:val="22"/>
          <w:szCs w:val="22"/>
        </w:rPr>
      </w:pPr>
      <w:r w:rsidRPr="008A3B55">
        <w:rPr>
          <w:rFonts w:asciiTheme="majorHAnsi" w:hAnsiTheme="majorHAnsi"/>
          <w:sz w:val="22"/>
          <w:szCs w:val="22"/>
        </w:rPr>
        <w:t xml:space="preserve">wyczerpania sumy ubezpieczenia w objętym zakresem zamówienia ubezpieczeniu systemem pierwszego ryzyka, wyczerpania sumy gwarancyjnej w ubezpieczeniu odpowiedzialności cywilnej (zwiększenie wynagrodzenia Wykonawcy w przypadku uzgodnienia z Wykonawcą uzupełnienia sumy ubezpieczenia w ubezpieczeniu systemem </w:t>
      </w:r>
      <w:r w:rsidRPr="008A3B55">
        <w:rPr>
          <w:rFonts w:asciiTheme="majorHAnsi" w:hAnsiTheme="majorHAnsi"/>
          <w:sz w:val="22"/>
          <w:szCs w:val="22"/>
        </w:rPr>
        <w:lastRenderedPageBreak/>
        <w:t>pierwszego ryzyka lub sumy gwarancyjnej w ubezpieczeniu odpowiedzialności cywilnej i jego kosztu),</w:t>
      </w:r>
    </w:p>
    <w:p w:rsidR="00AC13E1" w:rsidRPr="008A3B55" w:rsidRDefault="00AC13E1" w:rsidP="005E0502">
      <w:pPr>
        <w:numPr>
          <w:ilvl w:val="0"/>
          <w:numId w:val="64"/>
        </w:numPr>
        <w:tabs>
          <w:tab w:val="left" w:pos="426"/>
        </w:tabs>
        <w:ind w:left="426" w:hanging="426"/>
        <w:contextualSpacing/>
        <w:jc w:val="both"/>
        <w:rPr>
          <w:rFonts w:asciiTheme="majorHAnsi" w:hAnsiTheme="majorHAnsi"/>
          <w:sz w:val="22"/>
          <w:szCs w:val="22"/>
        </w:rPr>
      </w:pPr>
      <w:r w:rsidRPr="008A3B55">
        <w:rPr>
          <w:rFonts w:asciiTheme="majorHAnsi" w:hAnsiTheme="majorHAnsi"/>
          <w:sz w:val="22"/>
          <w:szCs w:val="22"/>
        </w:rPr>
        <w:t>Warunkiem dokonania zmian, o których mowa w pkt. 1.1 – 1.5, jest złożenie uzasadnionego wniosku przez stronę inicjującą zmianę i jego akceptacja przez drugą stronę, lub sporządzenie przez strony stosownego protokołu.</w:t>
      </w:r>
    </w:p>
    <w:p w:rsidR="00AC13E1" w:rsidRPr="008A3B55" w:rsidRDefault="00AC13E1" w:rsidP="005E0502">
      <w:pPr>
        <w:numPr>
          <w:ilvl w:val="0"/>
          <w:numId w:val="64"/>
        </w:numPr>
        <w:tabs>
          <w:tab w:val="left" w:pos="426"/>
        </w:tabs>
        <w:ind w:left="426" w:hanging="426"/>
        <w:contextualSpacing/>
        <w:jc w:val="both"/>
        <w:rPr>
          <w:rFonts w:asciiTheme="majorHAnsi" w:hAnsiTheme="majorHAnsi"/>
          <w:sz w:val="22"/>
          <w:szCs w:val="22"/>
        </w:rPr>
      </w:pPr>
      <w:r w:rsidRPr="008A3B55">
        <w:rPr>
          <w:rFonts w:asciiTheme="majorHAnsi" w:hAnsiTheme="majorHAnsi"/>
          <w:sz w:val="22"/>
          <w:szCs w:val="22"/>
        </w:rPr>
        <w:t>Zmiana postanowień umowy może nastąpić wyłącznie za zgodą obu stron wyrażoną w formie polisy lub innego dokumentu ubezpieczeniowego albo pisemnego aneksu pod rygorem nieważności.</w:t>
      </w:r>
    </w:p>
    <w:p w:rsidR="00AC13E1" w:rsidRPr="008A3B55" w:rsidRDefault="00AC13E1" w:rsidP="005E0502">
      <w:pPr>
        <w:numPr>
          <w:ilvl w:val="0"/>
          <w:numId w:val="64"/>
        </w:numPr>
        <w:tabs>
          <w:tab w:val="left" w:pos="426"/>
        </w:tabs>
        <w:ind w:left="426" w:hanging="426"/>
        <w:contextualSpacing/>
        <w:jc w:val="both"/>
        <w:rPr>
          <w:rFonts w:asciiTheme="majorHAnsi" w:hAnsiTheme="majorHAnsi"/>
          <w:sz w:val="22"/>
          <w:szCs w:val="22"/>
        </w:rPr>
      </w:pPr>
      <w:r w:rsidRPr="008A3B55">
        <w:rPr>
          <w:rFonts w:asciiTheme="majorHAnsi" w:hAnsiTheme="majorHAnsi"/>
          <w:sz w:val="22"/>
          <w:szCs w:val="22"/>
        </w:rPr>
        <w:t>Zmiany umowy, o których mowa w pkt. 1.1 – 1.5, muszą być dokonywane z zachowaniem przepisu art. 140 ust. 3 ustawy Prawo zamówień publicznych, stanowiącego, że umowa podlega unieważnieniu w części wykraczającej poza określenie przedmiotu zamówienia zawarte w SIWZ.</w:t>
      </w:r>
    </w:p>
    <w:p w:rsidR="00AC13E1" w:rsidRPr="008A3B55" w:rsidRDefault="00AC13E1" w:rsidP="00AC13E1">
      <w:pPr>
        <w:tabs>
          <w:tab w:val="left" w:pos="284"/>
        </w:tabs>
        <w:ind w:left="709"/>
        <w:contextualSpacing/>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Przedmiot i zakres zamówienia</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5</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2276BD">
      <w:pPr>
        <w:numPr>
          <w:ilvl w:val="0"/>
          <w:numId w:val="130"/>
        </w:numPr>
        <w:tabs>
          <w:tab w:val="left" w:pos="426"/>
        </w:tabs>
        <w:autoSpaceDE w:val="0"/>
        <w:ind w:left="426" w:hanging="426"/>
        <w:contextualSpacing/>
        <w:jc w:val="both"/>
        <w:rPr>
          <w:rFonts w:asciiTheme="majorHAnsi" w:hAnsiTheme="majorHAnsi"/>
          <w:sz w:val="22"/>
          <w:szCs w:val="22"/>
        </w:rPr>
      </w:pPr>
      <w:r w:rsidRPr="008A3B55">
        <w:rPr>
          <w:rFonts w:asciiTheme="majorHAnsi" w:hAnsiTheme="majorHAnsi"/>
          <w:sz w:val="22"/>
          <w:szCs w:val="22"/>
        </w:rPr>
        <w:t xml:space="preserve">Przedmiotem zamówienia </w:t>
      </w:r>
      <w:r w:rsidRPr="008A3B55">
        <w:rPr>
          <w:rFonts w:asciiTheme="majorHAnsi" w:hAnsiTheme="majorHAnsi"/>
          <w:b/>
          <w:sz w:val="22"/>
          <w:szCs w:val="22"/>
        </w:rPr>
        <w:t>ubezpieczen</w:t>
      </w:r>
      <w:r w:rsidR="00454F83">
        <w:rPr>
          <w:rFonts w:asciiTheme="majorHAnsi" w:hAnsiTheme="majorHAnsi"/>
          <w:b/>
          <w:sz w:val="22"/>
          <w:szCs w:val="22"/>
        </w:rPr>
        <w:t xml:space="preserve">ie majątku </w:t>
      </w:r>
      <w:r w:rsidRPr="008A3B55">
        <w:rPr>
          <w:rFonts w:asciiTheme="majorHAnsi" w:hAnsiTheme="majorHAnsi"/>
          <w:b/>
          <w:sz w:val="22"/>
          <w:szCs w:val="22"/>
        </w:rPr>
        <w:t>i odpowiedzialności cywil</w:t>
      </w:r>
      <w:r w:rsidR="00454F83">
        <w:rPr>
          <w:rFonts w:asciiTheme="majorHAnsi" w:hAnsiTheme="majorHAnsi"/>
          <w:b/>
          <w:sz w:val="22"/>
          <w:szCs w:val="22"/>
        </w:rPr>
        <w:t>nej Gminy Ludwin</w:t>
      </w:r>
      <w:r w:rsidRPr="008A3B55">
        <w:rPr>
          <w:rFonts w:asciiTheme="majorHAnsi" w:hAnsiTheme="majorHAnsi"/>
          <w:b/>
          <w:sz w:val="22"/>
          <w:szCs w:val="22"/>
        </w:rPr>
        <w:t xml:space="preserve"> wraz z jednostkami organizacyjnymi i instytucjami kultury</w:t>
      </w:r>
      <w:r w:rsidRPr="008A3B55">
        <w:rPr>
          <w:rFonts w:asciiTheme="majorHAnsi" w:hAnsiTheme="majorHAnsi"/>
          <w:sz w:val="22"/>
          <w:szCs w:val="22"/>
        </w:rPr>
        <w:t>. Zakres zamówienia obejmuje:</w:t>
      </w:r>
    </w:p>
    <w:p w:rsidR="00AC13E1" w:rsidRPr="008A3B55" w:rsidRDefault="00AC13E1" w:rsidP="00AC13E1">
      <w:pPr>
        <w:numPr>
          <w:ilvl w:val="4"/>
          <w:numId w:val="30"/>
        </w:numPr>
        <w:tabs>
          <w:tab w:val="left" w:pos="567"/>
          <w:tab w:val="left" w:pos="709"/>
        </w:tabs>
        <w:ind w:left="709" w:hanging="283"/>
        <w:rPr>
          <w:rFonts w:asciiTheme="majorHAnsi" w:hAnsiTheme="majorHAnsi"/>
          <w:sz w:val="22"/>
          <w:szCs w:val="22"/>
        </w:rPr>
      </w:pPr>
      <w:r w:rsidRPr="008A3B55">
        <w:rPr>
          <w:rFonts w:asciiTheme="majorHAnsi" w:hAnsiTheme="majorHAnsi"/>
          <w:sz w:val="22"/>
          <w:szCs w:val="22"/>
        </w:rPr>
        <w:t>ubezpieczenie mienia syst</w:t>
      </w:r>
      <w:r w:rsidR="00887D9F">
        <w:rPr>
          <w:rFonts w:asciiTheme="majorHAnsi" w:hAnsiTheme="majorHAnsi"/>
          <w:sz w:val="22"/>
          <w:szCs w:val="22"/>
        </w:rPr>
        <w:t>emem od wszystkich ryzyk</w:t>
      </w:r>
    </w:p>
    <w:p w:rsidR="00AC13E1" w:rsidRPr="008A3B55" w:rsidRDefault="00AC13E1" w:rsidP="00AC13E1">
      <w:pPr>
        <w:numPr>
          <w:ilvl w:val="4"/>
          <w:numId w:val="30"/>
        </w:numPr>
        <w:tabs>
          <w:tab w:val="left" w:pos="567"/>
          <w:tab w:val="left" w:pos="709"/>
        </w:tabs>
        <w:ind w:left="709" w:hanging="283"/>
        <w:rPr>
          <w:rFonts w:asciiTheme="majorHAnsi" w:hAnsiTheme="majorHAnsi"/>
          <w:sz w:val="22"/>
          <w:szCs w:val="22"/>
        </w:rPr>
      </w:pPr>
      <w:r w:rsidRPr="008A3B55">
        <w:rPr>
          <w:rFonts w:asciiTheme="majorHAnsi" w:hAnsiTheme="majorHAnsi"/>
          <w:sz w:val="22"/>
          <w:szCs w:val="22"/>
        </w:rPr>
        <w:t>ubezpieczenie odpowiedzialności cywilnej,</w:t>
      </w:r>
    </w:p>
    <w:p w:rsidR="00AC13E1" w:rsidRPr="008A3B55" w:rsidRDefault="00AC13E1" w:rsidP="00AC13E1">
      <w:pPr>
        <w:numPr>
          <w:ilvl w:val="4"/>
          <w:numId w:val="30"/>
        </w:numPr>
        <w:tabs>
          <w:tab w:val="left" w:pos="567"/>
          <w:tab w:val="left" w:pos="709"/>
        </w:tabs>
        <w:ind w:left="709" w:hanging="283"/>
        <w:rPr>
          <w:rFonts w:asciiTheme="majorHAnsi" w:hAnsiTheme="majorHAnsi"/>
          <w:sz w:val="22"/>
          <w:szCs w:val="22"/>
        </w:rPr>
      </w:pPr>
      <w:r w:rsidRPr="008A3B55">
        <w:rPr>
          <w:rFonts w:asciiTheme="majorHAnsi" w:hAnsiTheme="majorHAnsi"/>
          <w:sz w:val="22"/>
          <w:szCs w:val="22"/>
        </w:rPr>
        <w:t>ubezpieczenie sprzętu elektronicznego,</w:t>
      </w:r>
    </w:p>
    <w:p w:rsidR="00AC13E1" w:rsidRPr="008A3B55" w:rsidRDefault="00AC13E1" w:rsidP="002276BD">
      <w:pPr>
        <w:numPr>
          <w:ilvl w:val="0"/>
          <w:numId w:val="130"/>
        </w:numPr>
        <w:tabs>
          <w:tab w:val="left" w:pos="426"/>
          <w:tab w:val="left" w:pos="567"/>
        </w:tabs>
        <w:ind w:left="426" w:hanging="426"/>
        <w:contextualSpacing/>
        <w:rPr>
          <w:rFonts w:asciiTheme="majorHAnsi" w:hAnsiTheme="majorHAnsi"/>
          <w:sz w:val="22"/>
          <w:szCs w:val="22"/>
        </w:rPr>
      </w:pPr>
      <w:r w:rsidRPr="008A3B55">
        <w:rPr>
          <w:rFonts w:asciiTheme="majorHAnsi" w:hAnsiTheme="majorHAnsi"/>
          <w:sz w:val="22"/>
          <w:szCs w:val="22"/>
        </w:rPr>
        <w:t>Postępowanie prowadzone było przy udziale brokera ubezpieczen</w:t>
      </w:r>
      <w:r w:rsidR="00E31932" w:rsidRPr="008A3B55">
        <w:rPr>
          <w:rFonts w:asciiTheme="majorHAnsi" w:hAnsiTheme="majorHAnsi"/>
          <w:sz w:val="22"/>
          <w:szCs w:val="22"/>
        </w:rPr>
        <w:t xml:space="preserve">iowego Inter-Broker Sp. z o.o. </w:t>
      </w:r>
      <w:r w:rsidRPr="008A3B55">
        <w:rPr>
          <w:rFonts w:asciiTheme="majorHAnsi" w:hAnsiTheme="majorHAnsi"/>
          <w:sz w:val="22"/>
          <w:szCs w:val="22"/>
        </w:rPr>
        <w:t xml:space="preserve">z siedzibą w Toruniu </w:t>
      </w:r>
      <w:r w:rsidR="00E31932" w:rsidRPr="008A3B55">
        <w:rPr>
          <w:rFonts w:asciiTheme="majorHAnsi" w:hAnsiTheme="majorHAnsi"/>
          <w:sz w:val="22"/>
          <w:szCs w:val="22"/>
        </w:rPr>
        <w:t>Oddział w Białej Podlaskiej</w:t>
      </w:r>
      <w:r w:rsidRPr="008A3B55">
        <w:rPr>
          <w:rFonts w:asciiTheme="majorHAnsi" w:hAnsiTheme="majorHAnsi"/>
          <w:sz w:val="22"/>
          <w:szCs w:val="22"/>
        </w:rPr>
        <w:t>, który jako pośrednik ubezpieczeniowy działa w imieniu i na rzecz Zamawiającego i każdej jednostki organizacyjnej. Broker ubezpieczeniowy pośredniczył przy zawarciu umowy i będzie nadzorował jej realizację przez Wykonawcę.</w:t>
      </w:r>
    </w:p>
    <w:p w:rsidR="00AC13E1" w:rsidRPr="008A3B55" w:rsidRDefault="00AC13E1" w:rsidP="002276BD">
      <w:pPr>
        <w:numPr>
          <w:ilvl w:val="1"/>
          <w:numId w:val="130"/>
        </w:numPr>
        <w:tabs>
          <w:tab w:val="left" w:pos="426"/>
        </w:tabs>
        <w:ind w:hanging="720"/>
        <w:jc w:val="both"/>
        <w:rPr>
          <w:rFonts w:asciiTheme="majorHAnsi" w:hAnsiTheme="majorHAnsi"/>
          <w:sz w:val="22"/>
          <w:szCs w:val="22"/>
        </w:rPr>
      </w:pPr>
      <w:r w:rsidRPr="008A3B55">
        <w:rPr>
          <w:rFonts w:asciiTheme="majorHAnsi" w:hAnsiTheme="majorHAnsi"/>
          <w:sz w:val="22"/>
          <w:szCs w:val="22"/>
        </w:rPr>
        <w:t xml:space="preserve">Wykonawca zapłaci brokerowi ubezpieczeniowemu kurtaż w wysokości zwyczajowo stosowanej. </w:t>
      </w:r>
    </w:p>
    <w:p w:rsidR="00AC13E1" w:rsidRPr="008A3B55" w:rsidRDefault="00AC13E1" w:rsidP="00AC13E1">
      <w:pPr>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Warunki wykonania zamówienia</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6</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both"/>
        <w:rPr>
          <w:rFonts w:asciiTheme="majorHAnsi" w:hAnsiTheme="majorHAnsi"/>
          <w:sz w:val="22"/>
          <w:szCs w:val="22"/>
        </w:rPr>
      </w:pPr>
      <w:r w:rsidRPr="008A3B55">
        <w:rPr>
          <w:rFonts w:asciiTheme="majorHAnsi" w:hAnsiTheme="majorHAnsi"/>
          <w:sz w:val="22"/>
          <w:szCs w:val="22"/>
        </w:rPr>
        <w:t>Warunki wykonania zamówienia określa oferta złożona przez Wykonawcę oraz Specyfikacja Istotnych Warunków Zamówienia.</w:t>
      </w: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7</w:t>
      </w:r>
    </w:p>
    <w:p w:rsidR="00AC13E1" w:rsidRPr="008A3B55" w:rsidRDefault="00AC13E1" w:rsidP="00AC13E1">
      <w:pPr>
        <w:tabs>
          <w:tab w:val="left" w:pos="360"/>
        </w:tabs>
        <w:rPr>
          <w:rFonts w:asciiTheme="majorHAnsi" w:hAnsiTheme="majorHAnsi"/>
          <w:sz w:val="22"/>
          <w:szCs w:val="22"/>
        </w:rPr>
      </w:pPr>
      <w:r w:rsidRPr="008A3B55">
        <w:rPr>
          <w:rFonts w:asciiTheme="majorHAnsi" w:hAnsiTheme="majorHAnsi"/>
          <w:sz w:val="22"/>
          <w:szCs w:val="22"/>
        </w:rPr>
        <w:t>Wykonawca:</w:t>
      </w:r>
    </w:p>
    <w:p w:rsidR="00AC13E1" w:rsidRPr="008A3B55" w:rsidRDefault="00AC13E1" w:rsidP="005E0502">
      <w:pPr>
        <w:numPr>
          <w:ilvl w:val="0"/>
          <w:numId w:val="62"/>
        </w:numPr>
        <w:tabs>
          <w:tab w:val="left" w:pos="360"/>
        </w:tabs>
        <w:jc w:val="both"/>
        <w:rPr>
          <w:rFonts w:asciiTheme="majorHAnsi" w:hAnsiTheme="majorHAnsi"/>
          <w:sz w:val="22"/>
          <w:szCs w:val="22"/>
        </w:rPr>
      </w:pPr>
      <w:r w:rsidRPr="008A3B55">
        <w:rPr>
          <w:rFonts w:asciiTheme="majorHAnsi" w:hAnsiTheme="majorHAnsi"/>
          <w:sz w:val="22"/>
          <w:szCs w:val="22"/>
        </w:rPr>
        <w:t>zobowiązuje się do objęcia ochroną ubezpieczeniową mienia we wszystkich lokalizacjach oraz prowadzoną działalność przez jednostki organizacyjne,</w:t>
      </w:r>
    </w:p>
    <w:p w:rsidR="00AC13E1" w:rsidRPr="008A3B55" w:rsidRDefault="00AC13E1" w:rsidP="005E0502">
      <w:pPr>
        <w:numPr>
          <w:ilvl w:val="0"/>
          <w:numId w:val="62"/>
        </w:numPr>
        <w:tabs>
          <w:tab w:val="left" w:pos="360"/>
        </w:tabs>
        <w:jc w:val="both"/>
        <w:rPr>
          <w:rFonts w:asciiTheme="majorHAnsi" w:hAnsiTheme="majorHAnsi"/>
          <w:sz w:val="22"/>
          <w:szCs w:val="22"/>
        </w:rPr>
      </w:pPr>
      <w:r w:rsidRPr="008A3B55">
        <w:rPr>
          <w:rFonts w:asciiTheme="majorHAnsi" w:hAnsiTheme="majorHAnsi"/>
          <w:sz w:val="22"/>
          <w:szCs w:val="22"/>
        </w:rPr>
        <w:t>przyjmuje warunki obligatoryjne dla poszczególnych rodzajów ubezpieczeń wymienione w załącznikach do SIWZ,</w:t>
      </w:r>
    </w:p>
    <w:p w:rsidR="00AC13E1" w:rsidRPr="008A3B55" w:rsidRDefault="00AC13E1" w:rsidP="005E0502">
      <w:pPr>
        <w:numPr>
          <w:ilvl w:val="0"/>
          <w:numId w:val="62"/>
        </w:numPr>
        <w:tabs>
          <w:tab w:val="left" w:pos="360"/>
        </w:tabs>
        <w:jc w:val="both"/>
        <w:rPr>
          <w:rFonts w:asciiTheme="majorHAnsi" w:hAnsiTheme="majorHAnsi"/>
          <w:sz w:val="22"/>
          <w:szCs w:val="22"/>
        </w:rPr>
      </w:pPr>
      <w:r w:rsidRPr="008A3B55">
        <w:rPr>
          <w:rFonts w:asciiTheme="majorHAnsi" w:hAnsiTheme="majorHAnsi"/>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SIWZ.</w:t>
      </w:r>
    </w:p>
    <w:p w:rsidR="00AC13E1" w:rsidRPr="008A3B55" w:rsidRDefault="00AC13E1" w:rsidP="005E0502">
      <w:pPr>
        <w:numPr>
          <w:ilvl w:val="0"/>
          <w:numId w:val="62"/>
        </w:numPr>
        <w:tabs>
          <w:tab w:val="left" w:pos="360"/>
        </w:tabs>
        <w:jc w:val="both"/>
        <w:rPr>
          <w:rFonts w:asciiTheme="majorHAnsi" w:hAnsiTheme="majorHAnsi"/>
          <w:sz w:val="22"/>
          <w:szCs w:val="22"/>
        </w:rPr>
      </w:pPr>
      <w:r w:rsidRPr="008A3B55">
        <w:rPr>
          <w:rFonts w:asciiTheme="majorHAnsi" w:hAnsiTheme="majorHAnsi"/>
          <w:sz w:val="22"/>
          <w:szCs w:val="22"/>
        </w:rPr>
        <w:t xml:space="preserve">gwarantuje niezmienność stawek taryfowych rocznych za ubezpieczenie mienia systemem sum stałych oraz składek rocznych za ubezpieczenie mienia systemem pierwszego ryzyka i za ubezpieczenie odpowiedzialności cywilnej, wynikających ze złożonej oferty, przez cały okres wykonania zamówienia i we wszystkich rodzajach ubezpieczeń, </w:t>
      </w:r>
    </w:p>
    <w:p w:rsidR="00AC13E1" w:rsidRPr="008A3B55" w:rsidRDefault="00AC13E1" w:rsidP="005E0502">
      <w:pPr>
        <w:numPr>
          <w:ilvl w:val="0"/>
          <w:numId w:val="62"/>
        </w:numPr>
        <w:tabs>
          <w:tab w:val="left" w:pos="360"/>
        </w:tabs>
        <w:jc w:val="both"/>
        <w:rPr>
          <w:rFonts w:asciiTheme="majorHAnsi" w:hAnsiTheme="majorHAnsi"/>
          <w:sz w:val="22"/>
          <w:szCs w:val="22"/>
        </w:rPr>
      </w:pPr>
      <w:r w:rsidRPr="008A3B55">
        <w:rPr>
          <w:rFonts w:asciiTheme="majorHAnsi" w:hAnsiTheme="majorHAnsi"/>
          <w:sz w:val="22"/>
          <w:szCs w:val="22"/>
        </w:rPr>
        <w:lastRenderedPageBreak/>
        <w:t>akceptuje proporcjonalną zmianę ceny ochrony ubezpieczeniowej w stosunku do ceny oferowanej w ubezpieczeniu mienia od wszystkich ryzyk oraz sprzętu elektronicznego z uwagi na zmienność w czasie ilości i wartości przedmiotu ubezpieczenia,</w:t>
      </w:r>
    </w:p>
    <w:p w:rsidR="00AC13E1" w:rsidRPr="008A3B55" w:rsidRDefault="00AC13E1" w:rsidP="005E0502">
      <w:pPr>
        <w:numPr>
          <w:ilvl w:val="0"/>
          <w:numId w:val="62"/>
        </w:numPr>
        <w:tabs>
          <w:tab w:val="left" w:pos="360"/>
        </w:tabs>
        <w:jc w:val="both"/>
        <w:rPr>
          <w:rFonts w:asciiTheme="majorHAnsi" w:hAnsiTheme="majorHAnsi"/>
          <w:sz w:val="22"/>
          <w:szCs w:val="22"/>
        </w:rPr>
      </w:pPr>
      <w:r w:rsidRPr="008A3B55">
        <w:rPr>
          <w:rFonts w:asciiTheme="majorHAnsi" w:hAnsiTheme="majorHAnsi"/>
          <w:sz w:val="22"/>
          <w:szCs w:val="22"/>
        </w:rPr>
        <w:t xml:space="preserve">akceptuje wystawianie polis w ubezpieczeniach dobrowolnych na okres krótszy niż 1 rok, z naliczaniem składki co do dnia za faktyczny okres ochrony, wg stawek rocznych zgodnych ze złożoną ofertą, bez stosowania składki minimalnej z polisy, </w:t>
      </w:r>
    </w:p>
    <w:p w:rsidR="00AC13E1" w:rsidRPr="008A3B55" w:rsidRDefault="00AC13E1" w:rsidP="005E0502">
      <w:pPr>
        <w:numPr>
          <w:ilvl w:val="0"/>
          <w:numId w:val="62"/>
        </w:numPr>
        <w:tabs>
          <w:tab w:val="left" w:pos="360"/>
        </w:tabs>
        <w:jc w:val="both"/>
        <w:rPr>
          <w:rFonts w:asciiTheme="majorHAnsi" w:hAnsiTheme="majorHAnsi"/>
          <w:sz w:val="22"/>
          <w:szCs w:val="22"/>
        </w:rPr>
      </w:pPr>
      <w:r w:rsidRPr="008A3B55">
        <w:rPr>
          <w:rFonts w:asciiTheme="majorHAnsi" w:hAnsiTheme="majorHAnsi"/>
          <w:sz w:val="22"/>
          <w:szCs w:val="22"/>
        </w:rPr>
        <w:t>zobowiązuje się do pisemnego informowania brokera ubezpieczeniowego o każdej decyzji odszkodowawczej.</w:t>
      </w: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Termin wykonania zamówienia</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8</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widowControl w:val="0"/>
        <w:numPr>
          <w:ilvl w:val="3"/>
          <w:numId w:val="50"/>
        </w:numPr>
        <w:tabs>
          <w:tab w:val="num" w:pos="284"/>
        </w:tabs>
        <w:autoSpaceDE w:val="0"/>
        <w:ind w:hanging="1800"/>
        <w:rPr>
          <w:rFonts w:asciiTheme="majorHAnsi" w:eastAsia="SimSun" w:hAnsiTheme="majorHAnsi"/>
          <w:b/>
          <w:sz w:val="22"/>
          <w:szCs w:val="22"/>
        </w:rPr>
      </w:pPr>
      <w:r w:rsidRPr="008A3B55">
        <w:rPr>
          <w:rFonts w:asciiTheme="majorHAnsi" w:eastAsia="SimSun" w:hAnsiTheme="majorHAnsi"/>
          <w:sz w:val="22"/>
          <w:szCs w:val="22"/>
        </w:rPr>
        <w:t xml:space="preserve">Termin wykonania zamówienia: </w:t>
      </w:r>
      <w:r w:rsidRPr="008A3B55">
        <w:rPr>
          <w:rFonts w:asciiTheme="majorHAnsi" w:eastAsia="SimSun" w:hAnsiTheme="majorHAnsi"/>
          <w:b/>
          <w:sz w:val="22"/>
          <w:szCs w:val="22"/>
        </w:rPr>
        <w:t xml:space="preserve">od dnia </w:t>
      </w:r>
      <w:r w:rsidR="00C107F5">
        <w:rPr>
          <w:rFonts w:asciiTheme="majorHAnsi" w:eastAsia="SimSun" w:hAnsiTheme="majorHAnsi"/>
          <w:b/>
          <w:sz w:val="22"/>
          <w:szCs w:val="22"/>
        </w:rPr>
        <w:t>06.09</w:t>
      </w:r>
      <w:r w:rsidR="00E31932" w:rsidRPr="008A3B55">
        <w:rPr>
          <w:rFonts w:asciiTheme="majorHAnsi" w:eastAsia="SimSun" w:hAnsiTheme="majorHAnsi"/>
          <w:b/>
          <w:sz w:val="22"/>
          <w:szCs w:val="22"/>
        </w:rPr>
        <w:t>.2016</w:t>
      </w:r>
      <w:r w:rsidR="00C107F5">
        <w:rPr>
          <w:rFonts w:asciiTheme="majorHAnsi" w:eastAsia="SimSun" w:hAnsiTheme="majorHAnsi"/>
          <w:b/>
          <w:sz w:val="22"/>
          <w:szCs w:val="22"/>
        </w:rPr>
        <w:t xml:space="preserve"> r. do dnia 05.09.2019</w:t>
      </w:r>
      <w:r w:rsidRPr="008A3B55">
        <w:rPr>
          <w:rFonts w:asciiTheme="majorHAnsi" w:eastAsia="SimSun" w:hAnsiTheme="majorHAnsi"/>
          <w:b/>
          <w:sz w:val="22"/>
          <w:szCs w:val="22"/>
        </w:rPr>
        <w:t xml:space="preserve"> r.</w:t>
      </w:r>
    </w:p>
    <w:p w:rsidR="00AC13E1" w:rsidRPr="008A3B55" w:rsidRDefault="00AC13E1" w:rsidP="00AC13E1">
      <w:pPr>
        <w:widowControl w:val="0"/>
        <w:numPr>
          <w:ilvl w:val="3"/>
          <w:numId w:val="50"/>
        </w:numPr>
        <w:tabs>
          <w:tab w:val="num" w:pos="284"/>
        </w:tabs>
        <w:autoSpaceDE w:val="0"/>
        <w:ind w:left="284" w:hanging="284"/>
        <w:jc w:val="both"/>
        <w:rPr>
          <w:rFonts w:asciiTheme="majorHAnsi" w:eastAsia="SimSun" w:hAnsiTheme="majorHAnsi"/>
          <w:b/>
          <w:sz w:val="22"/>
          <w:szCs w:val="22"/>
        </w:rPr>
      </w:pPr>
      <w:r w:rsidRPr="008A3B55">
        <w:rPr>
          <w:rFonts w:asciiTheme="majorHAnsi" w:hAnsiTheme="majorHAnsi"/>
          <w:sz w:val="22"/>
          <w:szCs w:val="22"/>
        </w:rPr>
        <w:t>Polisy ubezpieczeniowe będą wystawiane w terminie wykonan</w:t>
      </w:r>
      <w:r w:rsidR="00E31932" w:rsidRPr="008A3B55">
        <w:rPr>
          <w:rFonts w:asciiTheme="majorHAnsi" w:hAnsiTheme="majorHAnsi"/>
          <w:sz w:val="22"/>
          <w:szCs w:val="22"/>
        </w:rPr>
        <w:t xml:space="preserve">ia zamówienia na okres roczny, </w:t>
      </w:r>
      <w:r w:rsidRPr="008A3B55">
        <w:rPr>
          <w:rFonts w:asciiTheme="majorHAnsi" w:hAnsiTheme="majorHAnsi"/>
          <w:sz w:val="22"/>
          <w:szCs w:val="22"/>
        </w:rPr>
        <w:t>z wyjątkiem ubezpieczeń aktualnych, zawartych wcześniej, w odniesieniu do których dokumenty ubezpieczeniowe będą wystawiane na okres od następnego dnia po wygaśnięciu tych umów do końca pierwszego rocznego okresu wykonania zamówienia.</w:t>
      </w:r>
    </w:p>
    <w:p w:rsidR="00AC13E1" w:rsidRPr="008A3B55" w:rsidRDefault="00AC13E1" w:rsidP="00AC13E1">
      <w:pPr>
        <w:widowControl w:val="0"/>
        <w:autoSpaceDE w:val="0"/>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Forma wykonania zamówienia</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9</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numPr>
          <w:ilvl w:val="4"/>
          <w:numId w:val="50"/>
        </w:numPr>
        <w:tabs>
          <w:tab w:val="num" w:pos="0"/>
          <w:tab w:val="left" w:pos="360"/>
        </w:tabs>
        <w:ind w:left="0" w:firstLine="0"/>
        <w:jc w:val="both"/>
        <w:rPr>
          <w:rFonts w:asciiTheme="majorHAnsi" w:hAnsiTheme="majorHAnsi"/>
          <w:sz w:val="22"/>
          <w:szCs w:val="22"/>
        </w:rPr>
      </w:pPr>
      <w:r w:rsidRPr="008A3B55">
        <w:rPr>
          <w:rFonts w:asciiTheme="majorHAnsi" w:hAnsiTheme="majorHAnsi"/>
          <w:sz w:val="22"/>
          <w:szCs w:val="22"/>
        </w:rPr>
        <w:t xml:space="preserve">Polisy ubezpieczeniowe dotyczące ubezpieczenia mienia od wszystkich ryzyk systemem sum stałych oraz sprzętu elektronicznego od szkód materialnych będą wystawiane indywidualnie na poszczególne jednostki organizacyjne i podpisywane przez ich kierowników, którzy tym samym będą ubezpieczającym i płatnikiem składki. Polisy dotyczące ubezpieczeń wspólnych </w:t>
      </w:r>
      <w:r w:rsidR="00BE5D8F" w:rsidRPr="008A3B55">
        <w:rPr>
          <w:rFonts w:asciiTheme="majorHAnsi" w:hAnsiTheme="majorHAnsi"/>
          <w:sz w:val="22"/>
          <w:szCs w:val="22"/>
        </w:rPr>
        <w:t>zawartych w systemie</w:t>
      </w:r>
      <w:r w:rsidRPr="008A3B55">
        <w:rPr>
          <w:rFonts w:asciiTheme="majorHAnsi" w:hAnsiTheme="majorHAnsi"/>
          <w:sz w:val="22"/>
          <w:szCs w:val="22"/>
        </w:rPr>
        <w:t xml:space="preserve"> pierwszego ryzyka, ubezpieczenia przedmiotów szklanych od stłuczenia, ubezpieczenia odpowiedzialności cywilnej i dodatkowego ubezpieczenia sprzętu elektronicznego systemem pierwszego ryzyka oraz ubezpieczenia NNW sołtysów wystawione zostaną na Zamawiającego, który tym samym będzie ubezpieczającym i płatnikiem składki. Polisy te, obejmujące wszystkie jednostki organizacyjne </w:t>
      </w:r>
      <w:r w:rsidR="00BE5D8F" w:rsidRPr="008A3B55">
        <w:rPr>
          <w:rFonts w:asciiTheme="majorHAnsi" w:hAnsiTheme="majorHAnsi"/>
          <w:sz w:val="22"/>
          <w:szCs w:val="22"/>
        </w:rPr>
        <w:t xml:space="preserve">i instytucje kultury </w:t>
      </w:r>
      <w:r w:rsidRPr="008A3B55">
        <w:rPr>
          <w:rFonts w:asciiTheme="majorHAnsi" w:hAnsiTheme="majorHAnsi"/>
          <w:sz w:val="22"/>
          <w:szCs w:val="22"/>
        </w:rPr>
        <w:t>Zamawiającego ujęte w postępowaniu, zostaną wystawione dla każdego rodzaju ubezpieczenia.</w:t>
      </w:r>
    </w:p>
    <w:p w:rsidR="00AC13E1" w:rsidRPr="008A3B55" w:rsidRDefault="00AC13E1" w:rsidP="00AC13E1">
      <w:pPr>
        <w:numPr>
          <w:ilvl w:val="4"/>
          <w:numId w:val="50"/>
        </w:numPr>
        <w:tabs>
          <w:tab w:val="num" w:pos="0"/>
          <w:tab w:val="left" w:pos="360"/>
        </w:tabs>
        <w:ind w:left="0" w:firstLine="0"/>
        <w:jc w:val="both"/>
        <w:rPr>
          <w:rFonts w:asciiTheme="majorHAnsi" w:hAnsiTheme="majorHAnsi"/>
          <w:sz w:val="22"/>
          <w:szCs w:val="22"/>
        </w:rPr>
      </w:pPr>
      <w:r w:rsidRPr="008A3B55">
        <w:rPr>
          <w:rFonts w:asciiTheme="majorHAnsi" w:hAnsiTheme="majorHAnsi"/>
          <w:sz w:val="22"/>
          <w:szCs w:val="22"/>
        </w:rPr>
        <w:t>Wykonawca jest zobowiązany do wystawienia polis ubezpieczeniowych w przeciągu 10 dni od otrzymania od brokera ubezpieczeniowego wniosków. W razie niemożliwości wys</w:t>
      </w:r>
      <w:r w:rsidR="00A61A2D" w:rsidRPr="008A3B55">
        <w:rPr>
          <w:rFonts w:asciiTheme="majorHAnsi" w:hAnsiTheme="majorHAnsi"/>
          <w:sz w:val="22"/>
          <w:szCs w:val="22"/>
        </w:rPr>
        <w:t>tawienia p</w:t>
      </w:r>
      <w:r w:rsidR="00CD65C1">
        <w:rPr>
          <w:rFonts w:asciiTheme="majorHAnsi" w:hAnsiTheme="majorHAnsi"/>
          <w:sz w:val="22"/>
          <w:szCs w:val="22"/>
        </w:rPr>
        <w:t>olis przed dniem 06.09</w:t>
      </w:r>
      <w:r w:rsidR="00C21D41" w:rsidRPr="008A3B55">
        <w:rPr>
          <w:rFonts w:asciiTheme="majorHAnsi" w:hAnsiTheme="majorHAnsi"/>
          <w:sz w:val="22"/>
          <w:szCs w:val="22"/>
        </w:rPr>
        <w:t>.2016</w:t>
      </w:r>
      <w:r w:rsidRPr="008A3B55">
        <w:rPr>
          <w:rFonts w:asciiTheme="majorHAnsi" w:hAnsiTheme="majorHAnsi"/>
          <w:sz w:val="22"/>
          <w:szCs w:val="22"/>
        </w:rPr>
        <w:t xml:space="preserve"> r. Wykonawca jest zobow</w:t>
      </w:r>
      <w:r w:rsidR="00CD65C1">
        <w:rPr>
          <w:rFonts w:asciiTheme="majorHAnsi" w:hAnsiTheme="majorHAnsi"/>
          <w:sz w:val="22"/>
          <w:szCs w:val="22"/>
        </w:rPr>
        <w:t>iązany do wystawienia do dnia 05.09</w:t>
      </w:r>
      <w:r w:rsidR="00C21D41" w:rsidRPr="008A3B55">
        <w:rPr>
          <w:rFonts w:asciiTheme="majorHAnsi" w:hAnsiTheme="majorHAnsi"/>
          <w:sz w:val="22"/>
          <w:szCs w:val="22"/>
        </w:rPr>
        <w:t>.2016</w:t>
      </w:r>
      <w:r w:rsidRPr="008A3B55">
        <w:rPr>
          <w:rFonts w:asciiTheme="majorHAnsi" w:hAnsiTheme="majorHAnsi"/>
          <w:sz w:val="22"/>
          <w:szCs w:val="22"/>
        </w:rPr>
        <w:t xml:space="preserve"> r. noty pokrycia ubezpieczeniowego, gwarantującej bezwarunkowo i nieodwołalnie wykonanie zamówienia w zakresie i na warunkach zgodnych</w:t>
      </w:r>
      <w:r w:rsidR="00360BB2" w:rsidRPr="008A3B55">
        <w:rPr>
          <w:rFonts w:asciiTheme="majorHAnsi" w:hAnsiTheme="majorHAnsi"/>
          <w:sz w:val="22"/>
          <w:szCs w:val="22"/>
        </w:rPr>
        <w:t xml:space="preserve"> ze złożoną ofertą od dnia </w:t>
      </w:r>
      <w:r w:rsidR="00CD65C1">
        <w:rPr>
          <w:rFonts w:asciiTheme="majorHAnsi" w:hAnsiTheme="majorHAnsi"/>
          <w:sz w:val="22"/>
          <w:szCs w:val="22"/>
        </w:rPr>
        <w:t>06</w:t>
      </w:r>
      <w:r w:rsidR="00A61A2D" w:rsidRPr="008A3B55">
        <w:rPr>
          <w:rFonts w:asciiTheme="majorHAnsi" w:hAnsiTheme="majorHAnsi"/>
          <w:sz w:val="22"/>
          <w:szCs w:val="22"/>
        </w:rPr>
        <w:t>.</w:t>
      </w:r>
      <w:r w:rsidR="00CD65C1">
        <w:rPr>
          <w:rFonts w:asciiTheme="majorHAnsi" w:hAnsiTheme="majorHAnsi"/>
          <w:sz w:val="22"/>
          <w:szCs w:val="22"/>
        </w:rPr>
        <w:t>09</w:t>
      </w:r>
      <w:r w:rsidR="00360BB2" w:rsidRPr="008A3B55">
        <w:rPr>
          <w:rFonts w:asciiTheme="majorHAnsi" w:hAnsiTheme="majorHAnsi"/>
          <w:sz w:val="22"/>
          <w:szCs w:val="22"/>
        </w:rPr>
        <w:t>.2016</w:t>
      </w:r>
      <w:r w:rsidRPr="008A3B55">
        <w:rPr>
          <w:rFonts w:asciiTheme="majorHAnsi" w:hAnsiTheme="majorHAnsi"/>
          <w:sz w:val="22"/>
          <w:szCs w:val="22"/>
        </w:rPr>
        <w:t xml:space="preserve"> r. Nota pokrycia ubezpieczeniowego będzie obowiązywała do czasu wystawienia polis lub innych dokumentów ubezpieczeniowych.</w:t>
      </w:r>
    </w:p>
    <w:p w:rsidR="00AC13E1" w:rsidRPr="008A3B55" w:rsidRDefault="00AC13E1" w:rsidP="00AC13E1">
      <w:pPr>
        <w:numPr>
          <w:ilvl w:val="4"/>
          <w:numId w:val="50"/>
        </w:numPr>
        <w:tabs>
          <w:tab w:val="num" w:pos="0"/>
          <w:tab w:val="left" w:pos="360"/>
        </w:tabs>
        <w:ind w:left="0" w:firstLine="0"/>
        <w:jc w:val="both"/>
        <w:rPr>
          <w:rFonts w:asciiTheme="majorHAnsi" w:hAnsiTheme="majorHAnsi"/>
          <w:sz w:val="22"/>
          <w:szCs w:val="22"/>
        </w:rPr>
      </w:pPr>
      <w:r w:rsidRPr="008A3B55">
        <w:rPr>
          <w:rFonts w:asciiTheme="majorHAnsi" w:hAnsiTheme="majorHAnsi"/>
          <w:sz w:val="22"/>
          <w:szCs w:val="22"/>
        </w:rPr>
        <w:t xml:space="preserve"> Wnioski o wystawienie dokumentów ubezpieczeniowych potwierdzających zawarcie poszczególnych umów ubezpieczenia, określające m.in. niezbędny okres ubezpieczenia, każdorazowo składał będzie broker ubezpieczeniowy działający w imieniu i na rzecz zamawiającego i każdej jednostki organizacyjnej – Inter-Broker Sp. z o.o. w Toruniu.</w:t>
      </w:r>
    </w:p>
    <w:p w:rsidR="00AC13E1" w:rsidRPr="008A3B55" w:rsidRDefault="00AC13E1" w:rsidP="00AC13E1">
      <w:pPr>
        <w:tabs>
          <w:tab w:val="left" w:pos="360"/>
        </w:tabs>
        <w:ind w:left="1080"/>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Składka i stawki ubezpieczeniowe</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10</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5E0502">
      <w:pPr>
        <w:numPr>
          <w:ilvl w:val="3"/>
          <w:numId w:val="58"/>
        </w:numPr>
        <w:tabs>
          <w:tab w:val="left" w:pos="0"/>
          <w:tab w:val="left" w:pos="284"/>
        </w:tabs>
        <w:ind w:left="44" w:hanging="44"/>
        <w:jc w:val="both"/>
        <w:rPr>
          <w:rFonts w:asciiTheme="majorHAnsi" w:hAnsiTheme="majorHAnsi"/>
          <w:sz w:val="22"/>
          <w:szCs w:val="22"/>
        </w:rPr>
      </w:pPr>
      <w:r w:rsidRPr="008A3B55">
        <w:rPr>
          <w:rFonts w:asciiTheme="majorHAnsi" w:hAnsiTheme="majorHAnsi"/>
          <w:sz w:val="22"/>
          <w:szCs w:val="22"/>
        </w:rPr>
        <w:t xml:space="preserve">Łączna cena (składka) za </w:t>
      </w:r>
      <w:r w:rsidR="00CD65C1">
        <w:rPr>
          <w:rFonts w:asciiTheme="majorHAnsi" w:hAnsiTheme="majorHAnsi"/>
          <w:sz w:val="22"/>
          <w:szCs w:val="22"/>
        </w:rPr>
        <w:t>36</w:t>
      </w:r>
      <w:r w:rsidRPr="008A3B55">
        <w:rPr>
          <w:rFonts w:asciiTheme="majorHAnsi" w:hAnsiTheme="majorHAnsi"/>
          <w:sz w:val="22"/>
          <w:szCs w:val="22"/>
        </w:rPr>
        <w:t>-miesięczny okres zamówienia stanowi sumę składek za rodzaj i wartość przedmiotu ubezpieczenia we wszystkich rodzajach ubezpieczenia, zaoferowanych przez Wykonawcę w formularzu cenowym zawartym w formularzu ofertowym.</w:t>
      </w:r>
    </w:p>
    <w:p w:rsidR="00AC13E1" w:rsidRPr="008A3B55" w:rsidRDefault="00AC13E1" w:rsidP="005E0502">
      <w:pPr>
        <w:numPr>
          <w:ilvl w:val="3"/>
          <w:numId w:val="58"/>
        </w:numPr>
        <w:tabs>
          <w:tab w:val="left" w:pos="0"/>
          <w:tab w:val="left" w:pos="284"/>
        </w:tabs>
        <w:ind w:left="44" w:hanging="44"/>
        <w:jc w:val="both"/>
        <w:rPr>
          <w:rFonts w:asciiTheme="majorHAnsi" w:hAnsiTheme="majorHAnsi"/>
          <w:sz w:val="22"/>
          <w:szCs w:val="22"/>
        </w:rPr>
      </w:pPr>
      <w:r w:rsidRPr="008A3B55">
        <w:rPr>
          <w:rFonts w:asciiTheme="majorHAnsi" w:hAnsiTheme="majorHAnsi"/>
          <w:sz w:val="22"/>
          <w:szCs w:val="22"/>
        </w:rPr>
        <w:t xml:space="preserve">Łączna składka za </w:t>
      </w:r>
      <w:r w:rsidR="00CD65C1">
        <w:rPr>
          <w:rFonts w:asciiTheme="majorHAnsi" w:hAnsiTheme="majorHAnsi"/>
          <w:sz w:val="22"/>
          <w:szCs w:val="22"/>
        </w:rPr>
        <w:t>36</w:t>
      </w:r>
      <w:r w:rsidRPr="008A3B55">
        <w:rPr>
          <w:rFonts w:asciiTheme="majorHAnsi" w:hAnsiTheme="majorHAnsi"/>
          <w:sz w:val="22"/>
          <w:szCs w:val="22"/>
        </w:rPr>
        <w:t>-miesięczny</w:t>
      </w:r>
      <w:r w:rsidRPr="008A3B55">
        <w:rPr>
          <w:rFonts w:asciiTheme="majorHAnsi" w:hAnsiTheme="majorHAnsi"/>
          <w:color w:val="FF0000"/>
          <w:sz w:val="22"/>
          <w:szCs w:val="22"/>
        </w:rPr>
        <w:t xml:space="preserve"> </w:t>
      </w:r>
      <w:r w:rsidRPr="008A3B55">
        <w:rPr>
          <w:rFonts w:asciiTheme="majorHAnsi" w:hAnsiTheme="majorHAnsi"/>
          <w:sz w:val="22"/>
          <w:szCs w:val="22"/>
        </w:rPr>
        <w:t>okres zamówienia wynosi: …………. (słownie złotych: ……………………………………………………), z zastrzeżeniem możliwych zmian, określonych w SIWZ i w niniejszej umowie.</w:t>
      </w:r>
    </w:p>
    <w:p w:rsidR="00AC13E1" w:rsidRPr="008A3B55" w:rsidRDefault="00AC13E1" w:rsidP="005E0502">
      <w:pPr>
        <w:numPr>
          <w:ilvl w:val="3"/>
          <w:numId w:val="58"/>
        </w:numPr>
        <w:tabs>
          <w:tab w:val="left" w:pos="0"/>
          <w:tab w:val="left" w:pos="284"/>
        </w:tabs>
        <w:ind w:left="44" w:hanging="44"/>
        <w:jc w:val="both"/>
        <w:rPr>
          <w:rFonts w:asciiTheme="majorHAnsi" w:hAnsiTheme="majorHAnsi"/>
          <w:sz w:val="22"/>
          <w:szCs w:val="22"/>
        </w:rPr>
      </w:pPr>
      <w:r w:rsidRPr="008A3B55">
        <w:rPr>
          <w:rFonts w:asciiTheme="majorHAnsi" w:hAnsiTheme="majorHAnsi"/>
          <w:sz w:val="22"/>
          <w:szCs w:val="22"/>
        </w:rPr>
        <w:lastRenderedPageBreak/>
        <w:t>Składki za poszczególne rodzaje i wartości majątku stanowią podstawę obliczania rocznych stawek taryfowych, których niezmienność gwarantuje Wykonawca przez cały okres ubezpieczenia we wszystkich rodzajach ubezpieczeń.</w:t>
      </w:r>
    </w:p>
    <w:p w:rsidR="00AC13E1" w:rsidRPr="008A3B55" w:rsidRDefault="00AC13E1" w:rsidP="005E0502">
      <w:pPr>
        <w:numPr>
          <w:ilvl w:val="3"/>
          <w:numId w:val="58"/>
        </w:numPr>
        <w:tabs>
          <w:tab w:val="left" w:pos="284"/>
        </w:tabs>
        <w:ind w:hanging="2880"/>
        <w:jc w:val="both"/>
        <w:rPr>
          <w:rFonts w:asciiTheme="majorHAnsi" w:hAnsiTheme="majorHAnsi"/>
          <w:sz w:val="22"/>
          <w:szCs w:val="22"/>
        </w:rPr>
      </w:pPr>
      <w:r w:rsidRPr="008A3B55">
        <w:rPr>
          <w:rFonts w:asciiTheme="majorHAnsi" w:hAnsiTheme="majorHAnsi"/>
          <w:sz w:val="22"/>
          <w:szCs w:val="22"/>
        </w:rPr>
        <w:t>Roczne stawki taryfowe wyliczane będą wg wzoru:</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Składka ofertowa roczna za ubezpieczenie danego przedmiotu ubezpieczenia</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 x 100%</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Suma ubezpieczenia danego przedmiotu ubezpieczenia</w:t>
      </w:r>
    </w:p>
    <w:p w:rsidR="00AC13E1" w:rsidRPr="008A3B55" w:rsidRDefault="00AC13E1" w:rsidP="005E0502">
      <w:pPr>
        <w:numPr>
          <w:ilvl w:val="3"/>
          <w:numId w:val="58"/>
        </w:numPr>
        <w:tabs>
          <w:tab w:val="left" w:pos="284"/>
        </w:tabs>
        <w:ind w:left="44" w:hanging="44"/>
        <w:jc w:val="both"/>
        <w:rPr>
          <w:rFonts w:asciiTheme="majorHAnsi" w:hAnsiTheme="majorHAnsi"/>
          <w:sz w:val="22"/>
          <w:szCs w:val="22"/>
        </w:rPr>
      </w:pPr>
      <w:r w:rsidRPr="008A3B55">
        <w:rPr>
          <w:rFonts w:asciiTheme="majorHAnsi" w:hAnsiTheme="majorHAnsi"/>
          <w:sz w:val="22"/>
          <w:szCs w:val="22"/>
        </w:rPr>
        <w:t>Obliczone w sposób określony w pkt 4 obowiązujące stawki taryfowe ubezpieczenia mienia stanowią podstawę naliczania składek „co do dnia” za faktyczny okres ubezpieczenia w przypadku ubezpieczeń na okres krótszy od 1 roku, w przypadku doubezpieczenia oraz rozliczeń zwrotu składki za niewykorzystany okres ubezpieczenia, wg wzoru:</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ilość dni</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stawka taryfowa roczna x suma ubezpieczenia x  ------------</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365</w:t>
      </w:r>
    </w:p>
    <w:p w:rsidR="00AC13E1" w:rsidRPr="008A3B55" w:rsidRDefault="00AC13E1" w:rsidP="005E0502">
      <w:pPr>
        <w:numPr>
          <w:ilvl w:val="3"/>
          <w:numId w:val="58"/>
        </w:numPr>
        <w:tabs>
          <w:tab w:val="left" w:pos="284"/>
        </w:tabs>
        <w:ind w:left="0" w:firstLine="0"/>
        <w:jc w:val="both"/>
        <w:rPr>
          <w:rFonts w:asciiTheme="majorHAnsi" w:hAnsiTheme="majorHAnsi"/>
          <w:sz w:val="22"/>
          <w:szCs w:val="22"/>
        </w:rPr>
      </w:pPr>
      <w:r w:rsidRPr="008A3B55">
        <w:rPr>
          <w:rFonts w:asciiTheme="majorHAnsi" w:hAnsiTheme="majorHAnsi"/>
          <w:sz w:val="22"/>
          <w:szCs w:val="22"/>
        </w:rPr>
        <w:t>Określony w punkcie 5 sposób wyliczenia składki nie dotyczy ubezpieczenia odpowiedzialności cywilnej, w którym należna składka za okres krótszy od pełnych 12 miesięcy rozliczona zostanie „co do dnia” wg wzoru:</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ilość dni</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składka roczna x  -------------</w:t>
      </w:r>
    </w:p>
    <w:p w:rsidR="00AC13E1" w:rsidRPr="008A3B55" w:rsidRDefault="00AC13E1" w:rsidP="00AC13E1">
      <w:pPr>
        <w:tabs>
          <w:tab w:val="left" w:pos="1407"/>
        </w:tabs>
        <w:jc w:val="both"/>
        <w:rPr>
          <w:rFonts w:asciiTheme="majorHAnsi" w:hAnsiTheme="majorHAnsi"/>
          <w:sz w:val="22"/>
          <w:szCs w:val="22"/>
        </w:rPr>
      </w:pPr>
      <w:r w:rsidRPr="008A3B55">
        <w:rPr>
          <w:rFonts w:asciiTheme="majorHAnsi" w:hAnsiTheme="majorHAnsi"/>
          <w:sz w:val="22"/>
          <w:szCs w:val="22"/>
        </w:rPr>
        <w:t xml:space="preserve">                                                  365</w:t>
      </w:r>
    </w:p>
    <w:p w:rsidR="00AC13E1" w:rsidRPr="008A3B55" w:rsidRDefault="00AC13E1" w:rsidP="00AC13E1">
      <w:pPr>
        <w:tabs>
          <w:tab w:val="left" w:pos="1407"/>
        </w:tabs>
        <w:jc w:val="center"/>
        <w:rPr>
          <w:rFonts w:asciiTheme="majorHAnsi" w:hAnsiTheme="majorHAnsi"/>
          <w:b/>
          <w:sz w:val="22"/>
          <w:szCs w:val="22"/>
        </w:rPr>
      </w:pPr>
      <w:r w:rsidRPr="008A3B55">
        <w:rPr>
          <w:rFonts w:asciiTheme="majorHAnsi" w:hAnsiTheme="majorHAnsi"/>
          <w:b/>
          <w:sz w:val="22"/>
          <w:szCs w:val="22"/>
        </w:rPr>
        <w:t xml:space="preserve">Warunki płatności </w:t>
      </w:r>
    </w:p>
    <w:p w:rsidR="00AC13E1" w:rsidRPr="008A3B55" w:rsidRDefault="00AC13E1" w:rsidP="00AC13E1">
      <w:pPr>
        <w:tabs>
          <w:tab w:val="left" w:pos="1407"/>
        </w:tabs>
        <w:jc w:val="center"/>
        <w:rPr>
          <w:rFonts w:asciiTheme="majorHAnsi" w:hAnsiTheme="majorHAnsi"/>
          <w:b/>
          <w:sz w:val="22"/>
          <w:szCs w:val="22"/>
        </w:rPr>
      </w:pPr>
    </w:p>
    <w:p w:rsidR="00AC13E1" w:rsidRPr="008A3B55" w:rsidRDefault="00AC13E1" w:rsidP="00AC13E1">
      <w:pPr>
        <w:tabs>
          <w:tab w:val="left" w:pos="1407"/>
        </w:tabs>
        <w:jc w:val="center"/>
        <w:rPr>
          <w:rFonts w:asciiTheme="majorHAnsi" w:hAnsiTheme="majorHAnsi"/>
          <w:b/>
          <w:sz w:val="22"/>
          <w:szCs w:val="22"/>
        </w:rPr>
      </w:pPr>
      <w:r w:rsidRPr="008A3B55">
        <w:rPr>
          <w:rFonts w:asciiTheme="majorHAnsi" w:hAnsiTheme="majorHAnsi"/>
          <w:b/>
          <w:sz w:val="22"/>
          <w:szCs w:val="22"/>
        </w:rPr>
        <w:t>§ 11</w:t>
      </w:r>
    </w:p>
    <w:p w:rsidR="00AC13E1" w:rsidRPr="008A3B55" w:rsidRDefault="00AC13E1" w:rsidP="00AC13E1">
      <w:pPr>
        <w:tabs>
          <w:tab w:val="left" w:pos="1407"/>
        </w:tabs>
        <w:jc w:val="center"/>
        <w:rPr>
          <w:rFonts w:asciiTheme="majorHAnsi" w:hAnsiTheme="majorHAnsi"/>
          <w:b/>
          <w:sz w:val="22"/>
          <w:szCs w:val="22"/>
        </w:rPr>
      </w:pPr>
    </w:p>
    <w:p w:rsidR="00AC13E1" w:rsidRPr="008A3B55" w:rsidRDefault="00AC13E1" w:rsidP="005E0502">
      <w:pPr>
        <w:numPr>
          <w:ilvl w:val="0"/>
          <w:numId w:val="57"/>
        </w:numPr>
        <w:tabs>
          <w:tab w:val="left" w:pos="360"/>
        </w:tabs>
        <w:ind w:left="360" w:hanging="360"/>
        <w:jc w:val="both"/>
        <w:rPr>
          <w:rFonts w:asciiTheme="majorHAnsi" w:hAnsiTheme="majorHAnsi"/>
          <w:sz w:val="22"/>
          <w:szCs w:val="22"/>
        </w:rPr>
      </w:pPr>
      <w:r w:rsidRPr="008A3B55">
        <w:rPr>
          <w:rFonts w:asciiTheme="majorHAnsi" w:hAnsiTheme="majorHAnsi"/>
          <w:sz w:val="22"/>
          <w:szCs w:val="22"/>
        </w:rPr>
        <w:t>Składki ubezpieczeniowe za pełen roczny okres ubezpieczenia będą płatne w czterech równych ratach kwartalnych.</w:t>
      </w:r>
    </w:p>
    <w:p w:rsidR="00AC13E1" w:rsidRPr="008A3B55" w:rsidRDefault="00AC13E1" w:rsidP="005E0502">
      <w:pPr>
        <w:numPr>
          <w:ilvl w:val="0"/>
          <w:numId w:val="57"/>
        </w:numPr>
        <w:tabs>
          <w:tab w:val="left" w:pos="360"/>
        </w:tabs>
        <w:ind w:left="360" w:hanging="360"/>
        <w:jc w:val="both"/>
        <w:rPr>
          <w:rFonts w:asciiTheme="majorHAnsi" w:hAnsiTheme="majorHAnsi"/>
          <w:sz w:val="22"/>
          <w:szCs w:val="22"/>
        </w:rPr>
      </w:pPr>
      <w:r w:rsidRPr="008A3B55">
        <w:rPr>
          <w:rFonts w:asciiTheme="majorHAnsi" w:hAnsiTheme="majorHAnsi"/>
          <w:sz w:val="22"/>
          <w:szCs w:val="22"/>
        </w:rPr>
        <w:t>Terminy zapłaty składki zostaną określone w dokumentach ubezpieczeniowych.</w:t>
      </w:r>
    </w:p>
    <w:p w:rsidR="00AC13E1" w:rsidRPr="008A3B55" w:rsidRDefault="00AC13E1" w:rsidP="005E0502">
      <w:pPr>
        <w:numPr>
          <w:ilvl w:val="0"/>
          <w:numId w:val="57"/>
        </w:numPr>
        <w:tabs>
          <w:tab w:val="left" w:pos="360"/>
        </w:tabs>
        <w:ind w:left="360" w:hanging="360"/>
        <w:jc w:val="both"/>
        <w:rPr>
          <w:rFonts w:asciiTheme="majorHAnsi" w:hAnsiTheme="majorHAnsi"/>
          <w:sz w:val="22"/>
          <w:szCs w:val="22"/>
        </w:rPr>
      </w:pPr>
      <w:r w:rsidRPr="008A3B55">
        <w:rPr>
          <w:rFonts w:asciiTheme="majorHAnsi" w:hAnsiTheme="majorHAnsi"/>
          <w:sz w:val="22"/>
          <w:szCs w:val="22"/>
        </w:rPr>
        <w:t>Składki ubezpieczeniowe za okres krótszy od 12 miesięcy będą płatne w równych ratach, których ilość zostanie uzgodniona indywidualnie.</w:t>
      </w:r>
    </w:p>
    <w:p w:rsidR="00AC13E1" w:rsidRPr="008A3B55" w:rsidRDefault="00AC13E1" w:rsidP="005E0502">
      <w:pPr>
        <w:numPr>
          <w:ilvl w:val="0"/>
          <w:numId w:val="57"/>
        </w:numPr>
        <w:tabs>
          <w:tab w:val="left" w:pos="360"/>
        </w:tabs>
        <w:ind w:left="360" w:hanging="360"/>
        <w:jc w:val="both"/>
        <w:rPr>
          <w:rFonts w:asciiTheme="majorHAnsi" w:hAnsiTheme="majorHAnsi"/>
          <w:sz w:val="22"/>
          <w:szCs w:val="22"/>
        </w:rPr>
      </w:pPr>
      <w:r w:rsidRPr="008A3B55">
        <w:rPr>
          <w:rFonts w:asciiTheme="majorHAnsi" w:hAnsiTheme="majorHAnsi"/>
          <w:sz w:val="22"/>
          <w:szCs w:val="22"/>
        </w:rPr>
        <w:t>Składka płatna jest przelewem lub przekazem pocztowym na rachunek bankowy Wykonawcy określony w dokumentach ubezpieczeniowych.</w:t>
      </w:r>
    </w:p>
    <w:p w:rsidR="00AC13E1" w:rsidRPr="008A3B55" w:rsidRDefault="00AC13E1" w:rsidP="00AC13E1">
      <w:pPr>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Postanowienia końcowe</w:t>
      </w:r>
    </w:p>
    <w:p w:rsidR="00AC13E1" w:rsidRPr="008A3B55" w:rsidRDefault="00AC13E1" w:rsidP="00AC13E1">
      <w:pPr>
        <w:tabs>
          <w:tab w:val="left" w:pos="360"/>
        </w:tabs>
        <w:rPr>
          <w:rFonts w:asciiTheme="majorHAnsi" w:hAnsiTheme="majorHAnsi"/>
          <w:b/>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12</w:t>
      </w:r>
    </w:p>
    <w:p w:rsidR="00AC13E1" w:rsidRPr="008A3B55" w:rsidRDefault="00AC13E1" w:rsidP="00AC13E1">
      <w:pPr>
        <w:tabs>
          <w:tab w:val="left" w:pos="360"/>
        </w:tabs>
        <w:jc w:val="both"/>
        <w:rPr>
          <w:rFonts w:asciiTheme="majorHAnsi" w:hAnsiTheme="majorHAnsi"/>
          <w:sz w:val="22"/>
          <w:szCs w:val="22"/>
        </w:rPr>
      </w:pPr>
      <w:r w:rsidRPr="008A3B55">
        <w:rPr>
          <w:rFonts w:asciiTheme="majorHAnsi" w:hAnsiTheme="majorHAnsi"/>
          <w:sz w:val="22"/>
          <w:szCs w:val="22"/>
        </w:rPr>
        <w:t>Integralną częścią niniejszej umowy jest:</w:t>
      </w:r>
    </w:p>
    <w:p w:rsidR="00AC13E1" w:rsidRPr="008A3B55" w:rsidRDefault="00AC13E1" w:rsidP="002276BD">
      <w:pPr>
        <w:numPr>
          <w:ilvl w:val="0"/>
          <w:numId w:val="129"/>
        </w:numPr>
        <w:tabs>
          <w:tab w:val="num" w:pos="0"/>
          <w:tab w:val="left" w:pos="360"/>
        </w:tabs>
        <w:ind w:left="0" w:firstLine="0"/>
        <w:jc w:val="both"/>
        <w:rPr>
          <w:rFonts w:asciiTheme="majorHAnsi" w:hAnsiTheme="majorHAnsi"/>
          <w:sz w:val="22"/>
          <w:szCs w:val="22"/>
        </w:rPr>
      </w:pPr>
      <w:r w:rsidRPr="008A3B55">
        <w:rPr>
          <w:rFonts w:asciiTheme="majorHAnsi" w:hAnsiTheme="majorHAnsi"/>
          <w:sz w:val="22"/>
          <w:szCs w:val="22"/>
        </w:rPr>
        <w:t>specyfikacja istotnych warunków zamówienia,</w:t>
      </w:r>
    </w:p>
    <w:p w:rsidR="00AC13E1" w:rsidRPr="008A3B55" w:rsidRDefault="00AC13E1" w:rsidP="002276BD">
      <w:pPr>
        <w:numPr>
          <w:ilvl w:val="0"/>
          <w:numId w:val="129"/>
        </w:numPr>
        <w:tabs>
          <w:tab w:val="num" w:pos="0"/>
          <w:tab w:val="left" w:pos="360"/>
        </w:tabs>
        <w:ind w:left="0" w:firstLine="0"/>
        <w:jc w:val="both"/>
        <w:rPr>
          <w:rFonts w:asciiTheme="majorHAnsi" w:hAnsiTheme="majorHAnsi"/>
          <w:sz w:val="22"/>
          <w:szCs w:val="22"/>
        </w:rPr>
      </w:pPr>
      <w:r w:rsidRPr="008A3B55">
        <w:rPr>
          <w:rFonts w:asciiTheme="majorHAnsi" w:hAnsiTheme="majorHAnsi"/>
          <w:sz w:val="22"/>
          <w:szCs w:val="22"/>
        </w:rPr>
        <w:t>oferta złożona przez ................................................................. z dnia ......................</w:t>
      </w:r>
    </w:p>
    <w:p w:rsidR="00AC13E1" w:rsidRPr="008A3B55" w:rsidRDefault="00AC13E1" w:rsidP="00AC13E1">
      <w:pPr>
        <w:tabs>
          <w:tab w:val="left" w:pos="360"/>
        </w:tabs>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13</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jc w:val="both"/>
        <w:rPr>
          <w:rFonts w:asciiTheme="majorHAnsi" w:hAnsiTheme="majorHAnsi"/>
          <w:i/>
          <w:sz w:val="22"/>
          <w:szCs w:val="22"/>
        </w:rPr>
      </w:pPr>
      <w:r w:rsidRPr="008A3B55">
        <w:rPr>
          <w:rFonts w:asciiTheme="majorHAnsi" w:hAnsiTheme="majorHAnsi"/>
          <w:sz w:val="22"/>
          <w:szCs w:val="22"/>
        </w:rPr>
        <w:t>W sprawach nie uregulowanych w SIWZ, ofercie Wykonawcy i w niniejszej umowie mają zastosowanie postanowienia następujących Ogólnych Warunków Ubezpieczenia i szczególnych warunków ubezpieczenia (</w:t>
      </w:r>
      <w:r w:rsidRPr="008A3B55">
        <w:rPr>
          <w:rFonts w:asciiTheme="majorHAnsi" w:hAnsiTheme="majorHAnsi"/>
          <w:i/>
          <w:sz w:val="22"/>
          <w:szCs w:val="22"/>
        </w:rPr>
        <w:t>wymienić wszystkie warunki ogólne i szczególne z datami zatwierdzenia przez Zarząd Wykonawcy i wszystkie aneksy do tych warunków obowiązujące na dzień składania przez Wykonawcę oferty):</w:t>
      </w:r>
    </w:p>
    <w:p w:rsidR="00AC13E1" w:rsidRPr="008A3B55" w:rsidRDefault="00AC13E1" w:rsidP="00AC13E1">
      <w:pPr>
        <w:jc w:val="both"/>
        <w:rPr>
          <w:rFonts w:asciiTheme="majorHAnsi" w:hAnsiTheme="majorHAnsi"/>
          <w:sz w:val="22"/>
          <w:szCs w:val="22"/>
        </w:rPr>
      </w:pPr>
      <w:r w:rsidRPr="008A3B55">
        <w:rPr>
          <w:rFonts w:asciiTheme="majorHAnsi" w:hAnsiTheme="majorHAnsi"/>
          <w:sz w:val="22"/>
          <w:szCs w:val="22"/>
        </w:rPr>
        <w:t>……………………………………………………………………………………………………………………………………………………………………………………………………………………….,</w:t>
      </w:r>
    </w:p>
    <w:p w:rsidR="00AC13E1" w:rsidRPr="008A3B55" w:rsidRDefault="00AC13E1" w:rsidP="00AC13E1">
      <w:pPr>
        <w:jc w:val="both"/>
        <w:rPr>
          <w:rFonts w:asciiTheme="majorHAnsi" w:hAnsiTheme="majorHAnsi"/>
          <w:sz w:val="22"/>
          <w:szCs w:val="22"/>
        </w:rPr>
      </w:pPr>
      <w:r w:rsidRPr="008A3B55">
        <w:rPr>
          <w:rFonts w:asciiTheme="majorHAnsi" w:hAnsiTheme="majorHAnsi"/>
          <w:sz w:val="22"/>
          <w:szCs w:val="22"/>
        </w:rPr>
        <w:t>których niezmienność gwarantuje Wykonawca przez cały okres wykonywania zamówienia oraz przepisy ustawy z dnia 29 stycznia 2004 r. Prawo zamówień publicznych, ustawy z dnia 11 września 2015 r. o działalności ubezpieczeniowej i reasekuracyjnej (Dz.U. z 2015 r., poz. 1844)</w:t>
      </w:r>
      <w:r w:rsidRPr="008A3B55">
        <w:rPr>
          <w:rFonts w:asciiTheme="majorHAnsi" w:hAnsiTheme="majorHAnsi" w:cs="Arial"/>
          <w:sz w:val="22"/>
          <w:szCs w:val="22"/>
        </w:rPr>
        <w:t xml:space="preserve"> </w:t>
      </w:r>
      <w:r w:rsidRPr="008A3B55">
        <w:rPr>
          <w:rFonts w:asciiTheme="majorHAnsi" w:hAnsiTheme="majorHAnsi"/>
          <w:sz w:val="22"/>
          <w:szCs w:val="22"/>
        </w:rPr>
        <w:t>i kodeksu cywilnego.</w:t>
      </w: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14</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both"/>
        <w:rPr>
          <w:rFonts w:asciiTheme="majorHAnsi" w:hAnsiTheme="majorHAnsi"/>
          <w:sz w:val="22"/>
          <w:szCs w:val="22"/>
        </w:rPr>
      </w:pPr>
      <w:r w:rsidRPr="008A3B55">
        <w:rPr>
          <w:rFonts w:asciiTheme="majorHAnsi" w:hAnsiTheme="majorHAnsi"/>
          <w:sz w:val="22"/>
          <w:szCs w:val="22"/>
        </w:rPr>
        <w:lastRenderedPageBreak/>
        <w:t>Wierzytelności wynikające z umowy, dotyczące rozliczeń między Zamawiającym i Wykonawcą, nie mogą być zbyte na rzecz osób trzecich bez zgody obu stron.</w:t>
      </w:r>
    </w:p>
    <w:p w:rsidR="00AC13E1" w:rsidRPr="008A3B55" w:rsidRDefault="00AC13E1" w:rsidP="00AC13E1">
      <w:pPr>
        <w:tabs>
          <w:tab w:val="left" w:pos="360"/>
        </w:tabs>
        <w:jc w:val="both"/>
        <w:rPr>
          <w:rFonts w:asciiTheme="majorHAnsi" w:hAnsiTheme="majorHAnsi"/>
          <w:sz w:val="22"/>
          <w:szCs w:val="22"/>
        </w:rPr>
      </w:pP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15</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284"/>
        </w:tabs>
        <w:jc w:val="both"/>
        <w:rPr>
          <w:rFonts w:asciiTheme="majorHAnsi" w:hAnsiTheme="majorHAnsi"/>
          <w:sz w:val="22"/>
          <w:szCs w:val="22"/>
        </w:rPr>
      </w:pPr>
      <w:r w:rsidRPr="008A3B55">
        <w:rPr>
          <w:rFonts w:asciiTheme="majorHAnsi" w:hAnsiTheme="majorHAnsi"/>
          <w:sz w:val="22"/>
          <w:szCs w:val="22"/>
        </w:rPr>
        <w:t>Spory wynikające z niniejszej umowy w sprawie zamówienia publicznego będą rozstrzygane przez sąd właściwy dla siedziby Zamawiającego.</w:t>
      </w:r>
    </w:p>
    <w:p w:rsidR="00AC13E1" w:rsidRPr="008A3B55" w:rsidRDefault="00AC13E1" w:rsidP="00AC13E1">
      <w:pPr>
        <w:tabs>
          <w:tab w:val="left" w:pos="360"/>
        </w:tabs>
        <w:jc w:val="center"/>
        <w:rPr>
          <w:rFonts w:asciiTheme="majorHAnsi" w:hAnsiTheme="majorHAnsi"/>
          <w:b/>
          <w:sz w:val="22"/>
          <w:szCs w:val="22"/>
        </w:rPr>
      </w:pPr>
      <w:r w:rsidRPr="008A3B55">
        <w:rPr>
          <w:rFonts w:asciiTheme="majorHAnsi" w:hAnsiTheme="majorHAnsi"/>
          <w:b/>
          <w:sz w:val="22"/>
          <w:szCs w:val="22"/>
        </w:rPr>
        <w:t>§ 16</w:t>
      </w:r>
    </w:p>
    <w:p w:rsidR="00AC13E1" w:rsidRPr="008A3B55" w:rsidRDefault="00AC13E1" w:rsidP="00AC13E1">
      <w:pPr>
        <w:tabs>
          <w:tab w:val="left" w:pos="360"/>
        </w:tabs>
        <w:jc w:val="center"/>
        <w:rPr>
          <w:rFonts w:asciiTheme="majorHAnsi" w:hAnsiTheme="majorHAnsi"/>
          <w:b/>
          <w:sz w:val="22"/>
          <w:szCs w:val="22"/>
        </w:rPr>
      </w:pPr>
    </w:p>
    <w:p w:rsidR="00AC13E1" w:rsidRPr="008A3B55" w:rsidRDefault="00AC13E1" w:rsidP="00AC13E1">
      <w:pPr>
        <w:tabs>
          <w:tab w:val="left" w:pos="360"/>
        </w:tabs>
        <w:jc w:val="both"/>
        <w:rPr>
          <w:rFonts w:asciiTheme="majorHAnsi" w:hAnsiTheme="majorHAnsi"/>
          <w:sz w:val="22"/>
          <w:szCs w:val="22"/>
        </w:rPr>
      </w:pPr>
      <w:r w:rsidRPr="008A3B55">
        <w:rPr>
          <w:rFonts w:asciiTheme="majorHAnsi" w:hAnsiTheme="majorHAnsi"/>
          <w:sz w:val="22"/>
          <w:szCs w:val="22"/>
        </w:rPr>
        <w:t xml:space="preserve">Umowę sporządzono w </w:t>
      </w:r>
      <w:r w:rsidR="00CC4589" w:rsidRPr="008A3B55">
        <w:rPr>
          <w:rFonts w:asciiTheme="majorHAnsi" w:hAnsiTheme="majorHAnsi"/>
          <w:sz w:val="22"/>
          <w:szCs w:val="22"/>
        </w:rPr>
        <w:t>dwóch</w:t>
      </w:r>
      <w:r w:rsidRPr="008A3B55">
        <w:rPr>
          <w:rFonts w:asciiTheme="majorHAnsi" w:hAnsiTheme="majorHAnsi"/>
          <w:sz w:val="22"/>
          <w:szCs w:val="22"/>
        </w:rPr>
        <w:t xml:space="preserve"> jednobrzmiących egzemplarzach,</w:t>
      </w:r>
      <w:r w:rsidR="00CC4589" w:rsidRPr="008A3B55">
        <w:rPr>
          <w:rFonts w:asciiTheme="majorHAnsi" w:hAnsiTheme="majorHAnsi"/>
          <w:sz w:val="22"/>
          <w:szCs w:val="22"/>
        </w:rPr>
        <w:t xml:space="preserve"> po jednym dla każdej ze stron</w:t>
      </w:r>
      <w:r w:rsidRPr="008A3B55">
        <w:rPr>
          <w:rFonts w:asciiTheme="majorHAnsi" w:hAnsiTheme="majorHAnsi"/>
          <w:sz w:val="22"/>
          <w:szCs w:val="22"/>
        </w:rPr>
        <w:t>.</w:t>
      </w:r>
    </w:p>
    <w:p w:rsidR="00AC13E1" w:rsidRPr="008A3B55" w:rsidRDefault="00AC13E1" w:rsidP="00AC13E1">
      <w:pPr>
        <w:tabs>
          <w:tab w:val="left" w:pos="360"/>
        </w:tabs>
        <w:jc w:val="both"/>
        <w:rPr>
          <w:rFonts w:asciiTheme="majorHAnsi" w:hAnsiTheme="majorHAnsi"/>
          <w:sz w:val="22"/>
          <w:szCs w:val="22"/>
        </w:rPr>
      </w:pPr>
    </w:p>
    <w:p w:rsidR="00AC13E1" w:rsidRPr="008A3B55" w:rsidRDefault="00AC13E1" w:rsidP="00AC13E1">
      <w:pPr>
        <w:tabs>
          <w:tab w:val="left" w:pos="360"/>
        </w:tabs>
        <w:jc w:val="both"/>
        <w:rPr>
          <w:rFonts w:asciiTheme="majorHAnsi" w:hAnsiTheme="majorHAnsi"/>
          <w:b/>
          <w:sz w:val="22"/>
          <w:szCs w:val="22"/>
        </w:rPr>
      </w:pPr>
      <w:r w:rsidRPr="008A3B55">
        <w:rPr>
          <w:rFonts w:asciiTheme="majorHAnsi" w:hAnsiTheme="majorHAnsi"/>
          <w:b/>
          <w:sz w:val="22"/>
          <w:szCs w:val="22"/>
        </w:rPr>
        <w:t xml:space="preserve">          Zamawiający:                                                                       Wykonawca:</w:t>
      </w:r>
    </w:p>
    <w:p w:rsidR="00AC13E1" w:rsidRPr="008A3B55" w:rsidRDefault="00AC13E1" w:rsidP="00AC13E1">
      <w:pPr>
        <w:tabs>
          <w:tab w:val="left" w:pos="360"/>
        </w:tabs>
        <w:jc w:val="both"/>
        <w:rPr>
          <w:rFonts w:asciiTheme="majorHAnsi" w:hAnsiTheme="majorHAnsi"/>
          <w:b/>
          <w:sz w:val="22"/>
          <w:szCs w:val="22"/>
        </w:rPr>
      </w:pPr>
    </w:p>
    <w:p w:rsidR="00AC13E1" w:rsidRPr="008A3B55" w:rsidRDefault="00AC13E1" w:rsidP="00AC13E1">
      <w:pPr>
        <w:tabs>
          <w:tab w:val="left" w:pos="360"/>
        </w:tabs>
        <w:jc w:val="both"/>
        <w:rPr>
          <w:rFonts w:asciiTheme="majorHAnsi" w:hAnsiTheme="majorHAnsi"/>
          <w:b/>
          <w:sz w:val="22"/>
          <w:szCs w:val="22"/>
        </w:rPr>
      </w:pPr>
      <w:r w:rsidRPr="008A3B55">
        <w:rPr>
          <w:rFonts w:asciiTheme="majorHAnsi" w:hAnsiTheme="majorHAnsi"/>
          <w:b/>
          <w:sz w:val="22"/>
          <w:szCs w:val="22"/>
        </w:rPr>
        <w:t xml:space="preserve">  ……………………………                                                     ……………………………..</w:t>
      </w:r>
    </w:p>
    <w:p w:rsidR="00821BEC" w:rsidRPr="008A3B55" w:rsidRDefault="00821BEC" w:rsidP="006B5151">
      <w:pPr>
        <w:tabs>
          <w:tab w:val="left" w:pos="1407"/>
        </w:tabs>
        <w:jc w:val="right"/>
        <w:rPr>
          <w:rFonts w:asciiTheme="majorHAnsi" w:hAnsiTheme="majorHAnsi"/>
          <w:b/>
          <w:sz w:val="22"/>
          <w:szCs w:val="22"/>
        </w:rPr>
      </w:pPr>
    </w:p>
    <w:p w:rsidR="00821BEC" w:rsidRPr="008A3B55" w:rsidRDefault="00821BEC" w:rsidP="006B5151">
      <w:pPr>
        <w:tabs>
          <w:tab w:val="left" w:pos="1407"/>
        </w:tabs>
        <w:jc w:val="right"/>
        <w:rPr>
          <w:rFonts w:asciiTheme="majorHAnsi" w:hAnsiTheme="majorHAnsi"/>
          <w:b/>
          <w:sz w:val="22"/>
          <w:szCs w:val="22"/>
        </w:rPr>
      </w:pPr>
    </w:p>
    <w:p w:rsidR="00CC4589" w:rsidRPr="008A3B55" w:rsidRDefault="00CC4589" w:rsidP="00CC4589">
      <w:pPr>
        <w:tabs>
          <w:tab w:val="left" w:pos="1407"/>
        </w:tabs>
        <w:jc w:val="center"/>
        <w:rPr>
          <w:rFonts w:asciiTheme="majorHAnsi" w:hAnsiTheme="majorHAnsi"/>
          <w:b/>
          <w:sz w:val="22"/>
          <w:szCs w:val="22"/>
        </w:rPr>
      </w:pPr>
    </w:p>
    <w:p w:rsidR="004C4447" w:rsidRPr="008A3B55" w:rsidRDefault="004C4447" w:rsidP="004C4447">
      <w:pPr>
        <w:tabs>
          <w:tab w:val="left" w:pos="1407"/>
        </w:tabs>
        <w:rPr>
          <w:rFonts w:asciiTheme="majorHAnsi" w:hAnsiTheme="majorHAnsi"/>
          <w:b/>
          <w:sz w:val="22"/>
          <w:szCs w:val="22"/>
        </w:rPr>
      </w:pPr>
    </w:p>
    <w:p w:rsidR="004C3D65" w:rsidRPr="008A3B55" w:rsidRDefault="004C3D65" w:rsidP="006B5151">
      <w:pPr>
        <w:tabs>
          <w:tab w:val="left" w:pos="1407"/>
        </w:tabs>
        <w:jc w:val="right"/>
        <w:rPr>
          <w:rFonts w:asciiTheme="majorHAnsi" w:hAnsiTheme="majorHAnsi"/>
          <w:b/>
          <w:sz w:val="22"/>
          <w:szCs w:val="22"/>
        </w:rPr>
      </w:pPr>
    </w:p>
    <w:p w:rsidR="00824A47" w:rsidRDefault="00824A47"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Default="00CD65C1" w:rsidP="006B5151">
      <w:pPr>
        <w:tabs>
          <w:tab w:val="left" w:pos="1407"/>
        </w:tabs>
        <w:jc w:val="right"/>
        <w:rPr>
          <w:rFonts w:asciiTheme="majorHAnsi" w:hAnsiTheme="majorHAnsi"/>
          <w:b/>
          <w:sz w:val="22"/>
          <w:szCs w:val="22"/>
        </w:rPr>
      </w:pPr>
    </w:p>
    <w:p w:rsidR="00CD65C1" w:rsidRPr="008A3B55" w:rsidRDefault="00CD65C1" w:rsidP="006B5151">
      <w:pPr>
        <w:tabs>
          <w:tab w:val="left" w:pos="1407"/>
        </w:tabs>
        <w:jc w:val="right"/>
        <w:rPr>
          <w:rFonts w:asciiTheme="majorHAnsi" w:hAnsiTheme="majorHAnsi"/>
          <w:b/>
          <w:sz w:val="22"/>
          <w:szCs w:val="22"/>
        </w:rPr>
      </w:pPr>
    </w:p>
    <w:p w:rsidR="00CD65C1" w:rsidRDefault="004C4447" w:rsidP="006B5151">
      <w:pPr>
        <w:tabs>
          <w:tab w:val="left" w:pos="1407"/>
        </w:tabs>
        <w:jc w:val="right"/>
        <w:rPr>
          <w:rFonts w:asciiTheme="majorHAnsi" w:hAnsiTheme="majorHAnsi"/>
          <w:b/>
          <w:sz w:val="22"/>
          <w:szCs w:val="22"/>
        </w:rPr>
      </w:pPr>
      <w:r w:rsidRPr="008A3B55">
        <w:rPr>
          <w:rFonts w:asciiTheme="majorHAnsi" w:hAnsiTheme="majorHAnsi"/>
          <w:b/>
          <w:sz w:val="22"/>
          <w:szCs w:val="22"/>
        </w:rPr>
        <w:t xml:space="preserve">Załącznik Nr 6a </w:t>
      </w:r>
      <w:r w:rsidR="00CD65C1">
        <w:rPr>
          <w:rFonts w:asciiTheme="majorHAnsi" w:hAnsiTheme="majorHAnsi"/>
          <w:b/>
          <w:sz w:val="22"/>
          <w:szCs w:val="22"/>
        </w:rPr>
        <w:t>do SIWZ</w:t>
      </w:r>
    </w:p>
    <w:p w:rsidR="00821BEC" w:rsidRPr="008A3B55" w:rsidRDefault="00CD65C1" w:rsidP="006B5151">
      <w:pPr>
        <w:tabs>
          <w:tab w:val="left" w:pos="1407"/>
        </w:tabs>
        <w:jc w:val="right"/>
        <w:rPr>
          <w:rFonts w:asciiTheme="majorHAnsi" w:hAnsiTheme="majorHAnsi"/>
          <w:b/>
          <w:sz w:val="22"/>
          <w:szCs w:val="22"/>
        </w:rPr>
      </w:pPr>
      <w:r>
        <w:rPr>
          <w:rFonts w:asciiTheme="majorHAnsi" w:hAnsiTheme="majorHAnsi"/>
          <w:b/>
          <w:sz w:val="22"/>
          <w:szCs w:val="22"/>
        </w:rPr>
        <w:t xml:space="preserve">wzór umowy dotyczący </w:t>
      </w:r>
      <w:r w:rsidR="00821BEC" w:rsidRPr="008A3B55">
        <w:rPr>
          <w:rFonts w:asciiTheme="majorHAnsi" w:hAnsiTheme="majorHAnsi"/>
          <w:b/>
          <w:sz w:val="22"/>
          <w:szCs w:val="22"/>
        </w:rPr>
        <w:t>części II zamówienia</w:t>
      </w:r>
    </w:p>
    <w:p w:rsidR="00821BEC" w:rsidRPr="008A3B55" w:rsidRDefault="00821BEC" w:rsidP="006B5151">
      <w:pPr>
        <w:tabs>
          <w:tab w:val="left" w:pos="1407"/>
        </w:tabs>
        <w:jc w:val="center"/>
        <w:rPr>
          <w:rFonts w:asciiTheme="majorHAnsi" w:hAnsiTheme="majorHAnsi"/>
          <w:b/>
          <w:sz w:val="22"/>
          <w:szCs w:val="22"/>
        </w:rPr>
      </w:pPr>
    </w:p>
    <w:p w:rsidR="004C3D65" w:rsidRPr="008A3B55" w:rsidRDefault="004C3D65" w:rsidP="004C3D65">
      <w:pPr>
        <w:tabs>
          <w:tab w:val="left" w:pos="1407"/>
        </w:tabs>
        <w:jc w:val="center"/>
        <w:rPr>
          <w:rFonts w:asciiTheme="majorHAnsi" w:hAnsiTheme="majorHAnsi"/>
          <w:b/>
          <w:sz w:val="22"/>
          <w:szCs w:val="22"/>
        </w:rPr>
      </w:pPr>
    </w:p>
    <w:p w:rsidR="004C3D65" w:rsidRPr="008A3B55" w:rsidRDefault="004C3D65" w:rsidP="004C3D65">
      <w:pPr>
        <w:tabs>
          <w:tab w:val="left" w:pos="1407"/>
        </w:tabs>
        <w:jc w:val="center"/>
        <w:rPr>
          <w:rFonts w:asciiTheme="majorHAnsi" w:hAnsiTheme="majorHAnsi"/>
          <w:b/>
          <w:sz w:val="22"/>
          <w:szCs w:val="22"/>
        </w:rPr>
      </w:pPr>
      <w:r w:rsidRPr="008A3B55">
        <w:rPr>
          <w:rFonts w:asciiTheme="majorHAnsi" w:hAnsiTheme="majorHAnsi"/>
          <w:b/>
          <w:sz w:val="22"/>
          <w:szCs w:val="22"/>
        </w:rPr>
        <w:t xml:space="preserve">UMOWA Nr ............... </w:t>
      </w:r>
    </w:p>
    <w:p w:rsidR="004C3D65" w:rsidRPr="008A3B55" w:rsidRDefault="004C3D65" w:rsidP="004C3D65">
      <w:pPr>
        <w:tabs>
          <w:tab w:val="left" w:pos="1407"/>
        </w:tabs>
        <w:jc w:val="both"/>
        <w:rPr>
          <w:rFonts w:asciiTheme="majorHAnsi" w:hAnsiTheme="majorHAnsi"/>
          <w:sz w:val="22"/>
          <w:szCs w:val="22"/>
        </w:rPr>
      </w:pPr>
    </w:p>
    <w:p w:rsidR="004C3D65" w:rsidRPr="008A3B55" w:rsidRDefault="004C3D65" w:rsidP="004C3D65">
      <w:pPr>
        <w:tabs>
          <w:tab w:val="left" w:pos="1407"/>
        </w:tabs>
        <w:spacing w:after="240"/>
        <w:jc w:val="both"/>
        <w:rPr>
          <w:rFonts w:asciiTheme="majorHAnsi" w:hAnsiTheme="majorHAnsi"/>
          <w:sz w:val="22"/>
          <w:szCs w:val="22"/>
        </w:rPr>
      </w:pPr>
      <w:r w:rsidRPr="008A3B55">
        <w:rPr>
          <w:rFonts w:asciiTheme="majorHAnsi" w:hAnsiTheme="majorHAnsi"/>
          <w:sz w:val="22"/>
          <w:szCs w:val="22"/>
        </w:rPr>
        <w:t>zawarta w dniu .............................. pomiędzy:</w:t>
      </w:r>
    </w:p>
    <w:p w:rsidR="004C3D65" w:rsidRPr="008A3B55" w:rsidRDefault="00CD65C1" w:rsidP="004C3D65">
      <w:pPr>
        <w:tabs>
          <w:tab w:val="left" w:pos="1407"/>
        </w:tabs>
        <w:jc w:val="both"/>
        <w:rPr>
          <w:rFonts w:asciiTheme="majorHAnsi" w:hAnsiTheme="majorHAnsi"/>
          <w:sz w:val="22"/>
          <w:szCs w:val="22"/>
        </w:rPr>
      </w:pPr>
      <w:r>
        <w:rPr>
          <w:rFonts w:asciiTheme="majorHAnsi" w:hAnsiTheme="majorHAnsi"/>
          <w:b/>
          <w:sz w:val="22"/>
          <w:szCs w:val="22"/>
        </w:rPr>
        <w:t>Gmina Ludwin</w:t>
      </w:r>
      <w:r w:rsidR="004C3D65" w:rsidRPr="008A3B55">
        <w:rPr>
          <w:rFonts w:asciiTheme="majorHAnsi" w:hAnsiTheme="majorHAnsi"/>
          <w:b/>
          <w:sz w:val="22"/>
          <w:szCs w:val="22"/>
        </w:rPr>
        <w:t xml:space="preserve"> z siedzibą </w:t>
      </w:r>
      <w:r>
        <w:rPr>
          <w:rFonts w:asciiTheme="majorHAnsi" w:hAnsiTheme="majorHAnsi"/>
          <w:b/>
          <w:sz w:val="22"/>
          <w:szCs w:val="22"/>
        </w:rPr>
        <w:t>Ludwin 51</w:t>
      </w:r>
      <w:r w:rsidR="004C3D65" w:rsidRPr="008A3B55">
        <w:rPr>
          <w:rFonts w:asciiTheme="majorHAnsi" w:hAnsiTheme="majorHAnsi"/>
          <w:sz w:val="22"/>
          <w:szCs w:val="22"/>
        </w:rPr>
        <w:t>,</w:t>
      </w:r>
      <w:r w:rsidR="00355C43" w:rsidRPr="008A3B55">
        <w:rPr>
          <w:rFonts w:asciiTheme="majorHAnsi" w:hAnsiTheme="majorHAnsi"/>
          <w:sz w:val="22"/>
          <w:szCs w:val="22"/>
        </w:rPr>
        <w:t xml:space="preserve"> </w:t>
      </w:r>
      <w:r w:rsidR="00355C43" w:rsidRPr="008A3B55">
        <w:rPr>
          <w:rFonts w:asciiTheme="majorHAnsi" w:hAnsiTheme="majorHAnsi"/>
          <w:b/>
          <w:sz w:val="22"/>
          <w:szCs w:val="22"/>
        </w:rPr>
        <w:t>21-0</w:t>
      </w:r>
      <w:r>
        <w:rPr>
          <w:rFonts w:asciiTheme="majorHAnsi" w:hAnsiTheme="majorHAnsi"/>
          <w:b/>
          <w:sz w:val="22"/>
          <w:szCs w:val="22"/>
        </w:rPr>
        <w:t xml:space="preserve">75 Ludwin </w:t>
      </w:r>
      <w:r w:rsidR="004C3D65" w:rsidRPr="008A3B55">
        <w:rPr>
          <w:rFonts w:asciiTheme="majorHAnsi" w:hAnsiTheme="majorHAnsi"/>
          <w:sz w:val="22"/>
          <w:szCs w:val="22"/>
        </w:rPr>
        <w:t>posiadającym numer id</w:t>
      </w:r>
      <w:r w:rsidR="00355C43" w:rsidRPr="008A3B55">
        <w:rPr>
          <w:rFonts w:asciiTheme="majorHAnsi" w:hAnsiTheme="majorHAnsi"/>
          <w:sz w:val="22"/>
          <w:szCs w:val="22"/>
        </w:rPr>
        <w:t>entyfikacyjny NIP: 505-</w:t>
      </w:r>
      <w:r>
        <w:rPr>
          <w:rFonts w:asciiTheme="majorHAnsi" w:hAnsiTheme="majorHAnsi"/>
          <w:sz w:val="22"/>
          <w:szCs w:val="22"/>
        </w:rPr>
        <w:t>012-33-97 REGON: 431019610</w:t>
      </w:r>
    </w:p>
    <w:p w:rsidR="004C3D65" w:rsidRPr="008A3B55" w:rsidRDefault="004C3D65" w:rsidP="004C3D65">
      <w:pPr>
        <w:tabs>
          <w:tab w:val="left" w:pos="1407"/>
        </w:tabs>
        <w:jc w:val="both"/>
        <w:rPr>
          <w:rFonts w:asciiTheme="majorHAnsi" w:hAnsiTheme="majorHAnsi"/>
          <w:sz w:val="22"/>
          <w:szCs w:val="22"/>
        </w:rPr>
      </w:pPr>
      <w:r w:rsidRPr="008A3B55">
        <w:rPr>
          <w:rFonts w:asciiTheme="majorHAnsi" w:hAnsiTheme="majorHAnsi"/>
          <w:sz w:val="22"/>
          <w:szCs w:val="22"/>
        </w:rPr>
        <w:t>reprezentowaną przez:</w:t>
      </w:r>
    </w:p>
    <w:p w:rsidR="004C3D65" w:rsidRPr="008A3B55" w:rsidRDefault="00CD65C1" w:rsidP="004C3D65">
      <w:pPr>
        <w:rPr>
          <w:rFonts w:asciiTheme="majorHAnsi" w:hAnsiTheme="majorHAnsi"/>
          <w:b/>
          <w:bCs/>
          <w:sz w:val="22"/>
          <w:szCs w:val="22"/>
        </w:rPr>
      </w:pPr>
      <w:r>
        <w:rPr>
          <w:rFonts w:asciiTheme="majorHAnsi" w:hAnsiTheme="majorHAnsi"/>
          <w:b/>
          <w:bCs/>
          <w:sz w:val="22"/>
          <w:szCs w:val="22"/>
        </w:rPr>
        <w:t>Wójta Gminy Ludwin</w:t>
      </w:r>
      <w:r w:rsidR="004C3D65" w:rsidRPr="008A3B55">
        <w:rPr>
          <w:rFonts w:asciiTheme="majorHAnsi" w:hAnsiTheme="majorHAnsi"/>
          <w:b/>
          <w:bCs/>
          <w:sz w:val="22"/>
          <w:szCs w:val="22"/>
        </w:rPr>
        <w:t xml:space="preserve"> – …………………….</w:t>
      </w:r>
    </w:p>
    <w:p w:rsidR="004C3D65" w:rsidRPr="008A3B55" w:rsidRDefault="004C3D65" w:rsidP="004C3D65">
      <w:pPr>
        <w:rPr>
          <w:rFonts w:asciiTheme="majorHAnsi" w:hAnsiTheme="majorHAnsi"/>
          <w:b/>
          <w:bCs/>
          <w:sz w:val="22"/>
          <w:szCs w:val="22"/>
        </w:rPr>
      </w:pPr>
      <w:r w:rsidRPr="008A3B55">
        <w:rPr>
          <w:rFonts w:asciiTheme="majorHAnsi" w:hAnsiTheme="majorHAnsi"/>
          <w:b/>
          <w:bCs/>
          <w:sz w:val="22"/>
          <w:szCs w:val="22"/>
        </w:rPr>
        <w:t xml:space="preserve">przy kontrasygnacie- ………………..– </w:t>
      </w:r>
    </w:p>
    <w:p w:rsidR="00821BEC" w:rsidRPr="008A3B55" w:rsidRDefault="00821BEC" w:rsidP="006B5151">
      <w:pPr>
        <w:tabs>
          <w:tab w:val="left" w:pos="1407"/>
        </w:tabs>
        <w:jc w:val="both"/>
        <w:rPr>
          <w:rFonts w:asciiTheme="majorHAnsi" w:hAnsiTheme="majorHAnsi"/>
          <w:sz w:val="22"/>
          <w:szCs w:val="22"/>
        </w:rPr>
      </w:pPr>
    </w:p>
    <w:p w:rsidR="00821BEC" w:rsidRPr="008A3B55" w:rsidRDefault="00821BEC" w:rsidP="006B5151">
      <w:pPr>
        <w:tabs>
          <w:tab w:val="left" w:pos="1407"/>
        </w:tabs>
        <w:jc w:val="both"/>
        <w:rPr>
          <w:rFonts w:asciiTheme="majorHAnsi" w:hAnsiTheme="majorHAnsi"/>
          <w:b/>
          <w:bCs/>
          <w:sz w:val="22"/>
          <w:szCs w:val="22"/>
        </w:rPr>
      </w:pPr>
      <w:r w:rsidRPr="008A3B55">
        <w:rPr>
          <w:rFonts w:asciiTheme="majorHAnsi" w:hAnsiTheme="majorHAnsi"/>
          <w:sz w:val="22"/>
          <w:szCs w:val="22"/>
        </w:rPr>
        <w:t xml:space="preserve">zwaną dalej </w:t>
      </w:r>
      <w:r w:rsidRPr="008A3B55">
        <w:rPr>
          <w:rFonts w:asciiTheme="majorHAnsi" w:hAnsiTheme="majorHAnsi"/>
          <w:b/>
          <w:bCs/>
          <w:sz w:val="22"/>
          <w:szCs w:val="22"/>
        </w:rPr>
        <w:t>„Zamawiającym”</w:t>
      </w:r>
    </w:p>
    <w:p w:rsidR="00821BEC" w:rsidRPr="008A3B55" w:rsidRDefault="00821BEC" w:rsidP="006B5151">
      <w:pPr>
        <w:tabs>
          <w:tab w:val="left" w:pos="1407"/>
        </w:tabs>
        <w:jc w:val="center"/>
        <w:rPr>
          <w:rFonts w:asciiTheme="majorHAnsi" w:hAnsiTheme="majorHAnsi"/>
          <w:sz w:val="22"/>
          <w:szCs w:val="22"/>
        </w:rPr>
      </w:pPr>
      <w:r w:rsidRPr="008A3B55">
        <w:rPr>
          <w:rFonts w:asciiTheme="majorHAnsi" w:hAnsiTheme="majorHAnsi"/>
          <w:sz w:val="22"/>
          <w:szCs w:val="22"/>
        </w:rPr>
        <w:t>a</w:t>
      </w:r>
    </w:p>
    <w:p w:rsidR="00821BEC" w:rsidRPr="008A3B55" w:rsidRDefault="00821BEC" w:rsidP="006B5151">
      <w:pPr>
        <w:tabs>
          <w:tab w:val="left" w:pos="1407"/>
        </w:tabs>
        <w:rPr>
          <w:rFonts w:asciiTheme="majorHAnsi" w:hAnsiTheme="majorHAnsi"/>
          <w:sz w:val="22"/>
          <w:szCs w:val="22"/>
        </w:rPr>
      </w:pPr>
    </w:p>
    <w:p w:rsidR="00821BEC" w:rsidRPr="008A3B55" w:rsidRDefault="00821BEC" w:rsidP="006B5151">
      <w:pPr>
        <w:tabs>
          <w:tab w:val="left" w:pos="1407"/>
        </w:tabs>
        <w:jc w:val="both"/>
        <w:rPr>
          <w:rFonts w:asciiTheme="majorHAnsi" w:hAnsiTheme="majorHAnsi"/>
          <w:sz w:val="22"/>
          <w:szCs w:val="22"/>
        </w:rPr>
      </w:pPr>
      <w:r w:rsidRPr="008A3B55">
        <w:rPr>
          <w:rFonts w:asciiTheme="majorHAnsi" w:hAnsiTheme="majorHAnsi"/>
          <w:sz w:val="22"/>
          <w:szCs w:val="22"/>
        </w:rPr>
        <w:t>............................................................................................, prowadzącym działalność ubezpieczeniową zarejestrowaną w ............................................................ pod  numerem KRS ..............................................,NIP: ....................................., REGON: ........................................</w:t>
      </w:r>
    </w:p>
    <w:p w:rsidR="00821BEC" w:rsidRPr="008A3B55" w:rsidRDefault="00821BEC" w:rsidP="006B5151">
      <w:pPr>
        <w:tabs>
          <w:tab w:val="left" w:pos="1407"/>
        </w:tabs>
        <w:jc w:val="both"/>
        <w:rPr>
          <w:rFonts w:asciiTheme="majorHAnsi" w:hAnsiTheme="majorHAnsi"/>
          <w:sz w:val="22"/>
          <w:szCs w:val="22"/>
        </w:rPr>
      </w:pPr>
      <w:r w:rsidRPr="008A3B55">
        <w:rPr>
          <w:rFonts w:asciiTheme="majorHAnsi" w:hAnsiTheme="majorHAnsi"/>
          <w:sz w:val="22"/>
          <w:szCs w:val="22"/>
        </w:rPr>
        <w:t>posiadającym uprawnienia do prowadzenia działalności ubezpieczeniowej obejmującej przedmiot zamówienia: ……………… nr: ........... z dnia .................., reprezentowanym przez:</w:t>
      </w:r>
    </w:p>
    <w:p w:rsidR="00821BEC" w:rsidRPr="008A3B55" w:rsidRDefault="00821BEC" w:rsidP="006B5151">
      <w:pPr>
        <w:tabs>
          <w:tab w:val="left" w:pos="1407"/>
        </w:tabs>
        <w:jc w:val="both"/>
        <w:rPr>
          <w:rFonts w:asciiTheme="majorHAnsi" w:hAnsiTheme="majorHAnsi"/>
          <w:sz w:val="22"/>
          <w:szCs w:val="22"/>
        </w:rPr>
      </w:pPr>
    </w:p>
    <w:p w:rsidR="00821BEC" w:rsidRPr="008A3B55" w:rsidRDefault="00821BEC" w:rsidP="005E0502">
      <w:pPr>
        <w:numPr>
          <w:ilvl w:val="0"/>
          <w:numId w:val="53"/>
        </w:numPr>
        <w:tabs>
          <w:tab w:val="left" w:pos="360"/>
        </w:tabs>
        <w:ind w:hanging="691"/>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5E0502">
      <w:pPr>
        <w:numPr>
          <w:ilvl w:val="0"/>
          <w:numId w:val="53"/>
        </w:numPr>
        <w:tabs>
          <w:tab w:val="left" w:pos="360"/>
        </w:tabs>
        <w:ind w:hanging="691"/>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6B5151">
      <w:pPr>
        <w:tabs>
          <w:tab w:val="left" w:pos="360"/>
        </w:tabs>
        <w:jc w:val="both"/>
        <w:rPr>
          <w:rFonts w:asciiTheme="majorHAnsi" w:hAnsiTheme="majorHAnsi"/>
          <w:sz w:val="22"/>
          <w:szCs w:val="22"/>
        </w:rPr>
      </w:pPr>
    </w:p>
    <w:p w:rsidR="00821BEC" w:rsidRPr="008A3B55" w:rsidRDefault="00821BEC" w:rsidP="006B5151">
      <w:pPr>
        <w:tabs>
          <w:tab w:val="left" w:pos="360"/>
        </w:tabs>
        <w:jc w:val="both"/>
        <w:rPr>
          <w:rFonts w:asciiTheme="majorHAnsi" w:hAnsiTheme="majorHAnsi"/>
          <w:b/>
          <w:sz w:val="22"/>
          <w:szCs w:val="22"/>
        </w:rPr>
      </w:pPr>
      <w:r w:rsidRPr="008A3B55">
        <w:rPr>
          <w:rFonts w:asciiTheme="majorHAnsi" w:hAnsiTheme="majorHAnsi"/>
          <w:sz w:val="22"/>
          <w:szCs w:val="22"/>
        </w:rPr>
        <w:t xml:space="preserve">zwanym dalej </w:t>
      </w:r>
      <w:r w:rsidRPr="008A3B55">
        <w:rPr>
          <w:rFonts w:asciiTheme="majorHAnsi" w:hAnsiTheme="majorHAnsi"/>
          <w:b/>
          <w:sz w:val="22"/>
          <w:szCs w:val="22"/>
        </w:rPr>
        <w:t>„Wykonawcą”</w:t>
      </w:r>
    </w:p>
    <w:p w:rsidR="00821BEC" w:rsidRPr="008A3B55" w:rsidRDefault="00821BEC" w:rsidP="006B5151">
      <w:pPr>
        <w:tabs>
          <w:tab w:val="left" w:pos="360"/>
        </w:tabs>
        <w:jc w:val="both"/>
        <w:rPr>
          <w:rFonts w:asciiTheme="majorHAnsi" w:hAnsiTheme="majorHAnsi"/>
          <w:b/>
          <w:sz w:val="22"/>
          <w:szCs w:val="22"/>
        </w:rPr>
      </w:pPr>
    </w:p>
    <w:p w:rsidR="00821BEC" w:rsidRPr="008A3B55" w:rsidRDefault="00821BEC" w:rsidP="005001C9">
      <w:pPr>
        <w:widowControl w:val="0"/>
        <w:jc w:val="both"/>
        <w:rPr>
          <w:rFonts w:asciiTheme="majorHAnsi" w:hAnsiTheme="majorHAnsi" w:cs="Cambria"/>
          <w:b/>
          <w:sz w:val="22"/>
          <w:szCs w:val="22"/>
        </w:rPr>
      </w:pPr>
      <w:r w:rsidRPr="008A3B55">
        <w:rPr>
          <w:rFonts w:asciiTheme="majorHAnsi" w:hAnsiTheme="majorHAnsi" w:cs="Cambria"/>
          <w:sz w:val="22"/>
          <w:szCs w:val="22"/>
        </w:rPr>
        <w:t>w rezultacie dokonania przez Zamawiającego wyboru oferty Wykonawcy w postępowaniu o udzielenie zamówienia publicznego na wykonanie zadania pn.:</w:t>
      </w:r>
      <w:r w:rsidR="007055CA" w:rsidRPr="008A3B55">
        <w:rPr>
          <w:rFonts w:asciiTheme="majorHAnsi" w:hAnsiTheme="majorHAnsi" w:cs="Cambria"/>
          <w:sz w:val="22"/>
          <w:szCs w:val="22"/>
        </w:rPr>
        <w:t xml:space="preserve"> Ubezpieczenie</w:t>
      </w:r>
      <w:r w:rsidRPr="008A3B55">
        <w:rPr>
          <w:rFonts w:asciiTheme="majorHAnsi" w:hAnsiTheme="majorHAnsi" w:cs="Cambria"/>
          <w:sz w:val="22"/>
          <w:szCs w:val="22"/>
        </w:rPr>
        <w:t> </w:t>
      </w:r>
      <w:r w:rsidR="007055CA" w:rsidRPr="008A3B55">
        <w:rPr>
          <w:rFonts w:asciiTheme="majorHAnsi" w:hAnsiTheme="majorHAnsi"/>
          <w:sz w:val="22"/>
          <w:szCs w:val="22"/>
        </w:rPr>
        <w:t>majątku i </w:t>
      </w:r>
      <w:r w:rsidR="00355C43" w:rsidRPr="008A3B55">
        <w:rPr>
          <w:rFonts w:asciiTheme="majorHAnsi" w:hAnsiTheme="majorHAnsi"/>
          <w:sz w:val="22"/>
          <w:szCs w:val="22"/>
        </w:rPr>
        <w:t xml:space="preserve">innych interesów Gminy </w:t>
      </w:r>
      <w:r w:rsidR="00CD65C1">
        <w:rPr>
          <w:rFonts w:asciiTheme="majorHAnsi" w:hAnsiTheme="majorHAnsi"/>
          <w:sz w:val="22"/>
          <w:szCs w:val="22"/>
        </w:rPr>
        <w:t>Ludwin</w:t>
      </w:r>
      <w:r w:rsidR="00355C43" w:rsidRPr="008A3B55">
        <w:rPr>
          <w:rFonts w:asciiTheme="majorHAnsi" w:hAnsiTheme="majorHAnsi"/>
          <w:sz w:val="22"/>
          <w:szCs w:val="22"/>
        </w:rPr>
        <w:t xml:space="preserve"> wraz jednostkami organizacyjnymi i instytucjami</w:t>
      </w:r>
      <w:r w:rsidR="007055CA" w:rsidRPr="008A3B55">
        <w:rPr>
          <w:rFonts w:asciiTheme="majorHAnsi" w:hAnsiTheme="majorHAnsi"/>
          <w:sz w:val="22"/>
          <w:szCs w:val="22"/>
        </w:rPr>
        <w:t xml:space="preserve"> kultury</w:t>
      </w:r>
      <w:r w:rsidRPr="008A3B55">
        <w:rPr>
          <w:rFonts w:asciiTheme="majorHAnsi" w:hAnsiTheme="majorHAnsi" w:cs="Cambria"/>
          <w:sz w:val="22"/>
          <w:szCs w:val="22"/>
        </w:rPr>
        <w:t xml:space="preserve">. Część II zamówienia: </w:t>
      </w:r>
      <w:r w:rsidR="007055CA" w:rsidRPr="008A3B55">
        <w:rPr>
          <w:rFonts w:asciiTheme="majorHAnsi" w:hAnsiTheme="majorHAnsi"/>
          <w:b/>
          <w:sz w:val="22"/>
          <w:szCs w:val="22"/>
        </w:rPr>
        <w:t xml:space="preserve">ubezpieczenie pojazdów mechanicznych Gminy </w:t>
      </w:r>
      <w:r w:rsidR="00CD65C1">
        <w:rPr>
          <w:rFonts w:asciiTheme="majorHAnsi" w:hAnsiTheme="majorHAnsi"/>
          <w:b/>
          <w:sz w:val="22"/>
          <w:szCs w:val="22"/>
        </w:rPr>
        <w:t>Ludwin</w:t>
      </w:r>
      <w:r w:rsidR="007055CA" w:rsidRPr="008A3B55">
        <w:rPr>
          <w:rFonts w:asciiTheme="majorHAnsi" w:hAnsiTheme="majorHAnsi"/>
          <w:b/>
          <w:sz w:val="22"/>
          <w:szCs w:val="22"/>
        </w:rPr>
        <w:t xml:space="preserve"> oraz jednostek organizacyjnych </w:t>
      </w:r>
      <w:r w:rsidR="00355C43" w:rsidRPr="008A3B55">
        <w:rPr>
          <w:rFonts w:asciiTheme="majorHAnsi" w:hAnsiTheme="majorHAnsi"/>
          <w:b/>
          <w:sz w:val="22"/>
          <w:szCs w:val="22"/>
        </w:rPr>
        <w:t xml:space="preserve">i instytucji kultury </w:t>
      </w:r>
      <w:r w:rsidRPr="008A3B55">
        <w:rPr>
          <w:rFonts w:asciiTheme="majorHAnsi" w:hAnsiTheme="majorHAnsi" w:cs="Cambria"/>
          <w:sz w:val="22"/>
          <w:szCs w:val="22"/>
        </w:rPr>
        <w:t>- przeprowadzonego w trybie przetargu nieograniczonego, zgodnie z art. 10 ust. 1 i art. 39 - 46 ustawy z dnia 29 stycznia 2004 r. Prawo zamówień publicznych (tekst jednolity Dz. U. z 2015 r., poz. 2164 z późn. zm.) - została zawarta umowa o następującej treści:</w:t>
      </w:r>
    </w:p>
    <w:p w:rsidR="00821BEC" w:rsidRPr="008A3B55" w:rsidRDefault="00821BEC" w:rsidP="006B5151">
      <w:pPr>
        <w:tabs>
          <w:tab w:val="left" w:pos="6346"/>
        </w:tabs>
        <w:rPr>
          <w:rFonts w:asciiTheme="majorHAnsi" w:hAnsiTheme="majorHAnsi"/>
          <w:b/>
          <w:sz w:val="22"/>
          <w:szCs w:val="22"/>
        </w:rPr>
      </w:pPr>
    </w:p>
    <w:p w:rsidR="00821BEC" w:rsidRPr="008A3B55" w:rsidRDefault="00821BEC" w:rsidP="008809AD">
      <w:pPr>
        <w:tabs>
          <w:tab w:val="left" w:pos="360"/>
        </w:tabs>
        <w:jc w:val="center"/>
        <w:rPr>
          <w:rFonts w:asciiTheme="majorHAnsi" w:hAnsiTheme="majorHAnsi"/>
          <w:b/>
          <w:sz w:val="22"/>
          <w:szCs w:val="22"/>
        </w:rPr>
      </w:pPr>
      <w:r w:rsidRPr="008A3B55">
        <w:rPr>
          <w:rFonts w:asciiTheme="majorHAnsi" w:hAnsiTheme="majorHAnsi"/>
          <w:b/>
          <w:sz w:val="22"/>
          <w:szCs w:val="22"/>
        </w:rPr>
        <w:t>Postanowienia ogólne</w:t>
      </w:r>
    </w:p>
    <w:p w:rsidR="00821BEC" w:rsidRPr="008A3B55" w:rsidRDefault="00821BEC" w:rsidP="008809AD">
      <w:pPr>
        <w:tabs>
          <w:tab w:val="left" w:pos="360"/>
        </w:tabs>
        <w:jc w:val="center"/>
        <w:rPr>
          <w:rFonts w:asciiTheme="majorHAnsi" w:hAnsiTheme="majorHAnsi"/>
          <w:b/>
          <w:sz w:val="22"/>
          <w:szCs w:val="22"/>
        </w:rPr>
      </w:pPr>
    </w:p>
    <w:p w:rsidR="00821BEC" w:rsidRPr="008A3B55" w:rsidRDefault="00821BEC" w:rsidP="008809AD">
      <w:pPr>
        <w:tabs>
          <w:tab w:val="left" w:pos="360"/>
        </w:tabs>
        <w:jc w:val="center"/>
        <w:rPr>
          <w:rFonts w:asciiTheme="majorHAnsi" w:hAnsiTheme="majorHAnsi"/>
          <w:b/>
          <w:sz w:val="22"/>
          <w:szCs w:val="22"/>
        </w:rPr>
      </w:pPr>
      <w:r w:rsidRPr="008A3B55">
        <w:rPr>
          <w:rFonts w:asciiTheme="majorHAnsi" w:hAnsiTheme="majorHAnsi"/>
          <w:b/>
          <w:sz w:val="22"/>
          <w:szCs w:val="22"/>
        </w:rPr>
        <w:t>§ 1</w:t>
      </w:r>
    </w:p>
    <w:p w:rsidR="00821BEC" w:rsidRPr="008A3B55" w:rsidRDefault="00821BEC" w:rsidP="008809AD">
      <w:pPr>
        <w:tabs>
          <w:tab w:val="left" w:pos="360"/>
        </w:tabs>
        <w:jc w:val="both"/>
        <w:rPr>
          <w:rFonts w:asciiTheme="majorHAnsi" w:hAnsiTheme="majorHAnsi"/>
          <w:sz w:val="22"/>
          <w:szCs w:val="22"/>
        </w:rPr>
      </w:pP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t>Niniejsza umowa reguluje warunki wykonania zamówienia.</w:t>
      </w:r>
    </w:p>
    <w:p w:rsidR="00821BEC" w:rsidRPr="008A3B55" w:rsidRDefault="00821BEC" w:rsidP="008809AD">
      <w:pPr>
        <w:tabs>
          <w:tab w:val="left" w:pos="360"/>
        </w:tabs>
        <w:jc w:val="both"/>
        <w:rPr>
          <w:rFonts w:asciiTheme="majorHAnsi" w:hAnsiTheme="majorHAnsi"/>
          <w:sz w:val="22"/>
          <w:szCs w:val="22"/>
        </w:rPr>
      </w:pPr>
    </w:p>
    <w:p w:rsidR="00821BEC" w:rsidRPr="008A3B55" w:rsidRDefault="00821BEC" w:rsidP="008809AD">
      <w:pPr>
        <w:tabs>
          <w:tab w:val="left" w:pos="360"/>
        </w:tabs>
        <w:jc w:val="center"/>
        <w:rPr>
          <w:rFonts w:asciiTheme="majorHAnsi" w:hAnsiTheme="majorHAnsi"/>
          <w:b/>
          <w:bCs/>
          <w:sz w:val="22"/>
          <w:szCs w:val="22"/>
        </w:rPr>
      </w:pPr>
      <w:r w:rsidRPr="008A3B55">
        <w:rPr>
          <w:rFonts w:asciiTheme="majorHAnsi" w:hAnsiTheme="majorHAnsi"/>
          <w:b/>
          <w:bCs/>
          <w:sz w:val="22"/>
          <w:szCs w:val="22"/>
        </w:rPr>
        <w:t>§ 2</w:t>
      </w:r>
    </w:p>
    <w:p w:rsidR="00821BEC" w:rsidRPr="008A3B55" w:rsidRDefault="00821BEC" w:rsidP="008809AD">
      <w:pPr>
        <w:tabs>
          <w:tab w:val="left" w:pos="360"/>
        </w:tabs>
        <w:jc w:val="center"/>
        <w:rPr>
          <w:rFonts w:asciiTheme="majorHAnsi" w:hAnsiTheme="majorHAnsi"/>
          <w:b/>
          <w:bCs/>
          <w:sz w:val="22"/>
          <w:szCs w:val="22"/>
        </w:rPr>
      </w:pP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t xml:space="preserve">Wykonawca zobowiązuje się wykonać usługę, o której mowa w </w:t>
      </w:r>
      <w:r w:rsidRPr="008A3B55">
        <w:rPr>
          <w:rFonts w:asciiTheme="majorHAnsi" w:hAnsiTheme="majorHAnsi"/>
          <w:bCs/>
          <w:sz w:val="22"/>
          <w:szCs w:val="22"/>
        </w:rPr>
        <w:t>§5,</w:t>
      </w:r>
      <w:r w:rsidRPr="008A3B55">
        <w:rPr>
          <w:rFonts w:asciiTheme="majorHAnsi" w:hAnsiTheme="majorHAnsi"/>
          <w:sz w:val="22"/>
          <w:szCs w:val="22"/>
        </w:rPr>
        <w:t xml:space="preserve"> z najwyższą starannością, zgodnie z treścią umowy oraz zgodnie z przepisami prawa.</w:t>
      </w:r>
    </w:p>
    <w:p w:rsidR="00821BEC" w:rsidRPr="008A3B55" w:rsidRDefault="00821BEC" w:rsidP="008809AD">
      <w:pPr>
        <w:tabs>
          <w:tab w:val="left" w:pos="360"/>
        </w:tabs>
        <w:jc w:val="both"/>
        <w:rPr>
          <w:rFonts w:asciiTheme="majorHAnsi" w:hAnsiTheme="majorHAnsi"/>
          <w:sz w:val="22"/>
          <w:szCs w:val="22"/>
        </w:rPr>
      </w:pPr>
    </w:p>
    <w:p w:rsidR="00821BEC" w:rsidRPr="008A3B55" w:rsidRDefault="00821BEC" w:rsidP="008809AD">
      <w:pPr>
        <w:tabs>
          <w:tab w:val="left" w:pos="360"/>
        </w:tabs>
        <w:jc w:val="center"/>
        <w:rPr>
          <w:rFonts w:asciiTheme="majorHAnsi" w:hAnsiTheme="majorHAnsi"/>
          <w:b/>
          <w:sz w:val="22"/>
          <w:szCs w:val="22"/>
        </w:rPr>
      </w:pPr>
      <w:r w:rsidRPr="008A3B55">
        <w:rPr>
          <w:rFonts w:asciiTheme="majorHAnsi" w:hAnsiTheme="majorHAnsi"/>
          <w:b/>
          <w:sz w:val="22"/>
          <w:szCs w:val="22"/>
        </w:rPr>
        <w:t>§ 3</w:t>
      </w:r>
    </w:p>
    <w:p w:rsidR="00821BEC" w:rsidRPr="008A3B55" w:rsidRDefault="00821BEC" w:rsidP="008809AD">
      <w:pPr>
        <w:tabs>
          <w:tab w:val="left" w:pos="360"/>
        </w:tabs>
        <w:jc w:val="center"/>
        <w:rPr>
          <w:rFonts w:asciiTheme="majorHAnsi" w:hAnsiTheme="majorHAnsi"/>
          <w:b/>
          <w:sz w:val="22"/>
          <w:szCs w:val="22"/>
        </w:rPr>
      </w:pP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lastRenderedPageBreak/>
        <w:t>1.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t>2. W przypadku odstąpienia od Umowy, o którym mowa w pkt. 1, Wykonawca może zadać wyłącznie wynagrodzenia należnego z tytułu wykonania części umowy.</w:t>
      </w:r>
    </w:p>
    <w:p w:rsidR="00821BEC" w:rsidRPr="008A3B55" w:rsidRDefault="00821BEC" w:rsidP="008809AD">
      <w:pPr>
        <w:tabs>
          <w:tab w:val="left" w:pos="360"/>
        </w:tabs>
        <w:jc w:val="both"/>
        <w:rPr>
          <w:rFonts w:asciiTheme="majorHAnsi" w:hAnsiTheme="majorHAnsi"/>
          <w:sz w:val="22"/>
          <w:szCs w:val="22"/>
        </w:rPr>
      </w:pPr>
    </w:p>
    <w:p w:rsidR="00821BEC" w:rsidRPr="008A3B55" w:rsidRDefault="00821BEC" w:rsidP="008809AD">
      <w:pPr>
        <w:tabs>
          <w:tab w:val="left" w:pos="360"/>
        </w:tabs>
        <w:jc w:val="center"/>
        <w:rPr>
          <w:rFonts w:asciiTheme="majorHAnsi" w:hAnsiTheme="majorHAnsi"/>
          <w:b/>
          <w:sz w:val="22"/>
          <w:szCs w:val="22"/>
        </w:rPr>
      </w:pPr>
      <w:r w:rsidRPr="008A3B55">
        <w:rPr>
          <w:rFonts w:asciiTheme="majorHAnsi" w:hAnsiTheme="majorHAnsi"/>
          <w:b/>
          <w:sz w:val="22"/>
          <w:szCs w:val="22"/>
        </w:rPr>
        <w:t xml:space="preserve">§ 4 </w:t>
      </w:r>
    </w:p>
    <w:p w:rsidR="00821BEC" w:rsidRPr="008A3B55" w:rsidRDefault="00821BEC" w:rsidP="008809AD">
      <w:pPr>
        <w:tabs>
          <w:tab w:val="left" w:pos="360"/>
        </w:tabs>
        <w:jc w:val="center"/>
        <w:rPr>
          <w:rFonts w:asciiTheme="majorHAnsi" w:hAnsiTheme="majorHAnsi"/>
          <w:b/>
          <w:sz w:val="22"/>
          <w:szCs w:val="22"/>
        </w:rPr>
      </w:pPr>
    </w:p>
    <w:p w:rsidR="00821BEC" w:rsidRPr="008A3B55" w:rsidRDefault="00821BEC" w:rsidP="005E0502">
      <w:pPr>
        <w:numPr>
          <w:ilvl w:val="0"/>
          <w:numId w:val="65"/>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Zamawiający przewiduje możliwość dokonania następujących zmian postanowień zawartej umowy w sprawie zamówienia publicznego w stosunku do treści oferty, na podstawie której dokonano wyboru Wykonawcy:</w:t>
      </w:r>
    </w:p>
    <w:p w:rsidR="00821BEC" w:rsidRPr="008A3B55" w:rsidRDefault="00821BEC" w:rsidP="005E0502">
      <w:pPr>
        <w:numPr>
          <w:ilvl w:val="1"/>
          <w:numId w:val="65"/>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zmiany warunków stanowiących podstawę udzielanej ochrony ubezpieczeniowej w przypadku zmian powszechnie obowiązujących przepisów prawa, w szczególności kodeksu cywilnego oraz ustawy z dnia 22.05.2003 r. o ubezpieczeniach obowiązkowych, Ubezpieczeniowym Funduszu Gwarancyjnym i Polskim Biurze Ubezpieczeń Komunikacyjnych, w zakresie, w jakim zmiany te dotyczyć będą postanowień umów ubezpieczenia wskazanych w SIWZ;</w:t>
      </w:r>
    </w:p>
    <w:p w:rsidR="00821BEC" w:rsidRPr="008A3B55" w:rsidRDefault="00821BEC" w:rsidP="005E0502">
      <w:pPr>
        <w:numPr>
          <w:ilvl w:val="1"/>
          <w:numId w:val="65"/>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 xml:space="preserve">zmian </w:t>
      </w:r>
      <w:r w:rsidRPr="008A3B55">
        <w:rPr>
          <w:rFonts w:asciiTheme="majorHAnsi" w:eastAsia="SimSun" w:hAnsiTheme="majorHAnsi"/>
          <w:sz w:val="22"/>
          <w:szCs w:val="22"/>
        </w:rPr>
        <w:t xml:space="preserve">stawki podatku od towarów i usług, wysokości minimalnego wynagrodzenia za pracę ustalonego na podstawie art. 2 ust. 3-5 ustawy z dnia 10 października 2002 r. o minimalnym wynagrodzeniu za pracę, czy zasad podlegania ubezpieczeniom społecznym lub ubezpieczeniu zdrowotnemu lub wysokości składki na ubezpieczenie społeczne lub zdrowotne, </w:t>
      </w:r>
      <w:r w:rsidRPr="008A3B55">
        <w:rPr>
          <w:rFonts w:asciiTheme="majorHAnsi" w:hAnsiTheme="majorHAnsi"/>
          <w:sz w:val="22"/>
          <w:szCs w:val="22"/>
        </w:rPr>
        <w:t>jeżeli zmiany te będą miały wpływ na koszty wykonania zamówienia przez Wykonawcę;</w:t>
      </w:r>
    </w:p>
    <w:p w:rsidR="00821BEC" w:rsidRPr="008A3B55" w:rsidRDefault="00821BEC" w:rsidP="005E0502">
      <w:pPr>
        <w:numPr>
          <w:ilvl w:val="1"/>
          <w:numId w:val="65"/>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zmiany podmiotowego zakresu zamówienia w przypadku utworzenia nowej jednostki organizacyjnej lub instytucji kultury, albo rozwiązania jednostki organizacyjnej lub instytucji kultury objętej zamówieniem; warunkiem dokonania zmiany jest złożenie pisemnego wniosku przez Zamawiającego i obliczenie kosztów zmiany (dopłata składki z uwzględnieniem postanowień klauzuli automatycznego pokrycia lub zwrot składki za niewykorzystany okres ubezpieczenia), zgodnie z zasadami określonymi w § 10 niniejszej umowy, jeżeli zmiana będzie miała wpływ na wynagrodzenie Wykonawcy;</w:t>
      </w:r>
    </w:p>
    <w:p w:rsidR="00821BEC" w:rsidRPr="008A3B55" w:rsidRDefault="00821BEC" w:rsidP="005E0502">
      <w:pPr>
        <w:numPr>
          <w:ilvl w:val="1"/>
          <w:numId w:val="65"/>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zmiany formy prawnej jednostek organizacyjnych lub instytucji kultury objętych zamówieniem, w przypadku ich przekształcenia w spółkę prawa handlowego; nowopowstały podmiot lub upoważniony przez niego Zamawiający winien wyrazić pisemnie wolę kontynuacji umów ubezpieczenia w ciągu 30 dni, a Wykonawca wyrazi zgodę na przeniesienie praw z umów na nowy podmiot, pod warunkiem, że nowy podmiot będzie posiadał analogiczny profil działalności, jak przed zmianą i nie ulegną zmianie zabezpieczenia przeciwpożarowe i przeciwkradzieżowe; w przypadku braku pisemnego potwierdzenia woli kontynuacji ubezpieczeń uważa się, że umowa wygasła z dniem zmiany formy prawnej, a Wykonawca dokona zwrotu składki za niewykorzystany okres ubezpieczenia zgodnie z kodeksem cywilnym i zasadami określonymi w § 10 niniejszej umowy w sprawie zamówienia publicznego;</w:t>
      </w:r>
    </w:p>
    <w:p w:rsidR="00821BEC" w:rsidRPr="008A3B55" w:rsidRDefault="00821BEC" w:rsidP="005E0502">
      <w:pPr>
        <w:numPr>
          <w:ilvl w:val="1"/>
          <w:numId w:val="65"/>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zmiany wynagrodzenia Wykonawcy w przypadku:</w:t>
      </w:r>
    </w:p>
    <w:p w:rsidR="00821BEC" w:rsidRPr="008A3B55" w:rsidRDefault="00821BEC" w:rsidP="005E0502">
      <w:pPr>
        <w:numPr>
          <w:ilvl w:val="0"/>
          <w:numId w:val="66"/>
        </w:numPr>
        <w:tabs>
          <w:tab w:val="left" w:pos="284"/>
          <w:tab w:val="left" w:pos="709"/>
        </w:tabs>
        <w:ind w:left="426" w:firstLine="0"/>
        <w:jc w:val="both"/>
        <w:rPr>
          <w:rFonts w:asciiTheme="majorHAnsi" w:hAnsiTheme="majorHAnsi"/>
          <w:sz w:val="22"/>
          <w:szCs w:val="22"/>
        </w:rPr>
      </w:pPr>
      <w:r w:rsidRPr="008A3B55">
        <w:rPr>
          <w:rFonts w:asciiTheme="majorHAnsi" w:hAnsiTheme="majorHAnsi"/>
          <w:sz w:val="22"/>
          <w:szCs w:val="22"/>
        </w:rPr>
        <w:t>zmian opisanych w pkt 1.1 i 1.3, jeżeli będą one związane ze wzrostem albo spadkiem sumy ubezpieczenia przedmiotu ubezpieczenia lub sumy gwarancyjnej w obowiązkowym ubezpieczeniu OC posiadaczy pojazdów mechanicznych,</w:t>
      </w:r>
    </w:p>
    <w:p w:rsidR="00821BEC" w:rsidRPr="008A3B55" w:rsidRDefault="00821BEC" w:rsidP="005E0502">
      <w:pPr>
        <w:numPr>
          <w:ilvl w:val="0"/>
          <w:numId w:val="66"/>
        </w:numPr>
        <w:tabs>
          <w:tab w:val="left" w:pos="284"/>
          <w:tab w:val="left" w:pos="709"/>
        </w:tabs>
        <w:ind w:left="426" w:firstLine="0"/>
        <w:jc w:val="both"/>
        <w:rPr>
          <w:rFonts w:asciiTheme="majorHAnsi" w:hAnsiTheme="majorHAnsi"/>
          <w:sz w:val="22"/>
          <w:szCs w:val="22"/>
        </w:rPr>
      </w:pPr>
      <w:r w:rsidRPr="008A3B55">
        <w:rPr>
          <w:rFonts w:asciiTheme="majorHAnsi" w:hAnsiTheme="majorHAnsi"/>
          <w:sz w:val="22"/>
          <w:szCs w:val="22"/>
        </w:rPr>
        <w:t>wzrostu albo spadku ilości lub wartości ubezpieczonych pojazdów mechanicznych (odpowiednio proporcjonalne zwiększenie wynagrodzenia Wykonawcy lub zwrot przez Wykonawcę składki za niewykorzystany okres ubezpieczenia, zgodnie z zasadami określonymi w § 10 niniejszej umowy).</w:t>
      </w:r>
    </w:p>
    <w:p w:rsidR="00821BEC" w:rsidRPr="008A3B55" w:rsidRDefault="00821BEC" w:rsidP="005E0502">
      <w:pPr>
        <w:numPr>
          <w:ilvl w:val="0"/>
          <w:numId w:val="65"/>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Warunkiem dokonania zmian, o których mowa w pkt. 1.1 – 1.5, jest złożenie uzasadnionego wniosku przez stronę inicjującą zmianę i jego akceptacja przez drugą stronę, lub sporządzenie przez strony stosownego protokołu.</w:t>
      </w:r>
    </w:p>
    <w:p w:rsidR="00821BEC" w:rsidRPr="008A3B55" w:rsidRDefault="00821BEC" w:rsidP="005E0502">
      <w:pPr>
        <w:numPr>
          <w:ilvl w:val="0"/>
          <w:numId w:val="65"/>
        </w:numPr>
        <w:tabs>
          <w:tab w:val="left" w:pos="426"/>
        </w:tabs>
        <w:ind w:left="426" w:hanging="426"/>
        <w:jc w:val="both"/>
        <w:rPr>
          <w:rFonts w:asciiTheme="majorHAnsi" w:hAnsiTheme="majorHAnsi"/>
          <w:sz w:val="22"/>
          <w:szCs w:val="22"/>
        </w:rPr>
      </w:pPr>
      <w:r w:rsidRPr="008A3B55">
        <w:rPr>
          <w:rFonts w:asciiTheme="majorHAnsi" w:hAnsiTheme="majorHAnsi"/>
          <w:sz w:val="22"/>
          <w:szCs w:val="22"/>
        </w:rPr>
        <w:lastRenderedPageBreak/>
        <w:t>Zmiana postanowień umowy, o której mowa w pkt. 1.1 – 1.5, może nastąpić wyłącznie za zgodą obu stron wyrażoną w formie polisy lub innego dokumentu ubezpieczeniowego albo pisemnego aneksu pod rygorem nieważności.</w:t>
      </w:r>
    </w:p>
    <w:p w:rsidR="00821BEC" w:rsidRPr="008A3B55" w:rsidRDefault="00821BEC" w:rsidP="005E0502">
      <w:pPr>
        <w:numPr>
          <w:ilvl w:val="0"/>
          <w:numId w:val="65"/>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Zmiany umowy, o których mowa w pkt. 1.1 – 1.5, muszą być dokonywane z zachowaniem przepisu art. 140 ust. 3 ustawy Prawo zamówień publicznych, stanowiącego, że umowa podlega unieważnieniu w części wykraczającej poza określenie przedmiotu zamówienia zawarte w SIWZ.</w:t>
      </w:r>
    </w:p>
    <w:p w:rsidR="00821BEC" w:rsidRPr="008A3B55" w:rsidRDefault="00821BEC" w:rsidP="008809AD">
      <w:pPr>
        <w:tabs>
          <w:tab w:val="left" w:pos="360"/>
        </w:tabs>
        <w:jc w:val="both"/>
        <w:rPr>
          <w:rFonts w:asciiTheme="majorHAnsi" w:hAnsiTheme="majorHAnsi"/>
          <w:b/>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Przedmiot i zakres zamówienia</w:t>
      </w:r>
    </w:p>
    <w:p w:rsidR="00821BEC" w:rsidRPr="008A3B55" w:rsidRDefault="00821BEC" w:rsidP="008809AD">
      <w:pPr>
        <w:jc w:val="center"/>
        <w:rPr>
          <w:rFonts w:asciiTheme="majorHAnsi" w:hAnsiTheme="majorHAnsi"/>
          <w:b/>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 5</w:t>
      </w:r>
    </w:p>
    <w:p w:rsidR="00821BEC" w:rsidRPr="008A3B55" w:rsidRDefault="00821BEC" w:rsidP="008809AD">
      <w:pPr>
        <w:jc w:val="center"/>
        <w:rPr>
          <w:rFonts w:asciiTheme="majorHAnsi" w:hAnsiTheme="majorHAnsi"/>
          <w:b/>
          <w:sz w:val="22"/>
          <w:szCs w:val="22"/>
        </w:rPr>
      </w:pPr>
    </w:p>
    <w:p w:rsidR="00821BEC" w:rsidRPr="008A3B55" w:rsidRDefault="00821BEC" w:rsidP="008809AD">
      <w:pPr>
        <w:rPr>
          <w:rFonts w:asciiTheme="majorHAnsi" w:hAnsiTheme="majorHAnsi"/>
          <w:sz w:val="22"/>
          <w:szCs w:val="22"/>
        </w:rPr>
      </w:pPr>
      <w:r w:rsidRPr="008A3B55">
        <w:rPr>
          <w:rFonts w:asciiTheme="majorHAnsi" w:hAnsiTheme="majorHAnsi"/>
          <w:b/>
          <w:sz w:val="22"/>
          <w:szCs w:val="22"/>
        </w:rPr>
        <w:t>1.</w:t>
      </w:r>
      <w:r w:rsidRPr="008A3B55">
        <w:rPr>
          <w:rFonts w:asciiTheme="majorHAnsi" w:eastAsia="SimSun" w:hAnsiTheme="majorHAnsi"/>
          <w:sz w:val="22"/>
          <w:szCs w:val="22"/>
        </w:rPr>
        <w:t xml:space="preserve"> </w:t>
      </w:r>
      <w:r w:rsidRPr="008A3B55">
        <w:rPr>
          <w:rFonts w:asciiTheme="majorHAnsi" w:hAnsiTheme="majorHAnsi"/>
          <w:sz w:val="22"/>
          <w:szCs w:val="22"/>
        </w:rPr>
        <w:t xml:space="preserve">Przedmiotem zamówienia jest ubezpieczenie pojazdów mechanicznych  Gminy </w:t>
      </w:r>
      <w:r w:rsidR="00CD65C1">
        <w:rPr>
          <w:rFonts w:asciiTheme="majorHAnsi" w:hAnsiTheme="majorHAnsi"/>
          <w:sz w:val="22"/>
          <w:szCs w:val="22"/>
        </w:rPr>
        <w:t xml:space="preserve">Ludwin </w:t>
      </w:r>
      <w:r w:rsidRPr="008A3B55">
        <w:rPr>
          <w:rFonts w:asciiTheme="majorHAnsi" w:hAnsiTheme="majorHAnsi"/>
          <w:sz w:val="22"/>
          <w:szCs w:val="22"/>
        </w:rPr>
        <w:t>oraz jednostek organizacyjnych</w:t>
      </w:r>
      <w:r w:rsidR="00355C43" w:rsidRPr="008A3B55">
        <w:rPr>
          <w:rFonts w:asciiTheme="majorHAnsi" w:hAnsiTheme="majorHAnsi"/>
          <w:sz w:val="22"/>
          <w:szCs w:val="22"/>
        </w:rPr>
        <w:t xml:space="preserve"> i instytucji kultury</w:t>
      </w:r>
      <w:r w:rsidRPr="008A3B55">
        <w:rPr>
          <w:rFonts w:asciiTheme="majorHAnsi" w:hAnsiTheme="majorHAnsi"/>
          <w:sz w:val="22"/>
          <w:szCs w:val="22"/>
        </w:rPr>
        <w:t>.</w:t>
      </w:r>
    </w:p>
    <w:p w:rsidR="00821BEC" w:rsidRPr="008A3B55" w:rsidRDefault="00821BEC" w:rsidP="008809AD">
      <w:pPr>
        <w:rPr>
          <w:rFonts w:asciiTheme="majorHAnsi" w:hAnsiTheme="majorHAnsi"/>
          <w:sz w:val="22"/>
          <w:szCs w:val="22"/>
        </w:rPr>
      </w:pPr>
      <w:r w:rsidRPr="008A3B55">
        <w:rPr>
          <w:rFonts w:asciiTheme="majorHAnsi" w:hAnsiTheme="majorHAnsi"/>
          <w:sz w:val="22"/>
          <w:szCs w:val="22"/>
        </w:rPr>
        <w:t xml:space="preserve"> Zakres zamówienia obejmuje:</w:t>
      </w:r>
    </w:p>
    <w:p w:rsidR="00821BEC" w:rsidRPr="008A3B55" w:rsidRDefault="00821BEC" w:rsidP="008809AD">
      <w:pPr>
        <w:jc w:val="both"/>
        <w:rPr>
          <w:rFonts w:asciiTheme="majorHAnsi" w:hAnsiTheme="majorHAnsi"/>
          <w:sz w:val="22"/>
          <w:szCs w:val="22"/>
        </w:rPr>
      </w:pPr>
      <w:r w:rsidRPr="008A3B55">
        <w:rPr>
          <w:rFonts w:asciiTheme="majorHAnsi" w:hAnsiTheme="majorHAnsi"/>
          <w:sz w:val="22"/>
          <w:szCs w:val="22"/>
        </w:rPr>
        <w:t>1) obowiązkowe ubezpieczenie OC posiadaczy pojazdów mechanicznych</w:t>
      </w:r>
    </w:p>
    <w:p w:rsidR="00821BEC" w:rsidRPr="008A3B55" w:rsidRDefault="00821BEC" w:rsidP="008809AD">
      <w:pPr>
        <w:jc w:val="both"/>
        <w:rPr>
          <w:rFonts w:asciiTheme="majorHAnsi" w:hAnsiTheme="majorHAnsi"/>
          <w:sz w:val="22"/>
          <w:szCs w:val="22"/>
        </w:rPr>
      </w:pPr>
      <w:r w:rsidRPr="008A3B55">
        <w:rPr>
          <w:rFonts w:asciiTheme="majorHAnsi" w:hAnsiTheme="majorHAnsi"/>
          <w:sz w:val="22"/>
          <w:szCs w:val="22"/>
        </w:rPr>
        <w:t>2) ubezpieczenie pojazdów od uszkodzenia i utraty AUTO CASCO</w:t>
      </w:r>
    </w:p>
    <w:p w:rsidR="00821BEC" w:rsidRPr="008A3B55" w:rsidRDefault="00821BEC" w:rsidP="008809AD">
      <w:pPr>
        <w:jc w:val="both"/>
        <w:rPr>
          <w:rFonts w:asciiTheme="majorHAnsi" w:hAnsiTheme="majorHAnsi"/>
          <w:sz w:val="22"/>
          <w:szCs w:val="22"/>
        </w:rPr>
      </w:pPr>
      <w:r w:rsidRPr="008A3B55">
        <w:rPr>
          <w:rFonts w:asciiTheme="majorHAnsi" w:hAnsiTheme="majorHAnsi"/>
          <w:sz w:val="22"/>
          <w:szCs w:val="22"/>
        </w:rPr>
        <w:t>3) ubezpieczenie następstw nieszczęśliwych wypadków kierowcy i pasażerów</w:t>
      </w:r>
    </w:p>
    <w:p w:rsidR="000D26E4" w:rsidRPr="008A3B55" w:rsidRDefault="00821BEC" w:rsidP="008809AD">
      <w:pPr>
        <w:rPr>
          <w:rFonts w:asciiTheme="majorHAnsi" w:hAnsiTheme="majorHAnsi"/>
          <w:sz w:val="22"/>
          <w:szCs w:val="22"/>
        </w:rPr>
      </w:pPr>
      <w:r w:rsidRPr="008A3B55">
        <w:rPr>
          <w:rFonts w:asciiTheme="majorHAnsi" w:hAnsiTheme="majorHAnsi"/>
          <w:sz w:val="22"/>
          <w:szCs w:val="22"/>
        </w:rPr>
        <w:t xml:space="preserve">4) </w:t>
      </w:r>
      <w:r w:rsidR="00DE1617">
        <w:rPr>
          <w:rFonts w:asciiTheme="majorHAnsi" w:hAnsiTheme="majorHAnsi"/>
          <w:sz w:val="22"/>
          <w:szCs w:val="22"/>
        </w:rPr>
        <w:t xml:space="preserve">bezskładkowe </w:t>
      </w:r>
      <w:r w:rsidRPr="008A3B55">
        <w:rPr>
          <w:rFonts w:asciiTheme="majorHAnsi" w:hAnsiTheme="majorHAnsi"/>
          <w:sz w:val="22"/>
          <w:szCs w:val="22"/>
        </w:rPr>
        <w:t>ubezpieczenie Assistance</w:t>
      </w:r>
    </w:p>
    <w:p w:rsidR="00821BEC" w:rsidRPr="008A3B55" w:rsidRDefault="00821BEC" w:rsidP="008809AD">
      <w:pPr>
        <w:rPr>
          <w:rFonts w:asciiTheme="majorHAnsi" w:hAnsiTheme="majorHAnsi"/>
          <w:sz w:val="22"/>
          <w:szCs w:val="22"/>
        </w:rPr>
      </w:pPr>
      <w:r w:rsidRPr="008A3B55">
        <w:rPr>
          <w:rFonts w:asciiTheme="majorHAnsi" w:hAnsiTheme="majorHAnsi"/>
          <w:sz w:val="22"/>
          <w:szCs w:val="22"/>
        </w:rPr>
        <w:t>5) bezskładkowe ubezpieczenie OC posiadaczy pojazdów mechanicznych za szkody powstałe w związku z ruchem pojazdów na terenie państw należących do Systemu Zielonej Karty, a niebędących członkami Unii Europejskiej – tzw. Zielona Karta</w:t>
      </w:r>
    </w:p>
    <w:p w:rsidR="00821BEC" w:rsidRPr="008A3B55" w:rsidRDefault="00821BEC" w:rsidP="008809AD">
      <w:pPr>
        <w:jc w:val="both"/>
        <w:rPr>
          <w:rFonts w:asciiTheme="majorHAnsi" w:hAnsiTheme="majorHAnsi"/>
          <w:sz w:val="22"/>
          <w:szCs w:val="22"/>
        </w:rPr>
      </w:pPr>
      <w:r w:rsidRPr="008A3B55">
        <w:rPr>
          <w:rFonts w:asciiTheme="majorHAnsi" w:hAnsiTheme="majorHAnsi"/>
          <w:b/>
          <w:sz w:val="22"/>
          <w:szCs w:val="22"/>
        </w:rPr>
        <w:t>2</w:t>
      </w:r>
      <w:r w:rsidRPr="008A3B55">
        <w:rPr>
          <w:rFonts w:asciiTheme="majorHAnsi" w:hAnsiTheme="majorHAnsi"/>
          <w:sz w:val="22"/>
          <w:szCs w:val="22"/>
        </w:rPr>
        <w:t>. Postępowanie prowadzone było przy udziale brokera ubezpieczeniowego Inter-Broker Sp. z o.o. z siedzibą w Toruniu Oddział w Białej Podlaskiej, który jako pośrednik ubezpieczeniowy działa w imieniu i na rzecz Zamawiającego i każdej jednostki organizacyjnej i instytucji kultury. Broker ubezpieczeniowy pośredniczy przy zawarciu umowy i będzie nadzorował jej realizację przez Wykonawcę.</w:t>
      </w:r>
    </w:p>
    <w:p w:rsidR="00821BEC" w:rsidRPr="008A3B55" w:rsidRDefault="00821BEC" w:rsidP="008809AD">
      <w:pPr>
        <w:jc w:val="both"/>
        <w:rPr>
          <w:rFonts w:asciiTheme="majorHAnsi" w:hAnsiTheme="majorHAnsi"/>
          <w:sz w:val="22"/>
          <w:szCs w:val="22"/>
        </w:rPr>
      </w:pPr>
      <w:r w:rsidRPr="008A3B55">
        <w:rPr>
          <w:rFonts w:asciiTheme="majorHAnsi" w:hAnsiTheme="majorHAnsi"/>
          <w:b/>
          <w:sz w:val="22"/>
          <w:szCs w:val="22"/>
        </w:rPr>
        <w:t>2.1</w:t>
      </w:r>
      <w:r w:rsidRPr="008A3B55">
        <w:rPr>
          <w:rFonts w:asciiTheme="majorHAnsi" w:hAnsiTheme="majorHAnsi"/>
          <w:sz w:val="22"/>
          <w:szCs w:val="22"/>
        </w:rPr>
        <w:t xml:space="preserve">. Wykonawca zapłaci brokerowi ubezpieczeniowemu kurtaż w wysokości zwyczajowo stosowanej. </w:t>
      </w:r>
    </w:p>
    <w:p w:rsidR="00821BEC" w:rsidRPr="008A3B55" w:rsidRDefault="00821BEC" w:rsidP="008809AD">
      <w:pPr>
        <w:pStyle w:val="Tekstpodstawowy"/>
        <w:tabs>
          <w:tab w:val="left" w:pos="360"/>
        </w:tabs>
        <w:spacing w:after="0"/>
        <w:jc w:val="both"/>
        <w:rPr>
          <w:rFonts w:asciiTheme="majorHAnsi" w:hAnsiTheme="majorHAnsi"/>
          <w:b/>
          <w:sz w:val="22"/>
          <w:szCs w:val="22"/>
        </w:rPr>
      </w:pPr>
    </w:p>
    <w:p w:rsidR="00821BEC" w:rsidRPr="008A3B55" w:rsidRDefault="00821BEC" w:rsidP="008809AD">
      <w:pPr>
        <w:widowControl w:val="0"/>
        <w:autoSpaceDE w:val="0"/>
        <w:jc w:val="center"/>
        <w:rPr>
          <w:rFonts w:asciiTheme="majorHAnsi" w:hAnsiTheme="majorHAnsi"/>
          <w:b/>
          <w:sz w:val="22"/>
          <w:szCs w:val="22"/>
        </w:rPr>
      </w:pPr>
      <w:r w:rsidRPr="008A3B55">
        <w:rPr>
          <w:rFonts w:asciiTheme="majorHAnsi" w:hAnsiTheme="majorHAnsi"/>
          <w:b/>
          <w:sz w:val="22"/>
          <w:szCs w:val="22"/>
        </w:rPr>
        <w:t>Warunki wykonania zamówienia</w:t>
      </w:r>
    </w:p>
    <w:p w:rsidR="00821BEC" w:rsidRPr="008A3B55" w:rsidRDefault="00821BEC" w:rsidP="008809AD">
      <w:pPr>
        <w:jc w:val="center"/>
        <w:rPr>
          <w:rFonts w:asciiTheme="majorHAnsi" w:hAnsiTheme="majorHAnsi"/>
          <w:b/>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 6</w:t>
      </w:r>
    </w:p>
    <w:p w:rsidR="00821BEC" w:rsidRPr="008A3B55" w:rsidRDefault="00821BEC" w:rsidP="005E0502">
      <w:pPr>
        <w:widowControl w:val="0"/>
        <w:numPr>
          <w:ilvl w:val="0"/>
          <w:numId w:val="67"/>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Warunki wykonywania zamówienia określa:</w:t>
      </w:r>
    </w:p>
    <w:p w:rsidR="00821BEC" w:rsidRPr="008A3B55" w:rsidRDefault="00821BEC" w:rsidP="005E0502">
      <w:pPr>
        <w:widowControl w:val="0"/>
        <w:numPr>
          <w:ilvl w:val="0"/>
          <w:numId w:val="68"/>
        </w:numPr>
        <w:tabs>
          <w:tab w:val="left" w:pos="720"/>
        </w:tabs>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specyfikacja istotnych warunków zamówienia wraz z załącznikami,</w:t>
      </w:r>
    </w:p>
    <w:p w:rsidR="00821BEC" w:rsidRPr="008A3B55" w:rsidRDefault="00821BEC" w:rsidP="005E0502">
      <w:pPr>
        <w:widowControl w:val="0"/>
        <w:numPr>
          <w:ilvl w:val="0"/>
          <w:numId w:val="68"/>
        </w:numPr>
        <w:tabs>
          <w:tab w:val="left" w:pos="720"/>
        </w:tabs>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niniejsza umowa,</w:t>
      </w:r>
    </w:p>
    <w:p w:rsidR="00821BEC" w:rsidRPr="008A3B55" w:rsidRDefault="00821BEC" w:rsidP="008809AD">
      <w:pPr>
        <w:widowControl w:val="0"/>
        <w:tabs>
          <w:tab w:val="left" w:pos="720"/>
        </w:tabs>
        <w:suppressAutoHyphens w:val="0"/>
        <w:jc w:val="both"/>
        <w:rPr>
          <w:rFonts w:asciiTheme="majorHAnsi" w:hAnsiTheme="majorHAnsi"/>
          <w:sz w:val="22"/>
          <w:szCs w:val="22"/>
          <w:lang w:eastAsia="en-US"/>
        </w:rPr>
      </w:pPr>
      <w:r w:rsidRPr="008A3B55">
        <w:rPr>
          <w:rFonts w:asciiTheme="majorHAnsi" w:hAnsiTheme="majorHAnsi"/>
          <w:sz w:val="22"/>
          <w:szCs w:val="22"/>
          <w:lang w:eastAsia="en-US"/>
        </w:rPr>
        <w:t>których zapisy zawsze mają pierwszeństwo przed innymi ustaleniami i postanowieniami,</w:t>
      </w:r>
    </w:p>
    <w:p w:rsidR="00821BEC" w:rsidRPr="008A3B55" w:rsidRDefault="00821BEC" w:rsidP="005E0502">
      <w:pPr>
        <w:widowControl w:val="0"/>
        <w:numPr>
          <w:ilvl w:val="0"/>
          <w:numId w:val="68"/>
        </w:numPr>
        <w:tabs>
          <w:tab w:val="left" w:pos="720"/>
        </w:tabs>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oferta złożona przez Wykonawcę,</w:t>
      </w:r>
    </w:p>
    <w:p w:rsidR="00821BEC" w:rsidRPr="008A3B55" w:rsidRDefault="00821BEC" w:rsidP="005E0502">
      <w:pPr>
        <w:widowControl w:val="0"/>
        <w:numPr>
          <w:ilvl w:val="0"/>
          <w:numId w:val="67"/>
        </w:numPr>
        <w:suppressAutoHyphens w:val="0"/>
        <w:spacing w:after="200" w:line="276" w:lineRule="auto"/>
        <w:contextualSpacing/>
        <w:jc w:val="both"/>
        <w:rPr>
          <w:rFonts w:asciiTheme="majorHAnsi" w:hAnsiTheme="majorHAnsi"/>
          <w:sz w:val="22"/>
          <w:szCs w:val="22"/>
          <w:lang w:eastAsia="en-US"/>
        </w:rPr>
      </w:pPr>
      <w:r w:rsidRPr="008A3B55">
        <w:rPr>
          <w:rFonts w:asciiTheme="majorHAnsi" w:hAnsiTheme="majorHAnsi"/>
          <w:sz w:val="22"/>
          <w:szCs w:val="22"/>
          <w:lang w:eastAsia="en-US"/>
        </w:rPr>
        <w:t>W sprawach nieuregulowanych przez dokumenty określone w ust.1 zastosowanie mają ogólne i szczególne warunku ubezpieczenia Wykonawcy oraz przepisy Kodeksu cywilnego.</w:t>
      </w:r>
    </w:p>
    <w:p w:rsidR="00821BEC" w:rsidRPr="008A3B55" w:rsidRDefault="00821BEC" w:rsidP="008809AD">
      <w:pPr>
        <w:jc w:val="center"/>
        <w:rPr>
          <w:rFonts w:asciiTheme="majorHAnsi" w:hAnsiTheme="majorHAnsi"/>
          <w:b/>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 7</w:t>
      </w:r>
    </w:p>
    <w:p w:rsidR="00821BEC" w:rsidRPr="008A3B55" w:rsidRDefault="00821BEC" w:rsidP="008809AD">
      <w:pPr>
        <w:jc w:val="both"/>
        <w:rPr>
          <w:rFonts w:asciiTheme="majorHAnsi" w:hAnsiTheme="majorHAnsi"/>
          <w:sz w:val="22"/>
          <w:szCs w:val="22"/>
        </w:rPr>
      </w:pPr>
      <w:r w:rsidRPr="008A3B55">
        <w:rPr>
          <w:rFonts w:asciiTheme="majorHAnsi" w:hAnsiTheme="majorHAnsi"/>
          <w:sz w:val="22"/>
          <w:szCs w:val="22"/>
        </w:rPr>
        <w:t>Wykonawca:</w:t>
      </w:r>
    </w:p>
    <w:p w:rsidR="00821BEC" w:rsidRPr="008A3B55" w:rsidRDefault="00821BEC" w:rsidP="005E0502">
      <w:pPr>
        <w:numPr>
          <w:ilvl w:val="2"/>
          <w:numId w:val="56"/>
        </w:numPr>
        <w:tabs>
          <w:tab w:val="clear" w:pos="2340"/>
          <w:tab w:val="num" w:pos="284"/>
        </w:tabs>
        <w:ind w:hanging="2340"/>
        <w:jc w:val="both"/>
        <w:rPr>
          <w:rFonts w:asciiTheme="majorHAnsi" w:hAnsiTheme="majorHAnsi"/>
          <w:sz w:val="22"/>
          <w:szCs w:val="22"/>
        </w:rPr>
      </w:pPr>
      <w:r w:rsidRPr="008A3B55">
        <w:rPr>
          <w:rFonts w:asciiTheme="majorHAnsi" w:hAnsiTheme="majorHAnsi"/>
          <w:sz w:val="22"/>
          <w:szCs w:val="22"/>
        </w:rPr>
        <w:t>przyjmuje warunki obligatoryjne poszczególnych rodzajów ubezpieczeń,</w:t>
      </w:r>
    </w:p>
    <w:p w:rsidR="00821BEC" w:rsidRPr="008A3B55" w:rsidRDefault="00821BEC" w:rsidP="005E0502">
      <w:pPr>
        <w:numPr>
          <w:ilvl w:val="2"/>
          <w:numId w:val="56"/>
        </w:numPr>
        <w:tabs>
          <w:tab w:val="clear" w:pos="2340"/>
          <w:tab w:val="num" w:pos="284"/>
        </w:tabs>
        <w:ind w:left="0" w:firstLine="0"/>
        <w:jc w:val="both"/>
        <w:rPr>
          <w:rFonts w:asciiTheme="majorHAnsi" w:hAnsiTheme="majorHAnsi"/>
          <w:sz w:val="22"/>
          <w:szCs w:val="22"/>
        </w:rPr>
      </w:pPr>
      <w:r w:rsidRPr="008A3B55">
        <w:rPr>
          <w:rFonts w:asciiTheme="majorHAnsi" w:hAnsiTheme="majorHAnsi"/>
          <w:sz w:val="22"/>
          <w:szCs w:val="22"/>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i ustawy o ubezpieczeniach obowiązkowych, w zakresie jakim zmiany te dotyczyć będą postanowień umów ubezpieczenia wskazanych w SIWZ,</w:t>
      </w:r>
    </w:p>
    <w:p w:rsidR="00821BEC" w:rsidRPr="008A3B55" w:rsidRDefault="00821BEC" w:rsidP="005E0502">
      <w:pPr>
        <w:numPr>
          <w:ilvl w:val="2"/>
          <w:numId w:val="56"/>
        </w:numPr>
        <w:tabs>
          <w:tab w:val="clear" w:pos="2340"/>
          <w:tab w:val="num" w:pos="284"/>
        </w:tabs>
        <w:ind w:left="0" w:firstLine="0"/>
        <w:jc w:val="both"/>
        <w:rPr>
          <w:rFonts w:asciiTheme="majorHAnsi" w:hAnsiTheme="majorHAnsi"/>
          <w:sz w:val="22"/>
          <w:szCs w:val="22"/>
        </w:rPr>
      </w:pPr>
      <w:r w:rsidRPr="008A3B55">
        <w:rPr>
          <w:rFonts w:asciiTheme="majorHAnsi" w:hAnsiTheme="majorHAnsi"/>
          <w:sz w:val="22"/>
          <w:szCs w:val="22"/>
        </w:rPr>
        <w:t xml:space="preserve">gwarantuje niezmienność stawek taryfowych rocznych za ubezpieczenie pojazdów mechanicznych od uszkodzenia i utraty AUTO CASCO oraz za ubezpieczenie NNW kierowcy i pasażerów, a także składek rocznych za obowiązkowe ubezpieczenie OC posiadaczy pojazdów </w:t>
      </w:r>
      <w:r w:rsidRPr="008A3B55">
        <w:rPr>
          <w:rFonts w:asciiTheme="majorHAnsi" w:hAnsiTheme="majorHAnsi"/>
          <w:sz w:val="22"/>
          <w:szCs w:val="22"/>
        </w:rPr>
        <w:lastRenderedPageBreak/>
        <w:t>mechanicznych, wynikających ze złożonej oferty, przez cały okres wykonania zamówienia i we wszystkich rodzajach ubezpieczeń,</w:t>
      </w:r>
    </w:p>
    <w:p w:rsidR="00821BEC" w:rsidRPr="008A3B55" w:rsidRDefault="00821BEC" w:rsidP="005E0502">
      <w:pPr>
        <w:numPr>
          <w:ilvl w:val="2"/>
          <w:numId w:val="56"/>
        </w:numPr>
        <w:tabs>
          <w:tab w:val="clear" w:pos="2340"/>
          <w:tab w:val="num" w:pos="284"/>
        </w:tabs>
        <w:ind w:left="0" w:firstLine="0"/>
        <w:jc w:val="both"/>
        <w:rPr>
          <w:rFonts w:asciiTheme="majorHAnsi" w:hAnsiTheme="majorHAnsi"/>
          <w:sz w:val="22"/>
          <w:szCs w:val="22"/>
        </w:rPr>
      </w:pPr>
      <w:r w:rsidRPr="008A3B55">
        <w:rPr>
          <w:rFonts w:asciiTheme="majorHAnsi" w:hAnsiTheme="majorHAnsi"/>
          <w:sz w:val="22"/>
          <w:szCs w:val="22"/>
        </w:rPr>
        <w:t>akceptuje proporcjonalną zmianę ceny ochrony ubezpieczeniowej w stosunku do ceny ofertowej z uwagi na zmienność w czasie ilości i wartości przedmiotu ubezpieczenia,</w:t>
      </w:r>
    </w:p>
    <w:p w:rsidR="00821BEC" w:rsidRPr="008A3B55" w:rsidRDefault="00821BEC" w:rsidP="005E0502">
      <w:pPr>
        <w:numPr>
          <w:ilvl w:val="2"/>
          <w:numId w:val="56"/>
        </w:numPr>
        <w:tabs>
          <w:tab w:val="clear" w:pos="2340"/>
          <w:tab w:val="num" w:pos="284"/>
        </w:tabs>
        <w:ind w:left="0" w:firstLine="0"/>
        <w:jc w:val="both"/>
        <w:rPr>
          <w:rFonts w:asciiTheme="majorHAnsi" w:hAnsiTheme="majorHAnsi"/>
          <w:sz w:val="22"/>
          <w:szCs w:val="22"/>
        </w:rPr>
      </w:pPr>
      <w:r w:rsidRPr="008A3B55">
        <w:rPr>
          <w:rFonts w:asciiTheme="majorHAnsi" w:hAnsiTheme="majorHAnsi"/>
          <w:sz w:val="22"/>
          <w:szCs w:val="22"/>
        </w:rPr>
        <w:t>zobowiązuje się do pisemnego informowania brokera ubezpieczeniowego o każdej decyzji odszkodowawczej</w:t>
      </w: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Termin wykonania zamówienia</w:t>
      </w:r>
    </w:p>
    <w:p w:rsidR="00821BEC" w:rsidRPr="008A3B55" w:rsidRDefault="00821BEC" w:rsidP="008809AD">
      <w:pPr>
        <w:jc w:val="center"/>
        <w:rPr>
          <w:rFonts w:asciiTheme="majorHAnsi" w:hAnsiTheme="majorHAnsi"/>
          <w:b/>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 8</w:t>
      </w:r>
    </w:p>
    <w:p w:rsidR="00821BEC" w:rsidRPr="008A3B55" w:rsidRDefault="00821BEC" w:rsidP="008809AD">
      <w:pPr>
        <w:jc w:val="center"/>
        <w:rPr>
          <w:rFonts w:asciiTheme="majorHAnsi" w:hAnsiTheme="majorHAnsi"/>
          <w:b/>
          <w:sz w:val="22"/>
          <w:szCs w:val="22"/>
        </w:rPr>
      </w:pPr>
    </w:p>
    <w:p w:rsidR="00821BEC" w:rsidRPr="008A3B55" w:rsidRDefault="00821BEC" w:rsidP="008809AD">
      <w:pPr>
        <w:widowControl w:val="0"/>
        <w:autoSpaceDE w:val="0"/>
        <w:rPr>
          <w:rFonts w:asciiTheme="majorHAnsi" w:eastAsia="SimSun" w:hAnsiTheme="majorHAnsi"/>
          <w:b/>
          <w:sz w:val="22"/>
          <w:szCs w:val="22"/>
        </w:rPr>
      </w:pPr>
      <w:r w:rsidRPr="008A3B55">
        <w:rPr>
          <w:rFonts w:asciiTheme="majorHAnsi" w:eastAsia="SimSun" w:hAnsiTheme="majorHAnsi"/>
          <w:sz w:val="22"/>
          <w:szCs w:val="22"/>
        </w:rPr>
        <w:t>1.Termin wykonania zamówienia</w:t>
      </w:r>
      <w:r w:rsidR="00DE1617">
        <w:rPr>
          <w:rFonts w:asciiTheme="majorHAnsi" w:eastAsia="SimSun" w:hAnsiTheme="majorHAnsi"/>
          <w:b/>
          <w:sz w:val="22"/>
          <w:szCs w:val="22"/>
        </w:rPr>
        <w:t>: od dnia 06.09.2016 r. do dnia 05.09.2019</w:t>
      </w:r>
      <w:r w:rsidRPr="008A3B55">
        <w:rPr>
          <w:rFonts w:asciiTheme="majorHAnsi" w:eastAsia="SimSun" w:hAnsiTheme="majorHAnsi"/>
          <w:b/>
          <w:sz w:val="22"/>
          <w:szCs w:val="22"/>
        </w:rPr>
        <w:t>r.</w:t>
      </w:r>
    </w:p>
    <w:p w:rsidR="00821BEC" w:rsidRPr="008A3B55" w:rsidRDefault="00821BEC" w:rsidP="008809AD">
      <w:pPr>
        <w:widowControl w:val="0"/>
        <w:autoSpaceDE w:val="0"/>
        <w:jc w:val="both"/>
        <w:rPr>
          <w:rFonts w:asciiTheme="majorHAnsi" w:hAnsiTheme="majorHAnsi"/>
          <w:sz w:val="22"/>
          <w:szCs w:val="22"/>
        </w:rPr>
      </w:pPr>
      <w:r w:rsidRPr="008A3B55">
        <w:rPr>
          <w:rFonts w:asciiTheme="majorHAnsi" w:hAnsiTheme="majorHAnsi"/>
          <w:sz w:val="22"/>
          <w:szCs w:val="22"/>
        </w:rPr>
        <w:t xml:space="preserve">2. Polisy potwierdzające ubezpieczenie obowiązkowe OC posiadaczy pojazdów mechanicznych, Auto Casco, NNW kierowcy i pasażerów oraz </w:t>
      </w:r>
      <w:r w:rsidR="00DE1617">
        <w:rPr>
          <w:rFonts w:asciiTheme="majorHAnsi" w:hAnsiTheme="majorHAnsi"/>
          <w:sz w:val="22"/>
          <w:szCs w:val="22"/>
        </w:rPr>
        <w:t xml:space="preserve">bezskładkowe </w:t>
      </w:r>
      <w:r w:rsidRPr="008A3B55">
        <w:rPr>
          <w:rFonts w:asciiTheme="majorHAnsi" w:hAnsiTheme="majorHAnsi"/>
          <w:sz w:val="22"/>
          <w:szCs w:val="22"/>
        </w:rPr>
        <w:t>Assistance i ZK będą wystawiane na pełen roczny okres ubezpieczenia, rozpoczynający się w terminie wykonania zamówienia od następnego dnia po wygaśnięciu dotychczasowych umów.</w:t>
      </w:r>
    </w:p>
    <w:p w:rsidR="00821BEC" w:rsidRPr="008A3B55" w:rsidRDefault="00821BEC" w:rsidP="008809AD">
      <w:pPr>
        <w:jc w:val="both"/>
        <w:rPr>
          <w:rFonts w:asciiTheme="majorHAnsi" w:hAnsiTheme="majorHAnsi"/>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Forma wykonania zamówienia</w:t>
      </w:r>
    </w:p>
    <w:p w:rsidR="00821BEC" w:rsidRPr="008A3B55" w:rsidRDefault="00821BEC" w:rsidP="008809AD">
      <w:pPr>
        <w:jc w:val="center"/>
        <w:rPr>
          <w:rFonts w:asciiTheme="majorHAnsi" w:hAnsiTheme="majorHAnsi"/>
          <w:b/>
          <w:sz w:val="22"/>
          <w:szCs w:val="22"/>
        </w:rPr>
      </w:pPr>
    </w:p>
    <w:p w:rsidR="00821BEC" w:rsidRPr="008A3B55" w:rsidRDefault="00821BEC" w:rsidP="0075679B">
      <w:pPr>
        <w:jc w:val="center"/>
        <w:rPr>
          <w:rFonts w:asciiTheme="majorHAnsi" w:hAnsiTheme="majorHAnsi"/>
          <w:b/>
          <w:sz w:val="22"/>
          <w:szCs w:val="22"/>
        </w:rPr>
      </w:pPr>
      <w:r w:rsidRPr="008A3B55">
        <w:rPr>
          <w:rFonts w:asciiTheme="majorHAnsi" w:hAnsiTheme="majorHAnsi"/>
          <w:b/>
          <w:sz w:val="22"/>
          <w:szCs w:val="22"/>
        </w:rPr>
        <w:t>§ 9</w:t>
      </w: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t>1</w:t>
      </w:r>
      <w:r w:rsidRPr="008A3B55">
        <w:rPr>
          <w:rFonts w:asciiTheme="majorHAnsi" w:hAnsiTheme="majorHAnsi"/>
          <w:b/>
          <w:sz w:val="22"/>
          <w:szCs w:val="22"/>
        </w:rPr>
        <w:t>.</w:t>
      </w:r>
      <w:r w:rsidRPr="008A3B55">
        <w:rPr>
          <w:rFonts w:asciiTheme="majorHAnsi" w:hAnsiTheme="majorHAnsi"/>
          <w:sz w:val="22"/>
          <w:szCs w:val="22"/>
        </w:rPr>
        <w:t xml:space="preserve"> Polisy ubezpieczeniowe będą wystawiane indywidualnie na poszczególne jednostki organizacyjne posiadające pojazdy mechaniczne i podpisywane przez ich kierowników, którzy tym samym będą ubezpieczającym i płatnikiem składki.</w:t>
      </w:r>
    </w:p>
    <w:p w:rsidR="00821BEC" w:rsidRPr="008A3B55" w:rsidRDefault="00821BEC" w:rsidP="008809AD">
      <w:pPr>
        <w:tabs>
          <w:tab w:val="left" w:pos="284"/>
        </w:tabs>
        <w:jc w:val="both"/>
        <w:rPr>
          <w:rFonts w:asciiTheme="majorHAnsi" w:hAnsiTheme="majorHAnsi"/>
          <w:sz w:val="22"/>
          <w:szCs w:val="22"/>
        </w:rPr>
      </w:pPr>
      <w:r w:rsidRPr="008A3B55">
        <w:rPr>
          <w:rFonts w:asciiTheme="majorHAnsi" w:hAnsiTheme="majorHAnsi"/>
          <w:sz w:val="22"/>
          <w:szCs w:val="22"/>
        </w:rPr>
        <w:t>2</w:t>
      </w:r>
      <w:r w:rsidRPr="008A3B55">
        <w:rPr>
          <w:rFonts w:asciiTheme="majorHAnsi" w:hAnsiTheme="majorHAnsi"/>
          <w:b/>
          <w:bCs/>
          <w:sz w:val="22"/>
          <w:szCs w:val="22"/>
        </w:rPr>
        <w:t>.</w:t>
      </w:r>
      <w:r w:rsidRPr="008A3B55">
        <w:rPr>
          <w:rFonts w:asciiTheme="majorHAnsi" w:hAnsiTheme="majorHAnsi"/>
          <w:sz w:val="22"/>
          <w:szCs w:val="22"/>
        </w:rPr>
        <w:t xml:space="preserve"> Wykonawca jest zobowiązany do wystawienia polis na wniosek brokera ubezpieczeniowego przed początkiem ochrony ubezpieczeniowej każdego pojazdu. W razie niemożliwości </w:t>
      </w:r>
      <w:r w:rsidR="00D45A1D" w:rsidRPr="008A3B55">
        <w:rPr>
          <w:rFonts w:asciiTheme="majorHAnsi" w:hAnsiTheme="majorHAnsi"/>
          <w:sz w:val="22"/>
          <w:szCs w:val="22"/>
        </w:rPr>
        <w:t>wys</w:t>
      </w:r>
      <w:r w:rsidR="00DE1617">
        <w:rPr>
          <w:rFonts w:asciiTheme="majorHAnsi" w:hAnsiTheme="majorHAnsi"/>
          <w:sz w:val="22"/>
          <w:szCs w:val="22"/>
        </w:rPr>
        <w:t>tawienia polis przed dniem 06.09</w:t>
      </w:r>
      <w:r w:rsidRPr="008A3B55">
        <w:rPr>
          <w:rFonts w:asciiTheme="majorHAnsi" w:hAnsiTheme="majorHAnsi"/>
          <w:sz w:val="22"/>
          <w:szCs w:val="22"/>
        </w:rPr>
        <w:t>.2016 r. dla pojazdów, których ub</w:t>
      </w:r>
      <w:r w:rsidR="00DE1617">
        <w:rPr>
          <w:rFonts w:asciiTheme="majorHAnsi" w:hAnsiTheme="majorHAnsi"/>
          <w:sz w:val="22"/>
          <w:szCs w:val="22"/>
        </w:rPr>
        <w:t>ezpieczenie rozpoczyna się od 06.09</w:t>
      </w:r>
      <w:r w:rsidRPr="008A3B55">
        <w:rPr>
          <w:rFonts w:asciiTheme="majorHAnsi" w:hAnsiTheme="majorHAnsi"/>
          <w:sz w:val="22"/>
          <w:szCs w:val="22"/>
        </w:rPr>
        <w:t>.2016 r. Wykonawca jest zobow</w:t>
      </w:r>
      <w:r w:rsidR="000D26E4" w:rsidRPr="008A3B55">
        <w:rPr>
          <w:rFonts w:asciiTheme="majorHAnsi" w:hAnsiTheme="majorHAnsi"/>
          <w:sz w:val="22"/>
          <w:szCs w:val="22"/>
        </w:rPr>
        <w:t>iązany do wys</w:t>
      </w:r>
      <w:r w:rsidR="00DE1617">
        <w:rPr>
          <w:rFonts w:asciiTheme="majorHAnsi" w:hAnsiTheme="majorHAnsi"/>
          <w:sz w:val="22"/>
          <w:szCs w:val="22"/>
        </w:rPr>
        <w:t>tawienia do dnia 05.09</w:t>
      </w:r>
      <w:r w:rsidRPr="008A3B55">
        <w:rPr>
          <w:rFonts w:asciiTheme="majorHAnsi" w:hAnsiTheme="majorHAnsi"/>
          <w:sz w:val="22"/>
          <w:szCs w:val="22"/>
        </w:rPr>
        <w:t>.2016r. noty pokrycia ubezpieczeniowego, gwarantującej bezwarunkowo i nieodwołalnie wykonanie zamówienia w zakresie i na warunkach zgodn</w:t>
      </w:r>
      <w:r w:rsidR="00D45A1D" w:rsidRPr="008A3B55">
        <w:rPr>
          <w:rFonts w:asciiTheme="majorHAnsi" w:hAnsiTheme="majorHAnsi"/>
          <w:sz w:val="22"/>
          <w:szCs w:val="22"/>
        </w:rPr>
        <w:t>ych</w:t>
      </w:r>
      <w:r w:rsidR="00DE1617">
        <w:rPr>
          <w:rFonts w:asciiTheme="majorHAnsi" w:hAnsiTheme="majorHAnsi"/>
          <w:sz w:val="22"/>
          <w:szCs w:val="22"/>
        </w:rPr>
        <w:t xml:space="preserve"> ze złożoną ofertą od dnia 06.09</w:t>
      </w:r>
      <w:r w:rsidRPr="008A3B55">
        <w:rPr>
          <w:rFonts w:asciiTheme="majorHAnsi" w:hAnsiTheme="majorHAnsi"/>
          <w:sz w:val="22"/>
          <w:szCs w:val="22"/>
        </w:rPr>
        <w:t xml:space="preserve">.2016 r. oraz certyfikatów potwierdzających obowiązkowe ubezpieczenie OC każdego pojazdu. Nota pokrycia ubezpieczeniowego będzie obowiązywała do czasu wystawienia polis lub innych dokumentów ubezpieczeniowych. </w:t>
      </w:r>
    </w:p>
    <w:p w:rsidR="00821BEC" w:rsidRPr="008A3B55" w:rsidRDefault="00821BEC" w:rsidP="008809AD">
      <w:pPr>
        <w:tabs>
          <w:tab w:val="left" w:pos="284"/>
        </w:tabs>
        <w:jc w:val="both"/>
        <w:rPr>
          <w:rFonts w:asciiTheme="majorHAnsi" w:hAnsiTheme="majorHAnsi"/>
          <w:sz w:val="22"/>
          <w:szCs w:val="22"/>
        </w:rPr>
      </w:pPr>
      <w:r w:rsidRPr="008A3B55">
        <w:rPr>
          <w:rFonts w:asciiTheme="majorHAnsi" w:hAnsiTheme="majorHAnsi"/>
          <w:sz w:val="22"/>
          <w:szCs w:val="22"/>
        </w:rPr>
        <w:t>3.</w:t>
      </w:r>
      <w:r w:rsidR="000D26E4" w:rsidRPr="008A3B55">
        <w:rPr>
          <w:rFonts w:asciiTheme="majorHAnsi" w:hAnsiTheme="majorHAnsi"/>
          <w:sz w:val="22"/>
          <w:szCs w:val="22"/>
        </w:rPr>
        <w:t xml:space="preserve"> </w:t>
      </w:r>
      <w:r w:rsidRPr="008A3B55">
        <w:rPr>
          <w:rFonts w:asciiTheme="majorHAnsi" w:hAnsiTheme="majorHAnsi"/>
          <w:sz w:val="22"/>
          <w:szCs w:val="22"/>
        </w:rPr>
        <w:t xml:space="preserve">Wnioski o wystawienie dokumentów ubezpieczeniowych potwierdzających zawarcie poszczególnych umów ubezpieczenia, określające m.in. niezbędny okres ubezpieczenia, każdorazowo składał będzie broker ubezpieczeniowy - Inter-Broker. Sp. z o.o. w Toruniu Oddział w Białej Podlaskiej. </w:t>
      </w:r>
    </w:p>
    <w:p w:rsidR="00821BEC" w:rsidRPr="008A3B55" w:rsidRDefault="00821BEC" w:rsidP="008809AD">
      <w:pPr>
        <w:widowControl w:val="0"/>
        <w:autoSpaceDE w:val="0"/>
        <w:jc w:val="both"/>
        <w:rPr>
          <w:rFonts w:asciiTheme="majorHAnsi" w:eastAsia="SimSun" w:hAnsiTheme="majorHAnsi"/>
          <w:color w:val="0000FF"/>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Składka i stawki ubezpieczeniowe</w:t>
      </w:r>
    </w:p>
    <w:p w:rsidR="00821BEC" w:rsidRPr="008A3B55" w:rsidRDefault="00821BEC" w:rsidP="008809AD">
      <w:pPr>
        <w:jc w:val="center"/>
        <w:rPr>
          <w:rFonts w:asciiTheme="majorHAnsi" w:hAnsiTheme="majorHAnsi"/>
          <w:b/>
          <w:sz w:val="22"/>
          <w:szCs w:val="22"/>
        </w:rPr>
      </w:pPr>
    </w:p>
    <w:p w:rsidR="00821BEC" w:rsidRPr="008A3B55" w:rsidRDefault="00821BEC" w:rsidP="0075679B">
      <w:pPr>
        <w:jc w:val="center"/>
        <w:rPr>
          <w:rFonts w:asciiTheme="majorHAnsi" w:hAnsiTheme="majorHAnsi"/>
          <w:b/>
          <w:sz w:val="22"/>
          <w:szCs w:val="22"/>
        </w:rPr>
      </w:pPr>
      <w:r w:rsidRPr="008A3B55">
        <w:rPr>
          <w:rFonts w:asciiTheme="majorHAnsi" w:hAnsiTheme="majorHAnsi"/>
          <w:b/>
          <w:sz w:val="22"/>
          <w:szCs w:val="22"/>
        </w:rPr>
        <w:t>§ 10</w:t>
      </w: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t>1. Łączna cena (składka) za</w:t>
      </w:r>
      <w:r w:rsidR="00DE1617">
        <w:rPr>
          <w:rFonts w:asciiTheme="majorHAnsi" w:hAnsiTheme="majorHAnsi"/>
          <w:sz w:val="22"/>
          <w:szCs w:val="22"/>
        </w:rPr>
        <w:t xml:space="preserve"> 36</w:t>
      </w:r>
      <w:r w:rsidR="00DE1617" w:rsidRPr="008A3B55">
        <w:rPr>
          <w:rFonts w:asciiTheme="majorHAnsi" w:hAnsiTheme="majorHAnsi"/>
          <w:sz w:val="22"/>
          <w:szCs w:val="22"/>
        </w:rPr>
        <w:t>-miesięczny</w:t>
      </w:r>
      <w:r w:rsidRPr="008A3B55">
        <w:rPr>
          <w:rFonts w:asciiTheme="majorHAnsi" w:hAnsiTheme="majorHAnsi"/>
          <w:sz w:val="22"/>
          <w:szCs w:val="22"/>
        </w:rPr>
        <w:t xml:space="preserve"> okres ubezpieczenia stanowi sumę składek za rodzaj i wartość przedmiotu ubezpieczenia we wszystkich rodzajach ubezpieczenia, zaoferowanych przez Wykonawcę w formularzu cenowym zawartym w formularzu ofertowym.</w:t>
      </w:r>
    </w:p>
    <w:p w:rsidR="00821BEC" w:rsidRPr="008A3B55" w:rsidRDefault="00DE1617" w:rsidP="008809AD">
      <w:pPr>
        <w:tabs>
          <w:tab w:val="left" w:pos="360"/>
        </w:tabs>
        <w:jc w:val="both"/>
        <w:rPr>
          <w:rFonts w:asciiTheme="majorHAnsi" w:hAnsiTheme="majorHAnsi"/>
          <w:sz w:val="22"/>
          <w:szCs w:val="22"/>
        </w:rPr>
      </w:pPr>
      <w:r>
        <w:rPr>
          <w:rFonts w:asciiTheme="majorHAnsi" w:hAnsiTheme="majorHAnsi"/>
          <w:sz w:val="22"/>
          <w:szCs w:val="22"/>
        </w:rPr>
        <w:t>2. Łączna składka za 36</w:t>
      </w:r>
      <w:r w:rsidR="00821BEC" w:rsidRPr="008A3B55">
        <w:rPr>
          <w:rFonts w:asciiTheme="majorHAnsi" w:hAnsiTheme="majorHAnsi"/>
          <w:sz w:val="22"/>
          <w:szCs w:val="22"/>
        </w:rPr>
        <w:t>-miesięczny okres wykonywania zamówienia wynosi:...................... (słownie złotych: .........................................................................), z zastrzeżeniem możliwych zmian, określonych w specyfikacji i w niniejszej umowie.</w:t>
      </w: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t>3. Składki za poszczególne rodzaje i wartości pojazdów stanowią podstawę obliczania rocznych stawek taryfowych, których niezmienność gwarantuje Wykonawca przez cały okres ubezpieczenia we wszystkich rodzajach ubezpieczeń.</w:t>
      </w:r>
    </w:p>
    <w:p w:rsidR="00821BEC" w:rsidRPr="008A3B55" w:rsidRDefault="00821BEC" w:rsidP="008809AD">
      <w:pPr>
        <w:tabs>
          <w:tab w:val="left" w:pos="786"/>
        </w:tabs>
        <w:jc w:val="both"/>
        <w:rPr>
          <w:rFonts w:asciiTheme="majorHAnsi" w:hAnsiTheme="majorHAnsi"/>
          <w:sz w:val="22"/>
          <w:szCs w:val="22"/>
        </w:rPr>
      </w:pPr>
      <w:r w:rsidRPr="008A3B55">
        <w:rPr>
          <w:rFonts w:asciiTheme="majorHAnsi" w:hAnsiTheme="majorHAnsi"/>
          <w:sz w:val="22"/>
          <w:szCs w:val="22"/>
        </w:rPr>
        <w:t>4. Roczne stawki taryfowe w ubezpieczeniu AUTO CASCO oraz NNW kierowcy i pasażerów wyliczane będą wg wzoru:</w:t>
      </w:r>
    </w:p>
    <w:p w:rsidR="00821BEC" w:rsidRPr="008A3B55" w:rsidRDefault="00821BEC" w:rsidP="008809AD">
      <w:pPr>
        <w:tabs>
          <w:tab w:val="left" w:pos="786"/>
        </w:tabs>
        <w:jc w:val="both"/>
        <w:rPr>
          <w:rFonts w:asciiTheme="majorHAnsi" w:hAnsiTheme="majorHAnsi"/>
          <w:sz w:val="22"/>
          <w:szCs w:val="22"/>
        </w:rPr>
      </w:pPr>
    </w:p>
    <w:p w:rsidR="00821BEC" w:rsidRPr="008A3B55" w:rsidRDefault="00821BEC" w:rsidP="008809AD">
      <w:pPr>
        <w:tabs>
          <w:tab w:val="left" w:pos="786"/>
        </w:tabs>
        <w:ind w:left="360"/>
        <w:jc w:val="both"/>
        <w:rPr>
          <w:rFonts w:asciiTheme="majorHAnsi" w:hAnsiTheme="majorHAnsi"/>
          <w:sz w:val="22"/>
          <w:szCs w:val="22"/>
        </w:rPr>
      </w:pPr>
      <w:r w:rsidRPr="008A3B55">
        <w:rPr>
          <w:rFonts w:asciiTheme="majorHAnsi" w:hAnsiTheme="majorHAnsi"/>
          <w:sz w:val="22"/>
          <w:szCs w:val="22"/>
        </w:rPr>
        <w:t xml:space="preserve">          Składka ofertowa roczna za ubezpieczenie AC danego pojazdu</w:t>
      </w:r>
    </w:p>
    <w:p w:rsidR="00821BEC" w:rsidRPr="008A3B55" w:rsidRDefault="00821BEC" w:rsidP="008809AD">
      <w:pPr>
        <w:tabs>
          <w:tab w:val="left" w:pos="786"/>
        </w:tabs>
        <w:ind w:left="360"/>
        <w:jc w:val="both"/>
        <w:rPr>
          <w:rFonts w:asciiTheme="majorHAnsi" w:hAnsiTheme="majorHAnsi"/>
          <w:sz w:val="22"/>
          <w:szCs w:val="22"/>
        </w:rPr>
      </w:pPr>
      <w:r w:rsidRPr="008A3B55">
        <w:rPr>
          <w:rFonts w:asciiTheme="majorHAnsi" w:hAnsiTheme="majorHAnsi"/>
          <w:sz w:val="22"/>
          <w:szCs w:val="22"/>
        </w:rPr>
        <w:t xml:space="preserve">  ------------------------------------------------------------------------------------------- x 100%</w:t>
      </w:r>
    </w:p>
    <w:p w:rsidR="00821BEC" w:rsidRPr="008A3B55" w:rsidRDefault="00821BEC" w:rsidP="008809AD">
      <w:pPr>
        <w:tabs>
          <w:tab w:val="left" w:pos="786"/>
        </w:tabs>
        <w:ind w:left="360"/>
        <w:jc w:val="both"/>
        <w:rPr>
          <w:rFonts w:asciiTheme="majorHAnsi" w:hAnsiTheme="majorHAnsi"/>
          <w:sz w:val="22"/>
          <w:szCs w:val="22"/>
        </w:rPr>
      </w:pPr>
      <w:r w:rsidRPr="008A3B55">
        <w:rPr>
          <w:rFonts w:asciiTheme="majorHAnsi" w:hAnsiTheme="majorHAnsi"/>
          <w:sz w:val="22"/>
          <w:szCs w:val="22"/>
        </w:rPr>
        <w:t xml:space="preserve">   Suma ubezpieczenia AC danego pojazdu określona w zał. Nr 4 do SIWZ</w:t>
      </w:r>
    </w:p>
    <w:p w:rsidR="00821BEC" w:rsidRPr="008A3B55" w:rsidRDefault="00821BEC" w:rsidP="008809AD">
      <w:pPr>
        <w:tabs>
          <w:tab w:val="left" w:pos="786"/>
        </w:tabs>
        <w:ind w:left="360"/>
        <w:jc w:val="both"/>
        <w:rPr>
          <w:rFonts w:asciiTheme="majorHAnsi" w:hAnsiTheme="majorHAnsi"/>
          <w:sz w:val="22"/>
          <w:szCs w:val="22"/>
        </w:rPr>
      </w:pPr>
    </w:p>
    <w:p w:rsidR="00821BEC" w:rsidRPr="008A3B55" w:rsidRDefault="00821BEC" w:rsidP="008809AD">
      <w:pPr>
        <w:tabs>
          <w:tab w:val="left" w:pos="786"/>
        </w:tabs>
        <w:ind w:left="360"/>
        <w:jc w:val="both"/>
        <w:rPr>
          <w:rFonts w:asciiTheme="majorHAnsi" w:hAnsiTheme="majorHAnsi"/>
          <w:sz w:val="22"/>
          <w:szCs w:val="22"/>
        </w:rPr>
      </w:pPr>
      <w:r w:rsidRPr="008A3B55">
        <w:rPr>
          <w:rFonts w:asciiTheme="majorHAnsi" w:hAnsiTheme="majorHAnsi"/>
          <w:sz w:val="22"/>
          <w:szCs w:val="22"/>
        </w:rPr>
        <w:t xml:space="preserve">          Składka ofertowa roczna za ubezpieczenie NNW danego pojazdu</w:t>
      </w:r>
    </w:p>
    <w:p w:rsidR="00821BEC" w:rsidRPr="008A3B55" w:rsidRDefault="00821BEC" w:rsidP="008809AD">
      <w:pPr>
        <w:tabs>
          <w:tab w:val="left" w:pos="786"/>
        </w:tabs>
        <w:ind w:left="360"/>
        <w:jc w:val="both"/>
        <w:rPr>
          <w:rFonts w:asciiTheme="majorHAnsi" w:hAnsiTheme="majorHAnsi"/>
          <w:sz w:val="22"/>
          <w:szCs w:val="22"/>
        </w:rPr>
      </w:pPr>
      <w:r w:rsidRPr="008A3B55">
        <w:rPr>
          <w:rFonts w:asciiTheme="majorHAnsi" w:hAnsiTheme="majorHAnsi"/>
          <w:sz w:val="22"/>
          <w:szCs w:val="22"/>
        </w:rPr>
        <w:t xml:space="preserve">        ----------------------------------------------------------------------------------- x 100%</w:t>
      </w:r>
    </w:p>
    <w:p w:rsidR="00821BEC" w:rsidRPr="008A3B55" w:rsidRDefault="00821BEC" w:rsidP="00B078E9">
      <w:pPr>
        <w:numPr>
          <w:ilvl w:val="1"/>
          <w:numId w:val="52"/>
        </w:numPr>
        <w:tabs>
          <w:tab w:val="left" w:pos="786"/>
        </w:tabs>
        <w:ind w:firstLine="1395"/>
        <w:jc w:val="both"/>
        <w:rPr>
          <w:rFonts w:asciiTheme="majorHAnsi" w:hAnsiTheme="majorHAnsi"/>
          <w:sz w:val="22"/>
          <w:szCs w:val="22"/>
        </w:rPr>
      </w:pPr>
      <w:r w:rsidRPr="008A3B55">
        <w:rPr>
          <w:rFonts w:asciiTheme="majorHAnsi" w:hAnsiTheme="majorHAnsi"/>
          <w:sz w:val="22"/>
          <w:szCs w:val="22"/>
        </w:rPr>
        <w:t>000,00 zł</w:t>
      </w:r>
    </w:p>
    <w:p w:rsidR="00821BEC" w:rsidRPr="008A3B55" w:rsidRDefault="00821BEC" w:rsidP="008809AD">
      <w:pPr>
        <w:tabs>
          <w:tab w:val="left" w:pos="786"/>
        </w:tabs>
        <w:ind w:left="360"/>
        <w:jc w:val="both"/>
        <w:rPr>
          <w:rFonts w:asciiTheme="majorHAnsi" w:hAnsiTheme="majorHAnsi"/>
          <w:sz w:val="22"/>
          <w:szCs w:val="22"/>
        </w:rPr>
      </w:pPr>
    </w:p>
    <w:p w:rsidR="00821BEC" w:rsidRPr="008A3B55" w:rsidRDefault="00821BEC" w:rsidP="008809AD">
      <w:pPr>
        <w:jc w:val="both"/>
        <w:rPr>
          <w:rFonts w:asciiTheme="majorHAnsi" w:hAnsiTheme="majorHAnsi"/>
          <w:sz w:val="22"/>
          <w:szCs w:val="22"/>
        </w:rPr>
      </w:pPr>
      <w:r w:rsidRPr="008A3B55">
        <w:rPr>
          <w:rFonts w:asciiTheme="majorHAnsi" w:hAnsiTheme="majorHAnsi"/>
          <w:sz w:val="22"/>
          <w:szCs w:val="22"/>
        </w:rPr>
        <w:t>5.Obliczone w sposób określony w pkt. 4 i obowiązujące stawki taryfowe w ubezpieczeniu AUTO CASCO i NNW kierowcy i pasażerów stanowią podstawę wyliczenia składki rocznej za ubezpieczenie poszczególnych pojazdów w zakresie AUTO CASCO od sumy ubezpieczenia ustalonej na dzień wystawiania dokumentu ubezpieczeniowego i NNW kierowców i pasażerów oraz naliczania składek „co do dnia” za faktyczny okres ubezpieczenia w przypadku rozliczeń zwrotu składki za niewykorzystany okres ubezpieczenia, wg wzoru:</w:t>
      </w:r>
    </w:p>
    <w:p w:rsidR="00821BEC" w:rsidRPr="008A3B55" w:rsidRDefault="00821BEC" w:rsidP="008809AD">
      <w:pPr>
        <w:tabs>
          <w:tab w:val="left" w:pos="360"/>
        </w:tabs>
        <w:jc w:val="center"/>
        <w:rPr>
          <w:rFonts w:asciiTheme="majorHAnsi" w:hAnsiTheme="majorHAnsi"/>
          <w:sz w:val="22"/>
          <w:szCs w:val="22"/>
        </w:rPr>
      </w:pPr>
      <w:r w:rsidRPr="008A3B55">
        <w:rPr>
          <w:rFonts w:asciiTheme="majorHAnsi" w:hAnsiTheme="majorHAnsi"/>
          <w:sz w:val="22"/>
          <w:szCs w:val="22"/>
        </w:rPr>
        <w:t xml:space="preserve">                                                                          ilość dni</w:t>
      </w:r>
    </w:p>
    <w:p w:rsidR="00821BEC" w:rsidRPr="008A3B55" w:rsidRDefault="00821BEC" w:rsidP="008809AD">
      <w:pPr>
        <w:tabs>
          <w:tab w:val="left" w:pos="360"/>
        </w:tabs>
        <w:jc w:val="center"/>
        <w:rPr>
          <w:rFonts w:asciiTheme="majorHAnsi" w:hAnsiTheme="majorHAnsi"/>
          <w:sz w:val="22"/>
          <w:szCs w:val="22"/>
        </w:rPr>
      </w:pPr>
      <w:r w:rsidRPr="008A3B55">
        <w:rPr>
          <w:rFonts w:asciiTheme="majorHAnsi" w:hAnsiTheme="majorHAnsi"/>
          <w:sz w:val="22"/>
          <w:szCs w:val="22"/>
        </w:rPr>
        <w:t>stawka taryfowa roczna × suma ubezpieczenia × ---------------</w:t>
      </w:r>
    </w:p>
    <w:p w:rsidR="00821BEC" w:rsidRPr="008A3B55" w:rsidRDefault="00821BEC" w:rsidP="008809AD">
      <w:pPr>
        <w:tabs>
          <w:tab w:val="left" w:pos="360"/>
        </w:tabs>
        <w:jc w:val="both"/>
        <w:rPr>
          <w:rFonts w:asciiTheme="majorHAnsi" w:hAnsiTheme="majorHAnsi"/>
          <w:sz w:val="22"/>
          <w:szCs w:val="22"/>
        </w:rPr>
      </w:pPr>
      <w:r w:rsidRPr="008A3B55">
        <w:rPr>
          <w:rFonts w:asciiTheme="majorHAnsi" w:hAnsiTheme="majorHAnsi"/>
          <w:sz w:val="22"/>
          <w:szCs w:val="22"/>
        </w:rPr>
        <w:t xml:space="preserve">                                                                                                             365</w:t>
      </w:r>
    </w:p>
    <w:p w:rsidR="00821BEC" w:rsidRPr="008A3B55" w:rsidRDefault="00821BEC" w:rsidP="008809AD">
      <w:pPr>
        <w:tabs>
          <w:tab w:val="left" w:pos="360"/>
        </w:tabs>
        <w:jc w:val="both"/>
        <w:rPr>
          <w:rFonts w:asciiTheme="majorHAnsi" w:hAnsiTheme="majorHAnsi"/>
          <w:sz w:val="22"/>
          <w:szCs w:val="22"/>
        </w:rPr>
      </w:pPr>
    </w:p>
    <w:p w:rsidR="00821BEC" w:rsidRPr="008A3B55" w:rsidRDefault="00821BEC" w:rsidP="008809AD">
      <w:pPr>
        <w:jc w:val="both"/>
        <w:rPr>
          <w:rFonts w:asciiTheme="majorHAnsi" w:hAnsiTheme="majorHAnsi"/>
          <w:sz w:val="22"/>
          <w:szCs w:val="22"/>
        </w:rPr>
      </w:pPr>
      <w:r w:rsidRPr="008A3B55">
        <w:rPr>
          <w:rFonts w:asciiTheme="majorHAnsi" w:hAnsiTheme="majorHAnsi"/>
          <w:sz w:val="22"/>
          <w:szCs w:val="22"/>
        </w:rPr>
        <w:t>6.Określony w pkt. 5 sposób wyliczenia składki nie dotyczy obowiązkowego ubezpieczenia OC posiadaczy pojazdów mechanicznych, w którym należna składka do zwrotu składki za niewykorzystany okres ubezpieczenia wyliczona zostanie, „co do dnia” wg wzoru:</w:t>
      </w:r>
    </w:p>
    <w:p w:rsidR="00821BEC" w:rsidRPr="008A3B55" w:rsidRDefault="00821BEC" w:rsidP="008809AD">
      <w:pPr>
        <w:tabs>
          <w:tab w:val="left" w:pos="360"/>
        </w:tabs>
        <w:jc w:val="both"/>
        <w:rPr>
          <w:rFonts w:asciiTheme="majorHAnsi" w:hAnsiTheme="majorHAnsi"/>
          <w:sz w:val="22"/>
          <w:szCs w:val="22"/>
        </w:rPr>
      </w:pPr>
    </w:p>
    <w:p w:rsidR="00821BEC" w:rsidRPr="008A3B55" w:rsidRDefault="00821BEC" w:rsidP="008809AD">
      <w:pPr>
        <w:tabs>
          <w:tab w:val="left" w:pos="360"/>
        </w:tabs>
        <w:jc w:val="center"/>
        <w:rPr>
          <w:rFonts w:asciiTheme="majorHAnsi" w:hAnsiTheme="majorHAnsi"/>
          <w:sz w:val="22"/>
          <w:szCs w:val="22"/>
        </w:rPr>
      </w:pPr>
      <w:r w:rsidRPr="008A3B55">
        <w:rPr>
          <w:rFonts w:asciiTheme="majorHAnsi" w:hAnsiTheme="majorHAnsi"/>
          <w:sz w:val="22"/>
          <w:szCs w:val="22"/>
        </w:rPr>
        <w:t xml:space="preserve">                         ilość dni</w:t>
      </w:r>
    </w:p>
    <w:p w:rsidR="00821BEC" w:rsidRPr="008A3B55" w:rsidRDefault="00821BEC" w:rsidP="008809AD">
      <w:pPr>
        <w:tabs>
          <w:tab w:val="left" w:pos="1407"/>
        </w:tabs>
        <w:jc w:val="center"/>
        <w:rPr>
          <w:rFonts w:asciiTheme="majorHAnsi" w:hAnsiTheme="majorHAnsi"/>
          <w:sz w:val="22"/>
          <w:szCs w:val="22"/>
        </w:rPr>
      </w:pPr>
      <w:r w:rsidRPr="008A3B55">
        <w:rPr>
          <w:rFonts w:asciiTheme="majorHAnsi" w:hAnsiTheme="majorHAnsi"/>
          <w:sz w:val="22"/>
          <w:szCs w:val="22"/>
        </w:rPr>
        <w:t>składka roczna × --------------</w:t>
      </w:r>
    </w:p>
    <w:p w:rsidR="00821BEC" w:rsidRPr="008A3B55" w:rsidRDefault="00821BEC" w:rsidP="008809AD">
      <w:pPr>
        <w:tabs>
          <w:tab w:val="left" w:pos="1407"/>
        </w:tabs>
        <w:jc w:val="center"/>
        <w:rPr>
          <w:rFonts w:asciiTheme="majorHAnsi" w:hAnsiTheme="majorHAnsi"/>
          <w:sz w:val="22"/>
          <w:szCs w:val="22"/>
        </w:rPr>
      </w:pPr>
      <w:r w:rsidRPr="008A3B55">
        <w:rPr>
          <w:rFonts w:asciiTheme="majorHAnsi" w:hAnsiTheme="majorHAnsi"/>
          <w:sz w:val="22"/>
          <w:szCs w:val="22"/>
        </w:rPr>
        <w:t xml:space="preserve">                            365</w:t>
      </w:r>
    </w:p>
    <w:p w:rsidR="00821BEC" w:rsidRPr="008A3B55" w:rsidRDefault="00821BEC" w:rsidP="008809AD">
      <w:pPr>
        <w:tabs>
          <w:tab w:val="left" w:pos="360"/>
        </w:tabs>
        <w:jc w:val="both"/>
        <w:rPr>
          <w:rFonts w:asciiTheme="majorHAnsi" w:hAnsiTheme="majorHAnsi"/>
          <w:b/>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Warunki płatności</w:t>
      </w:r>
    </w:p>
    <w:p w:rsidR="00821BEC" w:rsidRPr="008A3B55" w:rsidRDefault="00821BEC" w:rsidP="008809AD">
      <w:pPr>
        <w:jc w:val="center"/>
        <w:rPr>
          <w:rFonts w:asciiTheme="majorHAnsi" w:hAnsiTheme="majorHAnsi"/>
          <w:b/>
          <w:sz w:val="22"/>
          <w:szCs w:val="22"/>
        </w:rPr>
      </w:pPr>
    </w:p>
    <w:p w:rsidR="00821BEC" w:rsidRPr="008A3B55" w:rsidRDefault="00821BEC" w:rsidP="0075679B">
      <w:pPr>
        <w:jc w:val="center"/>
        <w:rPr>
          <w:rFonts w:asciiTheme="majorHAnsi" w:hAnsiTheme="majorHAnsi"/>
          <w:b/>
          <w:sz w:val="22"/>
          <w:szCs w:val="22"/>
        </w:rPr>
      </w:pPr>
      <w:r w:rsidRPr="008A3B55">
        <w:rPr>
          <w:rFonts w:asciiTheme="majorHAnsi" w:hAnsiTheme="majorHAnsi"/>
          <w:b/>
          <w:sz w:val="22"/>
          <w:szCs w:val="22"/>
        </w:rPr>
        <w:t>§ 11</w:t>
      </w:r>
    </w:p>
    <w:p w:rsidR="00821BEC" w:rsidRPr="008A3B55" w:rsidRDefault="00821BEC" w:rsidP="005E0502">
      <w:pPr>
        <w:numPr>
          <w:ilvl w:val="6"/>
          <w:numId w:val="54"/>
        </w:numPr>
        <w:tabs>
          <w:tab w:val="clear" w:pos="5400"/>
        </w:tabs>
        <w:spacing w:line="276" w:lineRule="auto"/>
        <w:ind w:left="0" w:firstLine="0"/>
        <w:jc w:val="both"/>
        <w:rPr>
          <w:rFonts w:asciiTheme="majorHAnsi" w:hAnsiTheme="majorHAnsi"/>
          <w:sz w:val="22"/>
          <w:szCs w:val="22"/>
        </w:rPr>
      </w:pPr>
      <w:r w:rsidRPr="008A3B55">
        <w:rPr>
          <w:rFonts w:asciiTheme="majorHAnsi" w:hAnsiTheme="majorHAnsi"/>
          <w:sz w:val="22"/>
          <w:szCs w:val="22"/>
        </w:rPr>
        <w:t>Składki ubezpieczeniowe za pełen roczny okres ubezpieczenia będą płatne w czterech równych ratach kwartalnych.</w:t>
      </w:r>
    </w:p>
    <w:p w:rsidR="00821BEC" w:rsidRPr="008A3B55" w:rsidRDefault="00821BEC" w:rsidP="005E0502">
      <w:pPr>
        <w:numPr>
          <w:ilvl w:val="6"/>
          <w:numId w:val="54"/>
        </w:numPr>
        <w:tabs>
          <w:tab w:val="clear" w:pos="5400"/>
        </w:tabs>
        <w:spacing w:line="276" w:lineRule="auto"/>
        <w:ind w:left="0" w:firstLine="0"/>
        <w:jc w:val="both"/>
        <w:rPr>
          <w:rFonts w:asciiTheme="majorHAnsi" w:hAnsiTheme="majorHAnsi"/>
          <w:sz w:val="22"/>
          <w:szCs w:val="22"/>
        </w:rPr>
      </w:pPr>
      <w:r w:rsidRPr="008A3B55">
        <w:rPr>
          <w:rFonts w:asciiTheme="majorHAnsi" w:hAnsiTheme="majorHAnsi"/>
          <w:sz w:val="22"/>
          <w:szCs w:val="22"/>
        </w:rPr>
        <w:t xml:space="preserve">Terminy zapłaty składki zostaną określone w dokumentach ubezpieczeniowych. </w:t>
      </w:r>
    </w:p>
    <w:p w:rsidR="00821BEC" w:rsidRPr="008A3B55" w:rsidRDefault="00821BEC" w:rsidP="005E0502">
      <w:pPr>
        <w:numPr>
          <w:ilvl w:val="6"/>
          <w:numId w:val="54"/>
        </w:numPr>
        <w:tabs>
          <w:tab w:val="clear" w:pos="5400"/>
        </w:tabs>
        <w:spacing w:line="276" w:lineRule="auto"/>
        <w:ind w:left="0" w:firstLine="0"/>
        <w:jc w:val="both"/>
        <w:rPr>
          <w:rFonts w:asciiTheme="majorHAnsi" w:hAnsiTheme="majorHAnsi"/>
          <w:sz w:val="22"/>
          <w:szCs w:val="22"/>
        </w:rPr>
      </w:pPr>
      <w:r w:rsidRPr="008A3B55">
        <w:rPr>
          <w:rFonts w:asciiTheme="majorHAnsi" w:hAnsiTheme="majorHAnsi"/>
          <w:sz w:val="22"/>
          <w:szCs w:val="22"/>
        </w:rPr>
        <w:t>Składki ubezpieczeniowe za okres krótszy od 12 miesięcy będą płatne w równych ratach, których ilość uzgodniona zostanie indywidualnie.</w:t>
      </w:r>
    </w:p>
    <w:p w:rsidR="00821BEC" w:rsidRPr="008A3B55" w:rsidRDefault="00821BEC" w:rsidP="005E0502">
      <w:pPr>
        <w:numPr>
          <w:ilvl w:val="6"/>
          <w:numId w:val="54"/>
        </w:numPr>
        <w:tabs>
          <w:tab w:val="clear" w:pos="5400"/>
        </w:tabs>
        <w:spacing w:line="276" w:lineRule="auto"/>
        <w:ind w:left="0" w:firstLine="0"/>
        <w:jc w:val="both"/>
        <w:rPr>
          <w:rFonts w:asciiTheme="majorHAnsi" w:hAnsiTheme="majorHAnsi"/>
          <w:sz w:val="22"/>
          <w:szCs w:val="22"/>
        </w:rPr>
      </w:pPr>
      <w:r w:rsidRPr="008A3B55">
        <w:rPr>
          <w:rFonts w:asciiTheme="majorHAnsi" w:hAnsiTheme="majorHAnsi"/>
          <w:sz w:val="22"/>
          <w:szCs w:val="22"/>
        </w:rPr>
        <w:t>Składka płatna jest przelewem lub przekazem pocztowym na rachunek bankowy Wykonawcy, określony w dokumentach ubezpieczeniowych.</w:t>
      </w:r>
    </w:p>
    <w:p w:rsidR="00821BEC" w:rsidRPr="008A3B55" w:rsidRDefault="00821BEC" w:rsidP="008809AD">
      <w:pPr>
        <w:spacing w:line="276" w:lineRule="auto"/>
        <w:jc w:val="both"/>
        <w:rPr>
          <w:rFonts w:asciiTheme="majorHAnsi" w:hAnsiTheme="majorHAnsi"/>
          <w:sz w:val="22"/>
          <w:szCs w:val="22"/>
        </w:rPr>
      </w:pPr>
    </w:p>
    <w:p w:rsidR="00821BEC" w:rsidRPr="008A3B55" w:rsidRDefault="00821BEC" w:rsidP="008809AD">
      <w:pPr>
        <w:jc w:val="center"/>
        <w:rPr>
          <w:rFonts w:asciiTheme="majorHAnsi" w:hAnsiTheme="majorHAnsi"/>
          <w:b/>
          <w:sz w:val="22"/>
          <w:szCs w:val="22"/>
        </w:rPr>
      </w:pPr>
      <w:r w:rsidRPr="008A3B55">
        <w:rPr>
          <w:rFonts w:asciiTheme="majorHAnsi" w:hAnsiTheme="majorHAnsi"/>
          <w:b/>
          <w:sz w:val="22"/>
          <w:szCs w:val="22"/>
        </w:rPr>
        <w:t>Postanowienia końcowe</w:t>
      </w:r>
    </w:p>
    <w:p w:rsidR="00FC4A74" w:rsidRPr="008A3B55" w:rsidRDefault="00FC4A74" w:rsidP="00FC4A74">
      <w:pPr>
        <w:jc w:val="center"/>
        <w:rPr>
          <w:rFonts w:asciiTheme="majorHAnsi" w:hAnsiTheme="majorHAnsi"/>
          <w:b/>
          <w:sz w:val="22"/>
          <w:szCs w:val="22"/>
        </w:rPr>
      </w:pPr>
      <w:r w:rsidRPr="008A3B55">
        <w:rPr>
          <w:rFonts w:asciiTheme="majorHAnsi" w:hAnsiTheme="majorHAnsi"/>
          <w:b/>
          <w:sz w:val="22"/>
          <w:szCs w:val="22"/>
        </w:rPr>
        <w:t>§ 12</w:t>
      </w:r>
    </w:p>
    <w:p w:rsidR="00FC4A74" w:rsidRPr="008A3B55" w:rsidRDefault="00FC4A74" w:rsidP="00FC4A74">
      <w:pPr>
        <w:ind w:left="426" w:hanging="426"/>
        <w:jc w:val="both"/>
        <w:rPr>
          <w:rFonts w:asciiTheme="majorHAnsi" w:hAnsiTheme="majorHAnsi"/>
          <w:sz w:val="22"/>
          <w:szCs w:val="22"/>
        </w:rPr>
      </w:pPr>
      <w:r w:rsidRPr="008A3B55">
        <w:rPr>
          <w:rFonts w:asciiTheme="majorHAnsi" w:hAnsiTheme="majorHAnsi"/>
          <w:sz w:val="22"/>
          <w:szCs w:val="22"/>
        </w:rPr>
        <w:t>Integralną częścią niniejszej umowy jest:</w:t>
      </w:r>
    </w:p>
    <w:p w:rsidR="00FC4A74" w:rsidRPr="008A3B55" w:rsidRDefault="00FC4A74" w:rsidP="002276BD">
      <w:pPr>
        <w:numPr>
          <w:ilvl w:val="0"/>
          <w:numId w:val="131"/>
        </w:numPr>
        <w:ind w:hanging="720"/>
        <w:jc w:val="both"/>
        <w:rPr>
          <w:rFonts w:asciiTheme="majorHAnsi" w:hAnsiTheme="majorHAnsi"/>
          <w:sz w:val="22"/>
          <w:szCs w:val="22"/>
        </w:rPr>
      </w:pPr>
      <w:r w:rsidRPr="008A3B55">
        <w:rPr>
          <w:rFonts w:asciiTheme="majorHAnsi" w:hAnsiTheme="majorHAnsi"/>
          <w:sz w:val="22"/>
          <w:szCs w:val="22"/>
        </w:rPr>
        <w:t>specyfikacja istotnych warunków zamówienia,</w:t>
      </w:r>
    </w:p>
    <w:p w:rsidR="00FC4A74" w:rsidRPr="008A3B55" w:rsidRDefault="00FC4A74" w:rsidP="002276BD">
      <w:pPr>
        <w:numPr>
          <w:ilvl w:val="0"/>
          <w:numId w:val="131"/>
        </w:numPr>
        <w:ind w:hanging="720"/>
        <w:jc w:val="both"/>
        <w:rPr>
          <w:rFonts w:asciiTheme="majorHAnsi" w:hAnsiTheme="majorHAnsi"/>
          <w:sz w:val="22"/>
          <w:szCs w:val="22"/>
        </w:rPr>
      </w:pPr>
      <w:r w:rsidRPr="008A3B55">
        <w:rPr>
          <w:rFonts w:asciiTheme="majorHAnsi" w:hAnsiTheme="majorHAnsi"/>
          <w:sz w:val="22"/>
          <w:szCs w:val="22"/>
        </w:rPr>
        <w:t xml:space="preserve">oferta złożona przez ....................................................... z dnia ......................... </w:t>
      </w:r>
    </w:p>
    <w:p w:rsidR="00FC4A74" w:rsidRPr="008A3B55" w:rsidRDefault="00FC4A74" w:rsidP="00FC4A74">
      <w:pPr>
        <w:ind w:left="360"/>
        <w:jc w:val="both"/>
        <w:rPr>
          <w:rFonts w:asciiTheme="majorHAnsi" w:hAnsiTheme="majorHAnsi"/>
          <w:sz w:val="22"/>
          <w:szCs w:val="22"/>
        </w:rPr>
      </w:pPr>
    </w:p>
    <w:p w:rsidR="00FC4A74" w:rsidRPr="008A3B55" w:rsidRDefault="00FC4A74" w:rsidP="00FC4A74">
      <w:pPr>
        <w:jc w:val="center"/>
        <w:rPr>
          <w:rFonts w:asciiTheme="majorHAnsi" w:hAnsiTheme="majorHAnsi"/>
          <w:b/>
          <w:sz w:val="22"/>
          <w:szCs w:val="22"/>
        </w:rPr>
      </w:pPr>
      <w:r w:rsidRPr="008A3B55">
        <w:rPr>
          <w:rFonts w:asciiTheme="majorHAnsi" w:hAnsiTheme="majorHAnsi"/>
          <w:b/>
          <w:sz w:val="22"/>
          <w:szCs w:val="22"/>
        </w:rPr>
        <w:t>§ 13</w:t>
      </w:r>
    </w:p>
    <w:p w:rsidR="00FC4A74" w:rsidRPr="008A3B55" w:rsidRDefault="00FC4A74" w:rsidP="00FC4A74">
      <w:pPr>
        <w:jc w:val="center"/>
        <w:rPr>
          <w:rFonts w:asciiTheme="majorHAnsi" w:hAnsiTheme="majorHAnsi"/>
          <w:b/>
          <w:sz w:val="22"/>
          <w:szCs w:val="22"/>
        </w:rPr>
      </w:pPr>
    </w:p>
    <w:p w:rsidR="00FC4A74" w:rsidRPr="008A3B55" w:rsidRDefault="00FC4A74" w:rsidP="00FC4A74">
      <w:pPr>
        <w:jc w:val="both"/>
        <w:rPr>
          <w:rFonts w:asciiTheme="majorHAnsi" w:hAnsiTheme="majorHAnsi"/>
          <w:i/>
          <w:sz w:val="22"/>
          <w:szCs w:val="22"/>
        </w:rPr>
      </w:pPr>
      <w:r w:rsidRPr="008A3B55">
        <w:rPr>
          <w:rFonts w:asciiTheme="majorHAnsi" w:hAnsiTheme="majorHAnsi"/>
          <w:sz w:val="22"/>
          <w:szCs w:val="22"/>
        </w:rPr>
        <w:t>W sprawach nie uregulowanych w SIWZ, ofercie Wykonawcy i w niniejszej umowie mają zastosowanie postanowienia następujących Ogólnych Warunków Ubezpieczenia i szczególnych warunków ubezpieczenia (</w:t>
      </w:r>
      <w:r w:rsidRPr="008A3B55">
        <w:rPr>
          <w:rFonts w:asciiTheme="majorHAnsi" w:hAnsiTheme="majorHAnsi"/>
          <w:i/>
          <w:sz w:val="22"/>
          <w:szCs w:val="22"/>
        </w:rPr>
        <w:t>wymienić wszystkie warunki ogólne i szczególne z datami zatwierdzenia przez Zarząd Wykonawcy i wszystkie aneksy do tych warunków obowiązujące na dzień składania przez Wykonawcę oferty):</w:t>
      </w:r>
    </w:p>
    <w:p w:rsidR="00FC4A74" w:rsidRPr="008A3B55" w:rsidRDefault="00FC4A74" w:rsidP="00FC4A74">
      <w:pPr>
        <w:jc w:val="both"/>
        <w:rPr>
          <w:rFonts w:asciiTheme="majorHAnsi" w:hAnsiTheme="majorHAnsi"/>
          <w:sz w:val="22"/>
          <w:szCs w:val="22"/>
        </w:rPr>
      </w:pPr>
      <w:r w:rsidRPr="008A3B55">
        <w:rPr>
          <w:rFonts w:asciiTheme="majorHAnsi" w:hAnsiTheme="majorHAnsi"/>
          <w:sz w:val="22"/>
          <w:szCs w:val="22"/>
        </w:rPr>
        <w:t>……………………………………………………………………………………………………………………………………………………………………………………………………………………….,</w:t>
      </w:r>
    </w:p>
    <w:p w:rsidR="00FC4A74" w:rsidRPr="008A3B55" w:rsidRDefault="00FC4A74" w:rsidP="00FC4A74">
      <w:pPr>
        <w:jc w:val="both"/>
        <w:rPr>
          <w:rFonts w:asciiTheme="majorHAnsi" w:hAnsiTheme="majorHAnsi"/>
          <w:sz w:val="22"/>
          <w:szCs w:val="22"/>
        </w:rPr>
      </w:pPr>
      <w:r w:rsidRPr="008A3B55">
        <w:rPr>
          <w:rFonts w:asciiTheme="majorHAnsi" w:hAnsiTheme="majorHAnsi"/>
          <w:sz w:val="22"/>
          <w:szCs w:val="22"/>
        </w:rPr>
        <w:t>których niezmienność gwarantuje Wykonawca przez cały okres wykonywania zamówienia</w:t>
      </w:r>
    </w:p>
    <w:p w:rsidR="00FC4A74" w:rsidRPr="008A3B55" w:rsidRDefault="00FC4A74" w:rsidP="00FC4A74">
      <w:pPr>
        <w:jc w:val="both"/>
        <w:rPr>
          <w:rFonts w:asciiTheme="majorHAnsi" w:hAnsiTheme="majorHAnsi"/>
          <w:sz w:val="22"/>
          <w:szCs w:val="22"/>
        </w:rPr>
      </w:pPr>
      <w:r w:rsidRPr="008A3B55">
        <w:rPr>
          <w:rFonts w:asciiTheme="majorHAnsi" w:hAnsiTheme="majorHAnsi"/>
          <w:sz w:val="22"/>
          <w:szCs w:val="22"/>
        </w:rPr>
        <w:t xml:space="preserve">oraz przepisy ustawy z dnia 29 stycznia 2004 r. Prawo zamówień publicznych, ustawy z dnia 11 września 2015 r. o działalności ubezpieczeniowej i reasekuracyjnej (Dz.U. z 2015 r., poz. 1844), ustawy z dnia 22.05.2003 r. o ubezpieczeniach obowiązkowych, Ubezpieczeniowym Funduszu </w:t>
      </w:r>
      <w:r w:rsidRPr="008A3B55">
        <w:rPr>
          <w:rFonts w:asciiTheme="majorHAnsi" w:hAnsiTheme="majorHAnsi"/>
          <w:sz w:val="22"/>
          <w:szCs w:val="22"/>
        </w:rPr>
        <w:lastRenderedPageBreak/>
        <w:t xml:space="preserve">Gwarancyjnym i Polskim Biurze Ubezpieczeń Komunikacyjnych (tekst jednolity </w:t>
      </w:r>
      <w:proofErr w:type="spellStart"/>
      <w:r w:rsidRPr="008A3B55">
        <w:rPr>
          <w:rFonts w:asciiTheme="majorHAnsi" w:hAnsiTheme="majorHAnsi"/>
          <w:sz w:val="22"/>
          <w:szCs w:val="22"/>
        </w:rPr>
        <w:t>Dz.U.z</w:t>
      </w:r>
      <w:proofErr w:type="spellEnd"/>
      <w:r w:rsidRPr="008A3B55">
        <w:rPr>
          <w:rFonts w:asciiTheme="majorHAnsi" w:hAnsiTheme="majorHAnsi"/>
          <w:sz w:val="22"/>
          <w:szCs w:val="22"/>
        </w:rPr>
        <w:t xml:space="preserve"> 2013 r., poz. 392) i kodeksu cywilnego.</w:t>
      </w:r>
    </w:p>
    <w:p w:rsidR="00FC4A74" w:rsidRPr="008A3B55" w:rsidRDefault="00FC4A74" w:rsidP="00FC4A74">
      <w:pPr>
        <w:jc w:val="center"/>
        <w:rPr>
          <w:rFonts w:asciiTheme="majorHAnsi" w:hAnsiTheme="majorHAnsi"/>
          <w:b/>
          <w:sz w:val="22"/>
          <w:szCs w:val="22"/>
        </w:rPr>
      </w:pPr>
      <w:r w:rsidRPr="008A3B55">
        <w:rPr>
          <w:rFonts w:asciiTheme="majorHAnsi" w:hAnsiTheme="majorHAnsi"/>
          <w:b/>
          <w:sz w:val="22"/>
          <w:szCs w:val="22"/>
        </w:rPr>
        <w:t>§ 14</w:t>
      </w:r>
    </w:p>
    <w:p w:rsidR="00FC4A74" w:rsidRPr="008A3B55" w:rsidRDefault="00FC4A74" w:rsidP="00FC4A74">
      <w:pPr>
        <w:jc w:val="center"/>
        <w:rPr>
          <w:rFonts w:asciiTheme="majorHAnsi" w:hAnsiTheme="majorHAnsi"/>
          <w:b/>
          <w:sz w:val="22"/>
          <w:szCs w:val="22"/>
        </w:rPr>
      </w:pPr>
    </w:p>
    <w:p w:rsidR="00FC4A74" w:rsidRPr="008A3B55" w:rsidRDefault="00FC4A74" w:rsidP="00FC4A74">
      <w:pPr>
        <w:tabs>
          <w:tab w:val="left" w:pos="360"/>
        </w:tabs>
        <w:jc w:val="both"/>
        <w:rPr>
          <w:rFonts w:asciiTheme="majorHAnsi" w:hAnsiTheme="majorHAnsi"/>
          <w:sz w:val="22"/>
          <w:szCs w:val="22"/>
        </w:rPr>
      </w:pPr>
      <w:r w:rsidRPr="008A3B55">
        <w:rPr>
          <w:rFonts w:asciiTheme="majorHAnsi" w:hAnsiTheme="majorHAnsi"/>
          <w:sz w:val="22"/>
          <w:szCs w:val="22"/>
        </w:rPr>
        <w:t>Wierzytelności wynikające z umowy, dotyczące rozliczeń między Zamawiającym i Wykonawcą, nie mogą być zbyte na rzecz osób trzecich bez zgody obu stron.</w:t>
      </w:r>
    </w:p>
    <w:p w:rsidR="00FC4A74" w:rsidRPr="008A3B55" w:rsidRDefault="00FC4A74" w:rsidP="00FC4A74">
      <w:pPr>
        <w:jc w:val="both"/>
        <w:rPr>
          <w:rFonts w:asciiTheme="majorHAnsi" w:hAnsiTheme="majorHAnsi"/>
          <w:sz w:val="22"/>
          <w:szCs w:val="22"/>
        </w:rPr>
      </w:pPr>
    </w:p>
    <w:p w:rsidR="00FC4A74" w:rsidRPr="008A3B55" w:rsidRDefault="00FC4A74" w:rsidP="00FC4A74">
      <w:pPr>
        <w:jc w:val="center"/>
        <w:rPr>
          <w:rFonts w:asciiTheme="majorHAnsi" w:hAnsiTheme="majorHAnsi"/>
          <w:b/>
          <w:sz w:val="22"/>
          <w:szCs w:val="22"/>
        </w:rPr>
      </w:pPr>
      <w:r w:rsidRPr="008A3B55">
        <w:rPr>
          <w:rFonts w:asciiTheme="majorHAnsi" w:hAnsiTheme="majorHAnsi"/>
          <w:b/>
          <w:sz w:val="22"/>
          <w:szCs w:val="22"/>
        </w:rPr>
        <w:t>§ 15</w:t>
      </w:r>
    </w:p>
    <w:p w:rsidR="00FC4A74" w:rsidRPr="008A3B55" w:rsidRDefault="00FC4A74" w:rsidP="00FC4A74">
      <w:pPr>
        <w:jc w:val="center"/>
        <w:rPr>
          <w:rFonts w:asciiTheme="majorHAnsi" w:hAnsiTheme="majorHAnsi"/>
          <w:b/>
          <w:sz w:val="22"/>
          <w:szCs w:val="22"/>
        </w:rPr>
      </w:pPr>
    </w:p>
    <w:p w:rsidR="00FC4A74" w:rsidRPr="008A3B55" w:rsidRDefault="00FC4A74" w:rsidP="00FC4A74">
      <w:pPr>
        <w:tabs>
          <w:tab w:val="left" w:pos="284"/>
        </w:tabs>
        <w:jc w:val="both"/>
        <w:rPr>
          <w:rFonts w:asciiTheme="majorHAnsi" w:hAnsiTheme="majorHAnsi"/>
          <w:sz w:val="22"/>
          <w:szCs w:val="22"/>
        </w:rPr>
      </w:pPr>
      <w:r w:rsidRPr="008A3B55">
        <w:rPr>
          <w:rFonts w:asciiTheme="majorHAnsi" w:hAnsiTheme="majorHAnsi"/>
          <w:sz w:val="22"/>
          <w:szCs w:val="22"/>
        </w:rPr>
        <w:t>Spory wynikające z niniejszej umowy w sprawie zamówienia publicznego będą rozstrzygane przez sąd właściwy dla siedziby Zamawiającego.</w:t>
      </w:r>
    </w:p>
    <w:p w:rsidR="00FC4A74" w:rsidRPr="008A3B55" w:rsidRDefault="00FC4A74" w:rsidP="00FC4A74">
      <w:pPr>
        <w:jc w:val="center"/>
        <w:rPr>
          <w:rFonts w:asciiTheme="majorHAnsi" w:hAnsiTheme="majorHAnsi"/>
          <w:b/>
          <w:sz w:val="22"/>
          <w:szCs w:val="22"/>
        </w:rPr>
      </w:pPr>
      <w:r w:rsidRPr="008A3B55">
        <w:rPr>
          <w:rFonts w:asciiTheme="majorHAnsi" w:hAnsiTheme="majorHAnsi"/>
          <w:b/>
          <w:sz w:val="22"/>
          <w:szCs w:val="22"/>
        </w:rPr>
        <w:t>§ 16</w:t>
      </w:r>
    </w:p>
    <w:p w:rsidR="00FC4A74" w:rsidRPr="008A3B55" w:rsidRDefault="00FC4A74" w:rsidP="00FC4A74">
      <w:pPr>
        <w:jc w:val="center"/>
        <w:rPr>
          <w:rFonts w:asciiTheme="majorHAnsi" w:hAnsiTheme="majorHAnsi"/>
          <w:b/>
          <w:sz w:val="22"/>
          <w:szCs w:val="22"/>
        </w:rPr>
      </w:pPr>
    </w:p>
    <w:p w:rsidR="00FC4A74" w:rsidRPr="008A3B55" w:rsidRDefault="00FC4A74" w:rsidP="00FC4A74">
      <w:pPr>
        <w:tabs>
          <w:tab w:val="left" w:pos="360"/>
        </w:tabs>
        <w:jc w:val="both"/>
        <w:rPr>
          <w:rFonts w:asciiTheme="majorHAnsi" w:hAnsiTheme="majorHAnsi"/>
          <w:sz w:val="22"/>
          <w:szCs w:val="22"/>
        </w:rPr>
      </w:pPr>
      <w:r w:rsidRPr="008A3B55">
        <w:rPr>
          <w:rFonts w:asciiTheme="majorHAnsi" w:hAnsiTheme="majorHAnsi"/>
          <w:sz w:val="22"/>
          <w:szCs w:val="22"/>
        </w:rPr>
        <w:t>Umowę sporządzono w dwóch jednobrzmiących egzemplarzach, po jednym dla każdej ze stron.</w:t>
      </w:r>
    </w:p>
    <w:p w:rsidR="00FC4A74" w:rsidRPr="008A3B55" w:rsidRDefault="00FC4A74" w:rsidP="00FC4A74">
      <w:pPr>
        <w:tabs>
          <w:tab w:val="left" w:pos="360"/>
        </w:tabs>
        <w:jc w:val="both"/>
        <w:rPr>
          <w:rFonts w:asciiTheme="majorHAnsi" w:hAnsiTheme="majorHAnsi"/>
          <w:sz w:val="22"/>
          <w:szCs w:val="22"/>
        </w:rPr>
      </w:pPr>
    </w:p>
    <w:p w:rsidR="00FC4A74" w:rsidRPr="008A3B55" w:rsidRDefault="00FC4A74" w:rsidP="00FC4A74">
      <w:pPr>
        <w:tabs>
          <w:tab w:val="left" w:pos="360"/>
        </w:tabs>
        <w:jc w:val="both"/>
        <w:rPr>
          <w:rFonts w:asciiTheme="majorHAnsi" w:hAnsiTheme="majorHAnsi"/>
          <w:b/>
          <w:sz w:val="22"/>
          <w:szCs w:val="22"/>
        </w:rPr>
      </w:pPr>
      <w:r w:rsidRPr="008A3B55">
        <w:rPr>
          <w:rFonts w:asciiTheme="majorHAnsi" w:hAnsiTheme="majorHAnsi"/>
          <w:b/>
          <w:sz w:val="22"/>
          <w:szCs w:val="22"/>
        </w:rPr>
        <w:t xml:space="preserve">          Zamawiający:                                                                       Wykonawca:</w:t>
      </w:r>
    </w:p>
    <w:p w:rsidR="00FC4A74" w:rsidRPr="008A3B55" w:rsidRDefault="00FC4A74" w:rsidP="00FC4A74">
      <w:pPr>
        <w:tabs>
          <w:tab w:val="left" w:pos="360"/>
        </w:tabs>
        <w:jc w:val="both"/>
        <w:rPr>
          <w:rFonts w:asciiTheme="majorHAnsi" w:hAnsiTheme="majorHAnsi"/>
          <w:b/>
          <w:sz w:val="22"/>
          <w:szCs w:val="22"/>
        </w:rPr>
      </w:pPr>
    </w:p>
    <w:p w:rsidR="00821BEC" w:rsidRPr="008A3B55" w:rsidRDefault="00FC4A74" w:rsidP="00FC4A74">
      <w:pPr>
        <w:rPr>
          <w:rFonts w:asciiTheme="majorHAnsi" w:hAnsiTheme="majorHAnsi"/>
          <w:b/>
          <w:color w:val="0000FF"/>
          <w:sz w:val="22"/>
          <w:szCs w:val="22"/>
        </w:rPr>
      </w:pPr>
      <w:r w:rsidRPr="008A3B55">
        <w:rPr>
          <w:rFonts w:asciiTheme="majorHAnsi" w:hAnsiTheme="majorHAnsi"/>
          <w:b/>
          <w:sz w:val="22"/>
          <w:szCs w:val="22"/>
        </w:rPr>
        <w:t xml:space="preserve">       ……………………………                                                     ……………………………..</w:t>
      </w:r>
    </w:p>
    <w:p w:rsidR="00821BEC" w:rsidRPr="008A3B55" w:rsidRDefault="00821BEC" w:rsidP="00EB3455">
      <w:pPr>
        <w:tabs>
          <w:tab w:val="left" w:pos="1407"/>
        </w:tabs>
        <w:jc w:val="right"/>
        <w:rPr>
          <w:rFonts w:asciiTheme="majorHAnsi" w:hAnsiTheme="majorHAnsi"/>
          <w:b/>
          <w:sz w:val="22"/>
          <w:szCs w:val="22"/>
        </w:rPr>
      </w:pPr>
    </w:p>
    <w:p w:rsidR="00821BEC" w:rsidRPr="008A3B55" w:rsidRDefault="00821BEC" w:rsidP="00EB3455">
      <w:pPr>
        <w:tabs>
          <w:tab w:val="left" w:pos="1407"/>
        </w:tabs>
        <w:jc w:val="right"/>
        <w:rPr>
          <w:rFonts w:asciiTheme="majorHAnsi" w:hAnsiTheme="majorHAnsi"/>
          <w:b/>
          <w:sz w:val="22"/>
          <w:szCs w:val="22"/>
        </w:rPr>
      </w:pPr>
    </w:p>
    <w:p w:rsidR="00821BEC" w:rsidRPr="008A3B55" w:rsidRDefault="00821BEC" w:rsidP="00EB3455">
      <w:pPr>
        <w:tabs>
          <w:tab w:val="left" w:pos="1407"/>
        </w:tabs>
        <w:jc w:val="right"/>
        <w:rPr>
          <w:rFonts w:asciiTheme="majorHAnsi" w:hAnsiTheme="majorHAnsi"/>
          <w:b/>
          <w:sz w:val="22"/>
          <w:szCs w:val="22"/>
        </w:rPr>
      </w:pPr>
    </w:p>
    <w:p w:rsidR="00821BEC" w:rsidRDefault="00821BEC"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Default="00DE1617" w:rsidP="00EB3455">
      <w:pPr>
        <w:tabs>
          <w:tab w:val="left" w:pos="1407"/>
        </w:tabs>
        <w:jc w:val="right"/>
        <w:rPr>
          <w:rFonts w:asciiTheme="majorHAnsi" w:hAnsiTheme="majorHAnsi"/>
          <w:b/>
          <w:sz w:val="22"/>
          <w:szCs w:val="22"/>
        </w:rPr>
      </w:pPr>
    </w:p>
    <w:p w:rsidR="00DE1617" w:rsidRPr="008A3B55" w:rsidRDefault="00DE1617" w:rsidP="00CE4425">
      <w:pPr>
        <w:tabs>
          <w:tab w:val="left" w:pos="1407"/>
        </w:tabs>
        <w:jc w:val="center"/>
        <w:rPr>
          <w:rFonts w:asciiTheme="majorHAnsi" w:hAnsiTheme="majorHAnsi"/>
          <w:b/>
          <w:sz w:val="22"/>
          <w:szCs w:val="22"/>
        </w:rPr>
      </w:pPr>
    </w:p>
    <w:p w:rsidR="00821BEC" w:rsidRPr="008A3B55" w:rsidRDefault="00821BEC" w:rsidP="00EB3455">
      <w:pPr>
        <w:tabs>
          <w:tab w:val="left" w:pos="1407"/>
        </w:tabs>
        <w:jc w:val="right"/>
        <w:rPr>
          <w:rFonts w:asciiTheme="majorHAnsi" w:hAnsiTheme="majorHAnsi"/>
          <w:b/>
          <w:sz w:val="22"/>
          <w:szCs w:val="22"/>
        </w:rPr>
      </w:pPr>
    </w:p>
    <w:p w:rsidR="00DE1617" w:rsidRDefault="00821BEC" w:rsidP="00EB3455">
      <w:pPr>
        <w:tabs>
          <w:tab w:val="left" w:pos="1407"/>
        </w:tabs>
        <w:jc w:val="right"/>
        <w:rPr>
          <w:rFonts w:asciiTheme="majorHAnsi" w:hAnsiTheme="majorHAnsi"/>
          <w:b/>
          <w:sz w:val="22"/>
          <w:szCs w:val="22"/>
        </w:rPr>
      </w:pPr>
      <w:r w:rsidRPr="008A3B55">
        <w:rPr>
          <w:rFonts w:asciiTheme="majorHAnsi" w:hAnsiTheme="majorHAnsi"/>
          <w:b/>
          <w:sz w:val="22"/>
          <w:szCs w:val="22"/>
        </w:rPr>
        <w:t xml:space="preserve">Załącznik Nr 6b </w:t>
      </w:r>
      <w:r w:rsidR="00DE1617">
        <w:rPr>
          <w:rFonts w:asciiTheme="majorHAnsi" w:hAnsiTheme="majorHAnsi"/>
          <w:b/>
          <w:sz w:val="22"/>
          <w:szCs w:val="22"/>
        </w:rPr>
        <w:t>do SIWZ</w:t>
      </w:r>
      <w:r w:rsidRPr="008A3B55">
        <w:rPr>
          <w:rFonts w:asciiTheme="majorHAnsi" w:hAnsiTheme="majorHAnsi"/>
          <w:b/>
          <w:sz w:val="22"/>
          <w:szCs w:val="22"/>
        </w:rPr>
        <w:t xml:space="preserve"> </w:t>
      </w:r>
    </w:p>
    <w:p w:rsidR="00821BEC" w:rsidRPr="008A3B55" w:rsidRDefault="00DE1617" w:rsidP="00EB3455">
      <w:pPr>
        <w:tabs>
          <w:tab w:val="left" w:pos="1407"/>
        </w:tabs>
        <w:jc w:val="right"/>
        <w:rPr>
          <w:rFonts w:asciiTheme="majorHAnsi" w:hAnsiTheme="majorHAnsi"/>
          <w:b/>
          <w:sz w:val="22"/>
          <w:szCs w:val="22"/>
        </w:rPr>
      </w:pPr>
      <w:r>
        <w:rPr>
          <w:rFonts w:asciiTheme="majorHAnsi" w:hAnsiTheme="majorHAnsi"/>
          <w:b/>
          <w:sz w:val="22"/>
          <w:szCs w:val="22"/>
        </w:rPr>
        <w:t>wzór umowy dotyczącej</w:t>
      </w:r>
      <w:r w:rsidR="00821BEC" w:rsidRPr="008A3B55">
        <w:rPr>
          <w:rFonts w:asciiTheme="majorHAnsi" w:hAnsiTheme="majorHAnsi"/>
          <w:b/>
          <w:sz w:val="22"/>
          <w:szCs w:val="22"/>
        </w:rPr>
        <w:t xml:space="preserve"> części III zamówienia</w:t>
      </w:r>
    </w:p>
    <w:p w:rsidR="008462B6" w:rsidRPr="008A3B55" w:rsidRDefault="008462B6" w:rsidP="008462B6">
      <w:pPr>
        <w:tabs>
          <w:tab w:val="left" w:pos="1407"/>
        </w:tabs>
        <w:jc w:val="center"/>
        <w:rPr>
          <w:rFonts w:asciiTheme="majorHAnsi" w:hAnsiTheme="majorHAnsi"/>
          <w:b/>
          <w:sz w:val="22"/>
          <w:szCs w:val="22"/>
        </w:rPr>
      </w:pPr>
    </w:p>
    <w:p w:rsidR="008462B6" w:rsidRPr="008A3B55" w:rsidRDefault="008462B6" w:rsidP="008462B6">
      <w:pPr>
        <w:tabs>
          <w:tab w:val="left" w:pos="1407"/>
        </w:tabs>
        <w:jc w:val="center"/>
        <w:rPr>
          <w:rFonts w:asciiTheme="majorHAnsi" w:hAnsiTheme="majorHAnsi"/>
          <w:b/>
          <w:sz w:val="22"/>
          <w:szCs w:val="22"/>
        </w:rPr>
      </w:pPr>
      <w:r w:rsidRPr="008A3B55">
        <w:rPr>
          <w:rFonts w:asciiTheme="majorHAnsi" w:hAnsiTheme="majorHAnsi"/>
          <w:b/>
          <w:sz w:val="22"/>
          <w:szCs w:val="22"/>
        </w:rPr>
        <w:t xml:space="preserve">UMOWA Nr ............... </w:t>
      </w:r>
    </w:p>
    <w:p w:rsidR="008462B6" w:rsidRPr="008A3B55" w:rsidRDefault="008462B6" w:rsidP="008462B6">
      <w:pPr>
        <w:tabs>
          <w:tab w:val="left" w:pos="1407"/>
        </w:tabs>
        <w:jc w:val="both"/>
        <w:rPr>
          <w:rFonts w:asciiTheme="majorHAnsi" w:hAnsiTheme="majorHAnsi"/>
          <w:sz w:val="22"/>
          <w:szCs w:val="22"/>
        </w:rPr>
      </w:pPr>
    </w:p>
    <w:p w:rsidR="008462B6" w:rsidRPr="008A3B55" w:rsidRDefault="008462B6" w:rsidP="008462B6">
      <w:pPr>
        <w:tabs>
          <w:tab w:val="left" w:pos="1407"/>
        </w:tabs>
        <w:spacing w:after="240"/>
        <w:jc w:val="both"/>
        <w:rPr>
          <w:rFonts w:asciiTheme="majorHAnsi" w:hAnsiTheme="majorHAnsi"/>
          <w:sz w:val="22"/>
          <w:szCs w:val="22"/>
        </w:rPr>
      </w:pPr>
      <w:r w:rsidRPr="008A3B55">
        <w:rPr>
          <w:rFonts w:asciiTheme="majorHAnsi" w:hAnsiTheme="majorHAnsi"/>
          <w:sz w:val="22"/>
          <w:szCs w:val="22"/>
        </w:rPr>
        <w:t>zawarta w dniu .............................. pomiędzy:</w:t>
      </w:r>
    </w:p>
    <w:p w:rsidR="008462B6" w:rsidRPr="008A3B55" w:rsidRDefault="00DE1617" w:rsidP="00DE1617">
      <w:pPr>
        <w:tabs>
          <w:tab w:val="left" w:pos="1407"/>
        </w:tabs>
        <w:rPr>
          <w:rFonts w:asciiTheme="majorHAnsi" w:hAnsiTheme="majorHAnsi"/>
          <w:sz w:val="22"/>
          <w:szCs w:val="22"/>
        </w:rPr>
      </w:pPr>
      <w:r>
        <w:rPr>
          <w:rFonts w:asciiTheme="majorHAnsi" w:hAnsiTheme="majorHAnsi"/>
          <w:b/>
          <w:sz w:val="22"/>
          <w:szCs w:val="22"/>
        </w:rPr>
        <w:t>Gmina Ludwin</w:t>
      </w:r>
      <w:r w:rsidR="008462B6" w:rsidRPr="008A3B55">
        <w:rPr>
          <w:rFonts w:asciiTheme="majorHAnsi" w:hAnsiTheme="majorHAnsi"/>
          <w:b/>
          <w:sz w:val="22"/>
          <w:szCs w:val="22"/>
        </w:rPr>
        <w:t xml:space="preserve"> z siedzibą </w:t>
      </w:r>
      <w:r>
        <w:rPr>
          <w:rFonts w:asciiTheme="majorHAnsi" w:hAnsiTheme="majorHAnsi"/>
          <w:b/>
          <w:sz w:val="22"/>
          <w:szCs w:val="22"/>
        </w:rPr>
        <w:t>Ludwin</w:t>
      </w:r>
      <w:r w:rsidR="001E2CED" w:rsidRPr="008A3B55">
        <w:rPr>
          <w:rFonts w:asciiTheme="majorHAnsi" w:hAnsiTheme="majorHAnsi"/>
          <w:b/>
          <w:sz w:val="22"/>
          <w:szCs w:val="22"/>
        </w:rPr>
        <w:t xml:space="preserve"> </w:t>
      </w:r>
      <w:r>
        <w:rPr>
          <w:rFonts w:asciiTheme="majorHAnsi" w:hAnsiTheme="majorHAnsi"/>
          <w:b/>
          <w:sz w:val="22"/>
          <w:szCs w:val="22"/>
        </w:rPr>
        <w:t>51</w:t>
      </w:r>
      <w:r w:rsidR="008462B6" w:rsidRPr="008A3B55">
        <w:rPr>
          <w:rFonts w:asciiTheme="majorHAnsi" w:hAnsiTheme="majorHAnsi"/>
          <w:sz w:val="22"/>
          <w:szCs w:val="22"/>
        </w:rPr>
        <w:t>,</w:t>
      </w:r>
      <w:r w:rsidR="001E2CED" w:rsidRPr="008A3B55">
        <w:rPr>
          <w:rFonts w:asciiTheme="majorHAnsi" w:hAnsiTheme="majorHAnsi"/>
          <w:sz w:val="22"/>
          <w:szCs w:val="22"/>
        </w:rPr>
        <w:t xml:space="preserve"> </w:t>
      </w:r>
      <w:r>
        <w:rPr>
          <w:rFonts w:asciiTheme="majorHAnsi" w:hAnsiTheme="majorHAnsi"/>
          <w:b/>
          <w:sz w:val="22"/>
          <w:szCs w:val="22"/>
        </w:rPr>
        <w:t xml:space="preserve">21-075 Ludwin </w:t>
      </w:r>
      <w:r w:rsidR="008462B6" w:rsidRPr="008A3B55">
        <w:rPr>
          <w:rFonts w:asciiTheme="majorHAnsi" w:hAnsiTheme="majorHAnsi"/>
          <w:sz w:val="22"/>
          <w:szCs w:val="22"/>
        </w:rPr>
        <w:t>posiadającym numer id</w:t>
      </w:r>
      <w:r>
        <w:rPr>
          <w:rFonts w:asciiTheme="majorHAnsi" w:hAnsiTheme="majorHAnsi"/>
          <w:sz w:val="22"/>
          <w:szCs w:val="22"/>
        </w:rPr>
        <w:t xml:space="preserve">entyfikacyjny NIP: 505-012-33-97 </w:t>
      </w:r>
      <w:r w:rsidR="008462B6" w:rsidRPr="008A3B55">
        <w:rPr>
          <w:rFonts w:asciiTheme="majorHAnsi" w:hAnsiTheme="majorHAnsi"/>
          <w:sz w:val="22"/>
          <w:szCs w:val="22"/>
        </w:rPr>
        <w:t xml:space="preserve">REGON: </w:t>
      </w:r>
      <w:r w:rsidR="001E2CED" w:rsidRPr="008A3B55">
        <w:rPr>
          <w:rFonts w:asciiTheme="majorHAnsi" w:hAnsiTheme="majorHAnsi"/>
          <w:sz w:val="22"/>
          <w:szCs w:val="22"/>
        </w:rPr>
        <w:t>43101</w:t>
      </w:r>
      <w:r>
        <w:rPr>
          <w:rFonts w:asciiTheme="majorHAnsi" w:hAnsiTheme="majorHAnsi"/>
          <w:sz w:val="22"/>
          <w:szCs w:val="22"/>
        </w:rPr>
        <w:t>9610</w:t>
      </w:r>
    </w:p>
    <w:p w:rsidR="008462B6" w:rsidRPr="008A3B55" w:rsidRDefault="008462B6" w:rsidP="008462B6">
      <w:pPr>
        <w:tabs>
          <w:tab w:val="left" w:pos="1407"/>
        </w:tabs>
        <w:jc w:val="both"/>
        <w:rPr>
          <w:rFonts w:asciiTheme="majorHAnsi" w:hAnsiTheme="majorHAnsi"/>
          <w:sz w:val="22"/>
          <w:szCs w:val="22"/>
        </w:rPr>
      </w:pPr>
      <w:r w:rsidRPr="008A3B55">
        <w:rPr>
          <w:rFonts w:asciiTheme="majorHAnsi" w:hAnsiTheme="majorHAnsi"/>
          <w:sz w:val="22"/>
          <w:szCs w:val="22"/>
        </w:rPr>
        <w:t>reprezentowaną przez:</w:t>
      </w:r>
    </w:p>
    <w:p w:rsidR="008462B6" w:rsidRPr="008A3B55" w:rsidRDefault="00DE1617" w:rsidP="008462B6">
      <w:pPr>
        <w:rPr>
          <w:rFonts w:asciiTheme="majorHAnsi" w:hAnsiTheme="majorHAnsi"/>
          <w:b/>
          <w:bCs/>
          <w:sz w:val="22"/>
          <w:szCs w:val="22"/>
        </w:rPr>
      </w:pPr>
      <w:r>
        <w:rPr>
          <w:rFonts w:asciiTheme="majorHAnsi" w:hAnsiTheme="majorHAnsi"/>
          <w:b/>
          <w:bCs/>
          <w:sz w:val="22"/>
          <w:szCs w:val="22"/>
        </w:rPr>
        <w:t xml:space="preserve">Wójta Gminy Ludwin </w:t>
      </w:r>
      <w:r w:rsidR="008462B6" w:rsidRPr="008A3B55">
        <w:rPr>
          <w:rFonts w:asciiTheme="majorHAnsi" w:hAnsiTheme="majorHAnsi"/>
          <w:b/>
          <w:bCs/>
          <w:sz w:val="22"/>
          <w:szCs w:val="22"/>
        </w:rPr>
        <w:t xml:space="preserve"> – …………………….</w:t>
      </w:r>
    </w:p>
    <w:p w:rsidR="008462B6" w:rsidRPr="008A3B55" w:rsidRDefault="008462B6" w:rsidP="008462B6">
      <w:pPr>
        <w:rPr>
          <w:rFonts w:asciiTheme="majorHAnsi" w:hAnsiTheme="majorHAnsi"/>
          <w:b/>
          <w:bCs/>
          <w:sz w:val="22"/>
          <w:szCs w:val="22"/>
        </w:rPr>
      </w:pPr>
      <w:r w:rsidRPr="008A3B55">
        <w:rPr>
          <w:rFonts w:asciiTheme="majorHAnsi" w:hAnsiTheme="majorHAnsi"/>
          <w:b/>
          <w:bCs/>
          <w:sz w:val="22"/>
          <w:szCs w:val="22"/>
        </w:rPr>
        <w:t xml:space="preserve">przy kontrasygnacie- ………………..– </w:t>
      </w:r>
    </w:p>
    <w:p w:rsidR="00821BEC" w:rsidRPr="008A3B55" w:rsidRDefault="00821BEC" w:rsidP="00FD4CCD">
      <w:pPr>
        <w:rPr>
          <w:rFonts w:asciiTheme="majorHAnsi" w:hAnsiTheme="majorHAnsi"/>
          <w:b/>
          <w:bCs/>
          <w:sz w:val="22"/>
          <w:szCs w:val="22"/>
        </w:rPr>
      </w:pPr>
    </w:p>
    <w:p w:rsidR="00821BEC" w:rsidRPr="008A3B55" w:rsidRDefault="00821BEC" w:rsidP="00EB3455">
      <w:pPr>
        <w:tabs>
          <w:tab w:val="left" w:pos="1407"/>
        </w:tabs>
        <w:jc w:val="both"/>
        <w:rPr>
          <w:rFonts w:asciiTheme="majorHAnsi" w:hAnsiTheme="majorHAnsi"/>
          <w:sz w:val="22"/>
          <w:szCs w:val="22"/>
        </w:rPr>
      </w:pPr>
    </w:p>
    <w:p w:rsidR="00821BEC" w:rsidRPr="008A3B55" w:rsidRDefault="00821BEC" w:rsidP="00EB3455">
      <w:pPr>
        <w:tabs>
          <w:tab w:val="left" w:pos="1407"/>
        </w:tabs>
        <w:jc w:val="both"/>
        <w:rPr>
          <w:rFonts w:asciiTheme="majorHAnsi" w:hAnsiTheme="majorHAnsi"/>
          <w:b/>
          <w:bCs/>
          <w:sz w:val="22"/>
          <w:szCs w:val="22"/>
        </w:rPr>
      </w:pPr>
      <w:r w:rsidRPr="008A3B55">
        <w:rPr>
          <w:rFonts w:asciiTheme="majorHAnsi" w:hAnsiTheme="majorHAnsi"/>
          <w:sz w:val="22"/>
          <w:szCs w:val="22"/>
        </w:rPr>
        <w:t xml:space="preserve">zwaną dalej </w:t>
      </w:r>
      <w:r w:rsidRPr="008A3B55">
        <w:rPr>
          <w:rFonts w:asciiTheme="majorHAnsi" w:hAnsiTheme="majorHAnsi"/>
          <w:b/>
          <w:bCs/>
          <w:sz w:val="22"/>
          <w:szCs w:val="22"/>
        </w:rPr>
        <w:t>„Zamawiającym”</w:t>
      </w:r>
    </w:p>
    <w:p w:rsidR="00821BEC" w:rsidRPr="008A3B55" w:rsidRDefault="00821BEC" w:rsidP="009013C8">
      <w:pPr>
        <w:tabs>
          <w:tab w:val="left" w:pos="1407"/>
        </w:tabs>
        <w:jc w:val="center"/>
        <w:rPr>
          <w:rFonts w:asciiTheme="majorHAnsi" w:hAnsiTheme="majorHAnsi"/>
          <w:sz w:val="22"/>
          <w:szCs w:val="22"/>
        </w:rPr>
      </w:pPr>
      <w:r w:rsidRPr="008A3B55">
        <w:rPr>
          <w:rFonts w:asciiTheme="majorHAnsi" w:hAnsiTheme="majorHAnsi"/>
          <w:sz w:val="22"/>
          <w:szCs w:val="22"/>
        </w:rPr>
        <w:t>a</w:t>
      </w:r>
    </w:p>
    <w:p w:rsidR="00821BEC" w:rsidRPr="008A3B55" w:rsidRDefault="00821BEC" w:rsidP="00EB3455">
      <w:pPr>
        <w:tabs>
          <w:tab w:val="left" w:pos="1407"/>
        </w:tabs>
        <w:jc w:val="both"/>
        <w:rPr>
          <w:rFonts w:asciiTheme="majorHAnsi" w:hAnsiTheme="majorHAnsi"/>
          <w:sz w:val="22"/>
          <w:szCs w:val="22"/>
        </w:rPr>
      </w:pPr>
      <w:r w:rsidRPr="008A3B55">
        <w:rPr>
          <w:rFonts w:asciiTheme="majorHAnsi" w:hAnsiTheme="majorHAnsi"/>
          <w:sz w:val="22"/>
          <w:szCs w:val="22"/>
        </w:rPr>
        <w:t>............................................................................................, prowadzącym działalność ubezpieczeniową zarejestrowaną w ............................................................ pod  numerem KRS ..............................................,NIP: ....................................., REGON: ........................................</w:t>
      </w:r>
    </w:p>
    <w:p w:rsidR="00821BEC" w:rsidRPr="008A3B55" w:rsidRDefault="00821BEC" w:rsidP="00EB3455">
      <w:pPr>
        <w:tabs>
          <w:tab w:val="left" w:pos="1407"/>
        </w:tabs>
        <w:jc w:val="both"/>
        <w:rPr>
          <w:rFonts w:asciiTheme="majorHAnsi" w:hAnsiTheme="majorHAnsi"/>
          <w:sz w:val="22"/>
          <w:szCs w:val="22"/>
        </w:rPr>
      </w:pPr>
      <w:r w:rsidRPr="008A3B55">
        <w:rPr>
          <w:rFonts w:asciiTheme="majorHAnsi" w:hAnsiTheme="majorHAnsi"/>
          <w:sz w:val="22"/>
          <w:szCs w:val="22"/>
        </w:rPr>
        <w:t>posiadającym uprawnienia do prowadzenia działalności ubezpieczeniowej obejmującej przedmiot zamówienia: ……………… nr: ........... z dnia .................., reprezentowanym przez:</w:t>
      </w:r>
    </w:p>
    <w:p w:rsidR="00821BEC" w:rsidRPr="008A3B55" w:rsidRDefault="00821BEC" w:rsidP="00EB3455">
      <w:pPr>
        <w:tabs>
          <w:tab w:val="left" w:pos="1407"/>
        </w:tabs>
        <w:jc w:val="both"/>
        <w:rPr>
          <w:rFonts w:asciiTheme="majorHAnsi" w:hAnsiTheme="majorHAnsi"/>
          <w:sz w:val="22"/>
          <w:szCs w:val="22"/>
        </w:rPr>
      </w:pPr>
    </w:p>
    <w:p w:rsidR="00821BEC" w:rsidRPr="008A3B55" w:rsidRDefault="00821BEC" w:rsidP="00CB3B84">
      <w:pPr>
        <w:numPr>
          <w:ilvl w:val="0"/>
          <w:numId w:val="80"/>
        </w:numPr>
        <w:tabs>
          <w:tab w:val="left" w:pos="360"/>
        </w:tabs>
        <w:jc w:val="both"/>
        <w:rPr>
          <w:rFonts w:asciiTheme="majorHAnsi" w:hAnsiTheme="majorHAnsi"/>
          <w:sz w:val="22"/>
          <w:szCs w:val="22"/>
        </w:rPr>
      </w:pPr>
      <w:r w:rsidRPr="008A3B55">
        <w:rPr>
          <w:rFonts w:asciiTheme="majorHAnsi" w:hAnsiTheme="majorHAnsi"/>
          <w:sz w:val="22"/>
          <w:szCs w:val="22"/>
        </w:rPr>
        <w:t>.............................................................................................................................</w:t>
      </w:r>
    </w:p>
    <w:p w:rsidR="00821BEC" w:rsidRPr="008A3B55" w:rsidRDefault="00821BEC" w:rsidP="00EB3455">
      <w:pPr>
        <w:tabs>
          <w:tab w:val="left" w:pos="360"/>
        </w:tabs>
        <w:jc w:val="both"/>
        <w:rPr>
          <w:rFonts w:asciiTheme="majorHAnsi" w:hAnsiTheme="majorHAnsi"/>
          <w:sz w:val="22"/>
          <w:szCs w:val="22"/>
        </w:rPr>
      </w:pPr>
    </w:p>
    <w:p w:rsidR="00821BEC" w:rsidRPr="008A3B55" w:rsidRDefault="00821BEC" w:rsidP="00EB3455">
      <w:pPr>
        <w:tabs>
          <w:tab w:val="left" w:pos="360"/>
        </w:tabs>
        <w:jc w:val="both"/>
        <w:rPr>
          <w:rFonts w:asciiTheme="majorHAnsi" w:hAnsiTheme="majorHAnsi"/>
          <w:b/>
          <w:sz w:val="22"/>
          <w:szCs w:val="22"/>
        </w:rPr>
      </w:pPr>
      <w:r w:rsidRPr="008A3B55">
        <w:rPr>
          <w:rFonts w:asciiTheme="majorHAnsi" w:hAnsiTheme="majorHAnsi"/>
          <w:sz w:val="22"/>
          <w:szCs w:val="22"/>
        </w:rPr>
        <w:t xml:space="preserve">zwanym dalej </w:t>
      </w:r>
      <w:r w:rsidRPr="008A3B55">
        <w:rPr>
          <w:rFonts w:asciiTheme="majorHAnsi" w:hAnsiTheme="majorHAnsi"/>
          <w:b/>
          <w:sz w:val="22"/>
          <w:szCs w:val="22"/>
        </w:rPr>
        <w:t>„Wykonawcą”</w:t>
      </w:r>
    </w:p>
    <w:p w:rsidR="00821BEC" w:rsidRPr="008A3B55" w:rsidRDefault="00821BEC" w:rsidP="00EB3455">
      <w:pPr>
        <w:tabs>
          <w:tab w:val="left" w:pos="360"/>
        </w:tabs>
        <w:jc w:val="both"/>
        <w:rPr>
          <w:rFonts w:asciiTheme="majorHAnsi" w:hAnsiTheme="majorHAnsi"/>
          <w:b/>
          <w:sz w:val="22"/>
          <w:szCs w:val="22"/>
        </w:rPr>
      </w:pPr>
    </w:p>
    <w:p w:rsidR="00821BEC" w:rsidRPr="008A3B55" w:rsidRDefault="00821BEC" w:rsidP="00960F7C">
      <w:pPr>
        <w:widowControl w:val="0"/>
        <w:jc w:val="both"/>
        <w:rPr>
          <w:rFonts w:asciiTheme="majorHAnsi" w:hAnsiTheme="majorHAnsi" w:cs="Cambria"/>
          <w:b/>
          <w:sz w:val="22"/>
          <w:szCs w:val="22"/>
        </w:rPr>
      </w:pPr>
      <w:r w:rsidRPr="008A3B55">
        <w:rPr>
          <w:rFonts w:asciiTheme="majorHAnsi" w:hAnsiTheme="majorHAnsi" w:cs="Cambria"/>
          <w:sz w:val="22"/>
          <w:szCs w:val="22"/>
        </w:rPr>
        <w:t>w rezultacie dokonania przez Zamawiającego wyboru oferty Wykonawcy w postępowaniu o udzielenie zamówienia publicznego na wykonanie zadania pn.: </w:t>
      </w:r>
      <w:r w:rsidR="008462B6" w:rsidRPr="008A3B55">
        <w:rPr>
          <w:rFonts w:asciiTheme="majorHAnsi" w:hAnsiTheme="majorHAnsi" w:cs="Cambria"/>
          <w:sz w:val="22"/>
          <w:szCs w:val="22"/>
        </w:rPr>
        <w:t>Ubezpieczenie majątku i</w:t>
      </w:r>
      <w:r w:rsidR="001E2CED" w:rsidRPr="008A3B55">
        <w:rPr>
          <w:rFonts w:asciiTheme="majorHAnsi" w:hAnsiTheme="majorHAnsi" w:cs="Cambria"/>
          <w:sz w:val="22"/>
          <w:szCs w:val="22"/>
        </w:rPr>
        <w:t xml:space="preserve"> </w:t>
      </w:r>
      <w:r w:rsidR="003B133E">
        <w:rPr>
          <w:rFonts w:asciiTheme="majorHAnsi" w:hAnsiTheme="majorHAnsi" w:cs="Cambria"/>
          <w:sz w:val="22"/>
          <w:szCs w:val="22"/>
        </w:rPr>
        <w:t>innych interesów Gminy Ludwin</w:t>
      </w:r>
      <w:r w:rsidR="008462B6" w:rsidRPr="008A3B55">
        <w:rPr>
          <w:rFonts w:asciiTheme="majorHAnsi" w:hAnsiTheme="majorHAnsi" w:cs="Cambria"/>
          <w:sz w:val="22"/>
          <w:szCs w:val="22"/>
        </w:rPr>
        <w:t xml:space="preserve"> wraz z jednostkami organizacyjnymi i instytucjami kultury</w:t>
      </w:r>
      <w:r w:rsidRPr="008A3B55">
        <w:rPr>
          <w:rFonts w:asciiTheme="majorHAnsi" w:hAnsiTheme="majorHAnsi" w:cs="Cambria"/>
          <w:sz w:val="22"/>
          <w:szCs w:val="22"/>
        </w:rPr>
        <w:t>. Część III zamówienia: Ubezpieczenie następstw nieszczęśliwych wypadków członków Ochotnic</w:t>
      </w:r>
      <w:r w:rsidR="001E2CED" w:rsidRPr="008A3B55">
        <w:rPr>
          <w:rFonts w:asciiTheme="majorHAnsi" w:hAnsiTheme="majorHAnsi" w:cs="Cambria"/>
          <w:sz w:val="22"/>
          <w:szCs w:val="22"/>
        </w:rPr>
        <w:t xml:space="preserve">zych </w:t>
      </w:r>
      <w:r w:rsidR="003B133E">
        <w:rPr>
          <w:rFonts w:asciiTheme="majorHAnsi" w:hAnsiTheme="majorHAnsi" w:cs="Cambria"/>
          <w:sz w:val="22"/>
          <w:szCs w:val="22"/>
        </w:rPr>
        <w:t>Straży Pożarnych Gminy Ludwin</w:t>
      </w:r>
      <w:r w:rsidRPr="008A3B55">
        <w:rPr>
          <w:rFonts w:asciiTheme="majorHAnsi" w:hAnsiTheme="majorHAnsi" w:cs="Cambria"/>
          <w:sz w:val="22"/>
          <w:szCs w:val="22"/>
        </w:rPr>
        <w:t xml:space="preserve"> - przeprowadzonego w trybie przetargu nieograniczonego, zgodnie z art. 10 ust. 1 i art. 39 - 46 ustawy z dnia 29 stycznia 2004 r. Prawo zamówień publicznych (tekst jednolity Dz. U. z 2015 r., poz. 2164 z późn. zm.) - została zawarta umowa o następującej treści:</w:t>
      </w:r>
    </w:p>
    <w:p w:rsidR="00821BEC" w:rsidRPr="008A3B55" w:rsidRDefault="00821BEC" w:rsidP="008809AD">
      <w:pPr>
        <w:tabs>
          <w:tab w:val="left" w:pos="360"/>
        </w:tabs>
        <w:ind w:left="720"/>
        <w:jc w:val="both"/>
        <w:rPr>
          <w:rFonts w:asciiTheme="majorHAnsi" w:hAnsiTheme="majorHAnsi"/>
          <w:b/>
          <w:sz w:val="22"/>
          <w:szCs w:val="22"/>
        </w:rPr>
      </w:pP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t>Postanowienia ogólne</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1</w:t>
      </w:r>
    </w:p>
    <w:p w:rsidR="00821BEC" w:rsidRPr="008A3B55" w:rsidRDefault="00821BEC" w:rsidP="00EB3455">
      <w:pPr>
        <w:widowControl w:val="0"/>
        <w:jc w:val="both"/>
        <w:rPr>
          <w:rFonts w:asciiTheme="majorHAnsi" w:hAnsiTheme="majorHAnsi"/>
          <w:sz w:val="22"/>
          <w:szCs w:val="22"/>
        </w:rPr>
      </w:pPr>
      <w:r w:rsidRPr="008A3B55">
        <w:rPr>
          <w:rFonts w:asciiTheme="majorHAnsi" w:hAnsiTheme="majorHAnsi"/>
          <w:sz w:val="22"/>
          <w:szCs w:val="22"/>
        </w:rPr>
        <w:t>Niniejsza umowa reguluje warunki wykonania zamówienia.</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2</w:t>
      </w:r>
    </w:p>
    <w:p w:rsidR="00821BEC" w:rsidRPr="008A3B55" w:rsidRDefault="00821BEC" w:rsidP="00EB3455">
      <w:pPr>
        <w:widowControl w:val="0"/>
        <w:rPr>
          <w:rFonts w:asciiTheme="majorHAnsi" w:hAnsiTheme="majorHAnsi"/>
          <w:sz w:val="22"/>
          <w:szCs w:val="22"/>
        </w:rPr>
      </w:pPr>
      <w:r w:rsidRPr="008A3B55">
        <w:rPr>
          <w:rFonts w:asciiTheme="majorHAnsi" w:hAnsiTheme="majorHAnsi"/>
          <w:sz w:val="22"/>
          <w:szCs w:val="22"/>
        </w:rPr>
        <w:t>Wykonawca zobowiązuje się wykonać przedmiot umowy z najwyższą starannością, zgodnie z treścią umowy oraz zgodnie z przepisami prawa.</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3</w:t>
      </w:r>
    </w:p>
    <w:p w:rsidR="00821BEC" w:rsidRPr="008A3B55" w:rsidRDefault="00821BEC" w:rsidP="005E0502">
      <w:pPr>
        <w:pStyle w:val="Akapitzlist11"/>
        <w:widowControl w:val="0"/>
        <w:numPr>
          <w:ilvl w:val="0"/>
          <w:numId w:val="69"/>
        </w:numPr>
        <w:tabs>
          <w:tab w:val="left" w:pos="360"/>
        </w:tabs>
        <w:spacing w:after="0" w:line="240" w:lineRule="auto"/>
        <w:jc w:val="both"/>
        <w:rPr>
          <w:rFonts w:asciiTheme="majorHAnsi" w:hAnsiTheme="majorHAnsi"/>
        </w:rPr>
      </w:pPr>
      <w:r w:rsidRPr="008A3B55">
        <w:rPr>
          <w:rFonts w:asciiTheme="majorHAnsi" w:hAnsiTheme="majorHAnsi"/>
        </w:rPr>
        <w:t>Zamawiającemu przysługuje prawo odstąpienia od umowy w razie:</w:t>
      </w:r>
    </w:p>
    <w:p w:rsidR="00821BEC" w:rsidRPr="008A3B55" w:rsidRDefault="00821BEC" w:rsidP="005E0502">
      <w:pPr>
        <w:pStyle w:val="Akapitzlist11"/>
        <w:widowControl w:val="0"/>
        <w:numPr>
          <w:ilvl w:val="1"/>
          <w:numId w:val="69"/>
        </w:numPr>
        <w:tabs>
          <w:tab w:val="left" w:pos="360"/>
        </w:tabs>
        <w:spacing w:after="0" w:line="240" w:lineRule="auto"/>
        <w:ind w:left="357" w:hanging="357"/>
        <w:jc w:val="both"/>
        <w:rPr>
          <w:rFonts w:asciiTheme="majorHAnsi" w:hAnsiTheme="majorHAnsi"/>
        </w:rPr>
      </w:pPr>
      <w:r w:rsidRPr="008A3B55">
        <w:rPr>
          <w:rFonts w:asciiTheme="majorHAnsi" w:hAnsiTheme="majorHAnsi"/>
        </w:rPr>
        <w:t>wystąpienia istotnej zmiany okoliczności powodującej, że wykonanie umowy nie leży w interesie publicznym, czego nie można było przewidzieć w chwili zawarcia umowy,</w:t>
      </w:r>
    </w:p>
    <w:p w:rsidR="00821BEC" w:rsidRPr="008A3B55" w:rsidRDefault="00821BEC" w:rsidP="005E0502">
      <w:pPr>
        <w:pStyle w:val="Akapitzlist11"/>
        <w:widowControl w:val="0"/>
        <w:numPr>
          <w:ilvl w:val="1"/>
          <w:numId w:val="69"/>
        </w:numPr>
        <w:tabs>
          <w:tab w:val="left" w:pos="360"/>
        </w:tabs>
        <w:spacing w:after="0" w:line="240" w:lineRule="auto"/>
        <w:ind w:left="357" w:hanging="357"/>
        <w:jc w:val="both"/>
        <w:rPr>
          <w:rFonts w:asciiTheme="majorHAnsi" w:hAnsiTheme="majorHAnsi"/>
        </w:rPr>
      </w:pPr>
      <w:r w:rsidRPr="008A3B55">
        <w:rPr>
          <w:rFonts w:asciiTheme="majorHAnsi" w:hAnsiTheme="majorHAnsi"/>
        </w:rPr>
        <w:t>rażącego naruszenia przez Wykonawcę postanowień niniejszej umowy, przy czym odstąpienie od umowy powinno być poprzedzone bezskutecznym upływem terminu wyznaczonego Wykonawcy przez Zamawiającego na zmianę sposobu wykonywania umowy,</w:t>
      </w:r>
    </w:p>
    <w:p w:rsidR="00821BEC" w:rsidRPr="008A3B55" w:rsidRDefault="00821BEC" w:rsidP="005E0502">
      <w:pPr>
        <w:pStyle w:val="Akapitzlist11"/>
        <w:widowControl w:val="0"/>
        <w:numPr>
          <w:ilvl w:val="1"/>
          <w:numId w:val="69"/>
        </w:numPr>
        <w:tabs>
          <w:tab w:val="left" w:pos="360"/>
        </w:tabs>
        <w:spacing w:after="0" w:line="240" w:lineRule="auto"/>
        <w:ind w:left="357" w:hanging="357"/>
        <w:jc w:val="both"/>
        <w:rPr>
          <w:rFonts w:asciiTheme="majorHAnsi" w:hAnsiTheme="majorHAnsi"/>
        </w:rPr>
      </w:pPr>
      <w:r w:rsidRPr="008A3B55">
        <w:rPr>
          <w:rFonts w:asciiTheme="majorHAnsi" w:hAnsiTheme="majorHAnsi"/>
        </w:rPr>
        <w:lastRenderedPageBreak/>
        <w:t>wszczęcia postępowania w sprawie upadłości lub likwidacji Wykonawcy, z wyjątkiem likwidacji przeprowadzonej w celu przekształcenia.</w:t>
      </w:r>
    </w:p>
    <w:p w:rsidR="00821BEC" w:rsidRPr="008A3B55" w:rsidRDefault="00821BEC" w:rsidP="005E0502">
      <w:pPr>
        <w:pStyle w:val="Akapitzlist11"/>
        <w:widowControl w:val="0"/>
        <w:numPr>
          <w:ilvl w:val="0"/>
          <w:numId w:val="69"/>
        </w:numPr>
        <w:tabs>
          <w:tab w:val="left" w:pos="360"/>
        </w:tabs>
        <w:spacing w:after="0" w:line="240" w:lineRule="auto"/>
        <w:jc w:val="both"/>
        <w:rPr>
          <w:rFonts w:asciiTheme="majorHAnsi" w:hAnsiTheme="majorHAnsi"/>
        </w:rPr>
      </w:pPr>
      <w:r w:rsidRPr="008A3B55">
        <w:rPr>
          <w:rFonts w:asciiTheme="majorHAnsi" w:hAnsiTheme="majorHAnsi"/>
        </w:rPr>
        <w:t>Odstąpienie od umowy, o którym mowa w ust. 1, powinno nastąpić w formie pisemnej pod rygorem nieważności takiego oświadczenia i powinno zawierać uzasadnienie.</w:t>
      </w:r>
    </w:p>
    <w:p w:rsidR="00821BEC" w:rsidRPr="008A3B55" w:rsidRDefault="00821BEC" w:rsidP="005E0502">
      <w:pPr>
        <w:pStyle w:val="Akapitzlist11"/>
        <w:widowControl w:val="0"/>
        <w:numPr>
          <w:ilvl w:val="0"/>
          <w:numId w:val="69"/>
        </w:numPr>
        <w:tabs>
          <w:tab w:val="left" w:pos="360"/>
        </w:tabs>
        <w:spacing w:after="0" w:line="240" w:lineRule="auto"/>
        <w:jc w:val="both"/>
        <w:rPr>
          <w:rFonts w:asciiTheme="majorHAnsi" w:hAnsiTheme="majorHAnsi"/>
        </w:rPr>
      </w:pPr>
      <w:r w:rsidRPr="008A3B55">
        <w:rPr>
          <w:rFonts w:asciiTheme="majorHAnsi" w:hAnsiTheme="majorHAnsi"/>
        </w:rPr>
        <w:t>Prawo odstąpienia Zamawiający może wykonać w terminie 30 dni od powzięcia wiadomości o okolicznościach wymienionych w ust. 1.</w:t>
      </w:r>
    </w:p>
    <w:p w:rsidR="00821BEC" w:rsidRPr="008A3B55" w:rsidRDefault="00821BEC" w:rsidP="005E0502">
      <w:pPr>
        <w:pStyle w:val="Akapitzlist11"/>
        <w:widowControl w:val="0"/>
        <w:numPr>
          <w:ilvl w:val="0"/>
          <w:numId w:val="69"/>
        </w:numPr>
        <w:tabs>
          <w:tab w:val="left" w:pos="360"/>
        </w:tabs>
        <w:spacing w:after="0" w:line="240" w:lineRule="auto"/>
        <w:jc w:val="both"/>
        <w:rPr>
          <w:rFonts w:asciiTheme="majorHAnsi" w:hAnsiTheme="majorHAnsi"/>
        </w:rPr>
      </w:pPr>
      <w:r w:rsidRPr="008A3B55">
        <w:rPr>
          <w:rFonts w:asciiTheme="majorHAnsi" w:hAnsiTheme="majorHAnsi"/>
        </w:rPr>
        <w:t>W przypadku odstąpienia od umowy, o którym mowa w ust. 1, Wykonawca może żądać wyłącznie wynagrodzenia należnego z tytułu wykonania części umowy.</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4</w:t>
      </w:r>
    </w:p>
    <w:p w:rsidR="009013C8" w:rsidRPr="008A3B55" w:rsidRDefault="009013C8" w:rsidP="002276BD">
      <w:pPr>
        <w:numPr>
          <w:ilvl w:val="0"/>
          <w:numId w:val="133"/>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Zamawiający przewiduje możliwość dokonania następujących zmian postanowień zawartej umowy w sprawie zamówienia publicznego w stosunku do treści oferty, na podstawie której dokonano wyboru Wykonawcy:</w:t>
      </w:r>
    </w:p>
    <w:p w:rsidR="009013C8" w:rsidRPr="008A3B55" w:rsidRDefault="009013C8" w:rsidP="002276BD">
      <w:pPr>
        <w:numPr>
          <w:ilvl w:val="1"/>
          <w:numId w:val="133"/>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zmiany warunków stanowiących podstawę udzielanej ochrony ubezpieczeniowej w przypadku zmian powszechnie obowiązujących przepisów prawa, w szczególności kodeksu cywilnego, w zakresie, w jakim zmiany te dotyczyć będą postanowień umów ubezpieczenia wskazanych w SIWZ;</w:t>
      </w:r>
    </w:p>
    <w:p w:rsidR="009013C8" w:rsidRPr="008A3B55" w:rsidRDefault="009013C8" w:rsidP="002276BD">
      <w:pPr>
        <w:numPr>
          <w:ilvl w:val="1"/>
          <w:numId w:val="133"/>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 xml:space="preserve">zmian </w:t>
      </w:r>
      <w:r w:rsidRPr="008A3B55">
        <w:rPr>
          <w:rFonts w:asciiTheme="majorHAnsi" w:eastAsia="SimSun" w:hAnsiTheme="majorHAnsi"/>
          <w:sz w:val="22"/>
          <w:szCs w:val="22"/>
        </w:rPr>
        <w:t xml:space="preserve">stawki podatku od towarów i usług, wysokości minimalnego wynagrodzenia za pracę ustalonego na podstawie art. 2 ust. 3-5 ustawy z dnia 10 października 2002 r. o minimalnym wynagrodzeniu za pracę (tekst jednolity Dz.U. z 2015 r., poz. 469 z późn. zm.), czy zasad podlegania ubezpieczeniom społecznym lub ubezpieczeniu zdrowotnemu lub wysokości składki na ubezpieczenie społeczne lub zdrowotne, </w:t>
      </w:r>
      <w:r w:rsidRPr="008A3B55">
        <w:rPr>
          <w:rFonts w:asciiTheme="majorHAnsi" w:hAnsiTheme="majorHAnsi"/>
          <w:sz w:val="22"/>
          <w:szCs w:val="22"/>
        </w:rPr>
        <w:t>jeżeli zmiany te będą miały wpływ na koszty wykonania zamówienia przez Wykonawcę;</w:t>
      </w:r>
    </w:p>
    <w:p w:rsidR="009013C8" w:rsidRPr="008A3B55" w:rsidRDefault="009013C8" w:rsidP="002276BD">
      <w:pPr>
        <w:numPr>
          <w:ilvl w:val="1"/>
          <w:numId w:val="133"/>
        </w:numPr>
        <w:tabs>
          <w:tab w:val="left" w:pos="284"/>
          <w:tab w:val="left" w:pos="426"/>
        </w:tabs>
        <w:ind w:left="426" w:hanging="426"/>
        <w:jc w:val="both"/>
        <w:rPr>
          <w:rFonts w:asciiTheme="majorHAnsi" w:hAnsiTheme="majorHAnsi"/>
          <w:sz w:val="22"/>
          <w:szCs w:val="22"/>
        </w:rPr>
      </w:pPr>
      <w:r w:rsidRPr="008A3B55">
        <w:rPr>
          <w:rFonts w:asciiTheme="majorHAnsi" w:hAnsiTheme="majorHAnsi"/>
          <w:sz w:val="22"/>
          <w:szCs w:val="22"/>
        </w:rPr>
        <w:t>zmiany wynagrodzenia Wykonawcy w przypadku:</w:t>
      </w:r>
    </w:p>
    <w:p w:rsidR="009013C8" w:rsidRPr="008A3B55" w:rsidRDefault="009013C8" w:rsidP="002276BD">
      <w:pPr>
        <w:numPr>
          <w:ilvl w:val="0"/>
          <w:numId w:val="134"/>
        </w:numPr>
        <w:tabs>
          <w:tab w:val="left" w:pos="284"/>
          <w:tab w:val="left" w:pos="709"/>
        </w:tabs>
        <w:ind w:left="426" w:firstLine="0"/>
        <w:jc w:val="both"/>
        <w:rPr>
          <w:rFonts w:asciiTheme="majorHAnsi" w:hAnsiTheme="majorHAnsi"/>
          <w:sz w:val="22"/>
          <w:szCs w:val="22"/>
        </w:rPr>
      </w:pPr>
      <w:r w:rsidRPr="008A3B55">
        <w:rPr>
          <w:rFonts w:asciiTheme="majorHAnsi" w:hAnsiTheme="majorHAnsi"/>
          <w:sz w:val="22"/>
          <w:szCs w:val="22"/>
        </w:rPr>
        <w:t>zmian opisanych w pkt 1.1, jeżeli będą one związane ze wzrostem albo spadkiem sumy ubezpieczenia przedmiotu ubezpieczenia,</w:t>
      </w:r>
    </w:p>
    <w:p w:rsidR="009013C8" w:rsidRPr="008A3B55" w:rsidRDefault="009013C8" w:rsidP="002276BD">
      <w:pPr>
        <w:numPr>
          <w:ilvl w:val="0"/>
          <w:numId w:val="134"/>
        </w:numPr>
        <w:tabs>
          <w:tab w:val="left" w:pos="284"/>
          <w:tab w:val="left" w:pos="709"/>
        </w:tabs>
        <w:ind w:left="426" w:firstLine="0"/>
        <w:jc w:val="both"/>
        <w:rPr>
          <w:rFonts w:asciiTheme="majorHAnsi" w:hAnsiTheme="majorHAnsi"/>
          <w:sz w:val="22"/>
          <w:szCs w:val="22"/>
        </w:rPr>
      </w:pPr>
      <w:r w:rsidRPr="008A3B55">
        <w:rPr>
          <w:rFonts w:asciiTheme="majorHAnsi" w:hAnsiTheme="majorHAnsi"/>
          <w:sz w:val="22"/>
          <w:szCs w:val="22"/>
        </w:rPr>
        <w:t>wzrostu albo spadku ilości ubezpieczonych członków OSP lub jednostek OSP (odpowiednio proporcjonalne zwiększenie wynagrodzenia Wykonawcy lub zwrot przez Wykonawcę składki za niewykorzystany okres ubezpieczenia, zgodnie z zasadami określonymi w § 10 niniejszej umowy);</w:t>
      </w:r>
    </w:p>
    <w:p w:rsidR="009013C8" w:rsidRPr="008A3B55" w:rsidRDefault="009013C8" w:rsidP="002276BD">
      <w:pPr>
        <w:numPr>
          <w:ilvl w:val="0"/>
          <w:numId w:val="133"/>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Warunkiem dokonania zmian, o których mowa w pkt. 1.1 – 1.3, jest złożenie uzasadnionego wniosku przez stronę inicjującą zmianę i jego akceptacja przez drugą stronę, lub sporządzenie przez strony stosownego protokołu.</w:t>
      </w:r>
    </w:p>
    <w:p w:rsidR="009013C8" w:rsidRPr="008A3B55" w:rsidRDefault="009013C8" w:rsidP="002276BD">
      <w:pPr>
        <w:numPr>
          <w:ilvl w:val="0"/>
          <w:numId w:val="133"/>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Zmiana postanowień umowy może nastąpić wyłącznie za zgodą obu stron wyrażoną w formie polisy lub innego dokumentu ubezpieczeniowego albo pisemnego aneksu pod rygorem nieważności.</w:t>
      </w:r>
    </w:p>
    <w:p w:rsidR="009013C8" w:rsidRPr="008A3B55" w:rsidRDefault="009013C8" w:rsidP="002276BD">
      <w:pPr>
        <w:numPr>
          <w:ilvl w:val="0"/>
          <w:numId w:val="133"/>
        </w:numPr>
        <w:tabs>
          <w:tab w:val="left" w:pos="426"/>
        </w:tabs>
        <w:ind w:left="426" w:hanging="426"/>
        <w:jc w:val="both"/>
        <w:rPr>
          <w:rFonts w:asciiTheme="majorHAnsi" w:hAnsiTheme="majorHAnsi"/>
          <w:sz w:val="22"/>
          <w:szCs w:val="22"/>
        </w:rPr>
      </w:pPr>
      <w:r w:rsidRPr="008A3B55">
        <w:rPr>
          <w:rFonts w:asciiTheme="majorHAnsi" w:hAnsiTheme="majorHAnsi"/>
          <w:sz w:val="22"/>
          <w:szCs w:val="22"/>
        </w:rPr>
        <w:t>Zmiany umowy, o których mowa w pkt. 1.1 – 1.3, muszą być dokonywane z zachowaniem przepisu art. 140 ust. 3 ustawy Prawo zamówień publicznych, stanowiącego, że umowa podlega unieważnieniu w części wykraczającej poza określenie przedmiotu zamówienia zawarte w SIWZ.</w:t>
      </w: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t>Przedmiot i zakres zamówienia</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5</w:t>
      </w:r>
    </w:p>
    <w:p w:rsidR="00821BEC" w:rsidRPr="008A3B55" w:rsidRDefault="00821BEC" w:rsidP="00CB3B84">
      <w:pPr>
        <w:pStyle w:val="Akapitzlist11"/>
        <w:widowControl w:val="0"/>
        <w:numPr>
          <w:ilvl w:val="0"/>
          <w:numId w:val="70"/>
        </w:numPr>
        <w:spacing w:after="0" w:line="240" w:lineRule="auto"/>
        <w:jc w:val="both"/>
        <w:rPr>
          <w:rFonts w:asciiTheme="majorHAnsi" w:hAnsiTheme="majorHAnsi"/>
        </w:rPr>
      </w:pPr>
      <w:r w:rsidRPr="008A3B55">
        <w:rPr>
          <w:rFonts w:asciiTheme="majorHAnsi" w:hAnsiTheme="majorHAnsi"/>
        </w:rPr>
        <w:t>Przedmiotem zamówienia jest ubezpieczenie następstw nieszczęśliwych wypadków członków Ochotnic</w:t>
      </w:r>
      <w:r w:rsidR="008462B6" w:rsidRPr="008A3B55">
        <w:rPr>
          <w:rFonts w:asciiTheme="majorHAnsi" w:hAnsiTheme="majorHAnsi"/>
        </w:rPr>
        <w:t>zych</w:t>
      </w:r>
      <w:r w:rsidR="001E2CED" w:rsidRPr="008A3B55">
        <w:rPr>
          <w:rFonts w:asciiTheme="majorHAnsi" w:hAnsiTheme="majorHAnsi"/>
        </w:rPr>
        <w:t xml:space="preserve"> Straży Pożarnych Gminy </w:t>
      </w:r>
      <w:r w:rsidR="00386A0E">
        <w:rPr>
          <w:rFonts w:asciiTheme="majorHAnsi" w:hAnsiTheme="majorHAnsi"/>
        </w:rPr>
        <w:t>Ludwin</w:t>
      </w:r>
      <w:r w:rsidRPr="008A3B55">
        <w:rPr>
          <w:rFonts w:asciiTheme="majorHAnsi" w:hAnsiTheme="majorHAnsi"/>
        </w:rPr>
        <w:t xml:space="preserve">. </w:t>
      </w:r>
    </w:p>
    <w:p w:rsidR="00821BEC" w:rsidRPr="008A3B55" w:rsidRDefault="00821BEC" w:rsidP="00EB3455">
      <w:pPr>
        <w:pStyle w:val="Akapitzlist11"/>
        <w:widowControl w:val="0"/>
        <w:spacing w:after="0" w:line="240" w:lineRule="auto"/>
        <w:ind w:left="360"/>
        <w:jc w:val="both"/>
        <w:rPr>
          <w:rFonts w:asciiTheme="majorHAnsi" w:hAnsiTheme="majorHAnsi"/>
        </w:rPr>
      </w:pPr>
      <w:r w:rsidRPr="008A3B55">
        <w:rPr>
          <w:rFonts w:asciiTheme="majorHAnsi" w:hAnsiTheme="majorHAnsi"/>
        </w:rPr>
        <w:t>Zakres zamówienia obejmuje ubezpieczenie następstw nieszczęśliwych wypadków członków OSP .</w:t>
      </w:r>
    </w:p>
    <w:p w:rsidR="00821BEC" w:rsidRPr="008A3B55" w:rsidRDefault="00821BEC" w:rsidP="00CB3B84">
      <w:pPr>
        <w:pStyle w:val="Akapitzlist11"/>
        <w:widowControl w:val="0"/>
        <w:numPr>
          <w:ilvl w:val="0"/>
          <w:numId w:val="70"/>
        </w:numPr>
        <w:spacing w:after="0" w:line="240" w:lineRule="auto"/>
        <w:jc w:val="both"/>
        <w:rPr>
          <w:rFonts w:asciiTheme="majorHAnsi" w:hAnsiTheme="majorHAnsi"/>
        </w:rPr>
      </w:pPr>
      <w:r w:rsidRPr="008A3B55">
        <w:rPr>
          <w:rFonts w:asciiTheme="majorHAnsi" w:hAnsiTheme="majorHAnsi"/>
        </w:rPr>
        <w:t>Postępowanie prowadzone było przy udziale brokera ubezpieczeniowego, Inter-Broker sp. z o.o. siedzibą w Toruniu Oddział w Białej Podlaskiej , który jako pośrednik ubezpieczeniowy działa w imieniu i na rzecz Zamawiającego. Po zawarciu niniejszej umowy w sprawie wykonania zamówienia publicznego broker będzie nadzorował jej realizację.</w:t>
      </w:r>
    </w:p>
    <w:p w:rsidR="00821BEC" w:rsidRPr="008A3B55" w:rsidRDefault="00821BEC" w:rsidP="00CB3B84">
      <w:pPr>
        <w:pStyle w:val="Akapitzlist11"/>
        <w:widowControl w:val="0"/>
        <w:numPr>
          <w:ilvl w:val="0"/>
          <w:numId w:val="70"/>
        </w:numPr>
        <w:spacing w:after="0" w:line="240" w:lineRule="auto"/>
        <w:jc w:val="both"/>
        <w:rPr>
          <w:rFonts w:asciiTheme="majorHAnsi" w:hAnsiTheme="majorHAnsi"/>
        </w:rPr>
      </w:pPr>
      <w:r w:rsidRPr="008A3B55">
        <w:rPr>
          <w:rFonts w:asciiTheme="majorHAnsi" w:hAnsiTheme="majorHAnsi"/>
        </w:rPr>
        <w:t>Wykonawca zapłaci brokerowi ubezpieczeniowemu kurtaż w wysokości zwyczajowo stosowanej.</w:t>
      </w: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lastRenderedPageBreak/>
        <w:t>Warunki wykonania zamówienia</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6</w:t>
      </w:r>
    </w:p>
    <w:p w:rsidR="00821BEC" w:rsidRPr="008A3B55" w:rsidRDefault="00821BEC" w:rsidP="00CB3B84">
      <w:pPr>
        <w:pStyle w:val="Akapitzlist11"/>
        <w:widowControl w:val="0"/>
        <w:numPr>
          <w:ilvl w:val="0"/>
          <w:numId w:val="71"/>
        </w:numPr>
        <w:spacing w:after="0" w:line="240" w:lineRule="auto"/>
        <w:jc w:val="both"/>
        <w:rPr>
          <w:rFonts w:asciiTheme="majorHAnsi" w:hAnsiTheme="majorHAnsi"/>
        </w:rPr>
      </w:pPr>
      <w:r w:rsidRPr="008A3B55">
        <w:rPr>
          <w:rFonts w:asciiTheme="majorHAnsi" w:hAnsiTheme="majorHAnsi"/>
        </w:rPr>
        <w:t>Warunki wykonywania zamówienia określa:</w:t>
      </w:r>
    </w:p>
    <w:p w:rsidR="00821BEC" w:rsidRPr="008A3B55" w:rsidRDefault="00821BEC" w:rsidP="00CB3B84">
      <w:pPr>
        <w:pStyle w:val="Akapitzlist11"/>
        <w:widowControl w:val="0"/>
        <w:numPr>
          <w:ilvl w:val="0"/>
          <w:numId w:val="72"/>
        </w:numPr>
        <w:tabs>
          <w:tab w:val="left" w:pos="360"/>
        </w:tabs>
        <w:spacing w:after="0" w:line="240" w:lineRule="auto"/>
        <w:jc w:val="both"/>
        <w:rPr>
          <w:rFonts w:asciiTheme="majorHAnsi" w:hAnsiTheme="majorHAnsi"/>
        </w:rPr>
      </w:pPr>
      <w:r w:rsidRPr="008A3B55">
        <w:rPr>
          <w:rFonts w:asciiTheme="majorHAnsi" w:hAnsiTheme="majorHAnsi"/>
        </w:rPr>
        <w:t>specyfikacja istotnych warunków zamówienia wraz z załącznikami,</w:t>
      </w:r>
    </w:p>
    <w:p w:rsidR="00821BEC" w:rsidRPr="008A3B55" w:rsidRDefault="00821BEC" w:rsidP="00CB3B84">
      <w:pPr>
        <w:pStyle w:val="Akapitzlist11"/>
        <w:widowControl w:val="0"/>
        <w:numPr>
          <w:ilvl w:val="0"/>
          <w:numId w:val="72"/>
        </w:numPr>
        <w:tabs>
          <w:tab w:val="left" w:pos="360"/>
        </w:tabs>
        <w:spacing w:after="0" w:line="240" w:lineRule="auto"/>
        <w:jc w:val="both"/>
        <w:rPr>
          <w:rFonts w:asciiTheme="majorHAnsi" w:hAnsiTheme="majorHAnsi"/>
        </w:rPr>
      </w:pPr>
      <w:r w:rsidRPr="008A3B55">
        <w:rPr>
          <w:rFonts w:asciiTheme="majorHAnsi" w:hAnsiTheme="majorHAnsi"/>
        </w:rPr>
        <w:t>niniejsza umowa,</w:t>
      </w:r>
    </w:p>
    <w:p w:rsidR="00821BEC" w:rsidRPr="008A3B55" w:rsidRDefault="00821BEC" w:rsidP="00EB3455">
      <w:pPr>
        <w:widowControl w:val="0"/>
        <w:tabs>
          <w:tab w:val="left" w:pos="360"/>
        </w:tabs>
        <w:jc w:val="both"/>
        <w:rPr>
          <w:rFonts w:asciiTheme="majorHAnsi" w:hAnsiTheme="majorHAnsi"/>
          <w:sz w:val="22"/>
          <w:szCs w:val="22"/>
        </w:rPr>
      </w:pPr>
      <w:r w:rsidRPr="008A3B55">
        <w:rPr>
          <w:rFonts w:asciiTheme="majorHAnsi" w:hAnsiTheme="majorHAnsi"/>
          <w:sz w:val="22"/>
          <w:szCs w:val="22"/>
        </w:rPr>
        <w:t>których zapisy zawsze mają pierwszeństwo przed innymi ustaleniami i postanowieniami,</w:t>
      </w:r>
    </w:p>
    <w:p w:rsidR="00821BEC" w:rsidRPr="008A3B55" w:rsidRDefault="00821BEC" w:rsidP="00CB3B84">
      <w:pPr>
        <w:pStyle w:val="Akapitzlist11"/>
        <w:widowControl w:val="0"/>
        <w:numPr>
          <w:ilvl w:val="0"/>
          <w:numId w:val="72"/>
        </w:numPr>
        <w:tabs>
          <w:tab w:val="left" w:pos="360"/>
        </w:tabs>
        <w:spacing w:after="0" w:line="240" w:lineRule="auto"/>
        <w:jc w:val="both"/>
        <w:rPr>
          <w:rFonts w:asciiTheme="majorHAnsi" w:hAnsiTheme="majorHAnsi"/>
        </w:rPr>
      </w:pPr>
      <w:r w:rsidRPr="008A3B55">
        <w:rPr>
          <w:rFonts w:asciiTheme="majorHAnsi" w:hAnsiTheme="majorHAnsi"/>
        </w:rPr>
        <w:t>oferta złożona przez Wykonawcę,</w:t>
      </w:r>
    </w:p>
    <w:p w:rsidR="00821BEC" w:rsidRPr="008A3B55" w:rsidRDefault="00821BEC" w:rsidP="00CB3B84">
      <w:pPr>
        <w:pStyle w:val="Akapitzlist11"/>
        <w:widowControl w:val="0"/>
        <w:numPr>
          <w:ilvl w:val="0"/>
          <w:numId w:val="72"/>
        </w:numPr>
        <w:tabs>
          <w:tab w:val="left" w:pos="360"/>
        </w:tabs>
        <w:spacing w:after="0" w:line="240" w:lineRule="auto"/>
        <w:jc w:val="both"/>
        <w:rPr>
          <w:rFonts w:asciiTheme="majorHAnsi" w:hAnsiTheme="majorHAnsi"/>
        </w:rPr>
      </w:pPr>
      <w:r w:rsidRPr="008A3B55">
        <w:rPr>
          <w:rFonts w:asciiTheme="majorHAnsi" w:hAnsiTheme="majorHAnsi"/>
        </w:rPr>
        <w:t>dokument określający szczegółowy sposób obliczenia składki, tzn. zastosowane niezmienne stawki i składki roczne,</w:t>
      </w:r>
    </w:p>
    <w:p w:rsidR="00821BEC" w:rsidRPr="008A3B55" w:rsidRDefault="00821BEC" w:rsidP="00CB3B84">
      <w:pPr>
        <w:pStyle w:val="Akapitzlist11"/>
        <w:widowControl w:val="0"/>
        <w:numPr>
          <w:ilvl w:val="0"/>
          <w:numId w:val="71"/>
        </w:numPr>
        <w:spacing w:after="0" w:line="240" w:lineRule="auto"/>
        <w:ind w:left="357" w:hanging="357"/>
        <w:contextualSpacing w:val="0"/>
        <w:jc w:val="both"/>
        <w:rPr>
          <w:rFonts w:asciiTheme="majorHAnsi" w:hAnsiTheme="majorHAnsi"/>
        </w:rPr>
      </w:pPr>
      <w:r w:rsidRPr="008A3B55">
        <w:rPr>
          <w:rFonts w:asciiTheme="majorHAnsi" w:hAnsiTheme="majorHAnsi"/>
        </w:rPr>
        <w:t>W sprawach nieuregulowanych przez dokumenty określone w ust.1 zastosowanie mają ogólne i szczególne warunku ubezpieczenia Wykonawcy oraz przepisy Kodeksu cywilnego.</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7</w:t>
      </w:r>
    </w:p>
    <w:p w:rsidR="00821BEC" w:rsidRPr="008A3B55" w:rsidRDefault="00821BEC" w:rsidP="00EB3455">
      <w:pPr>
        <w:widowControl w:val="0"/>
        <w:jc w:val="both"/>
        <w:rPr>
          <w:rFonts w:asciiTheme="majorHAnsi" w:hAnsiTheme="majorHAnsi"/>
          <w:sz w:val="22"/>
          <w:szCs w:val="22"/>
        </w:rPr>
      </w:pPr>
      <w:r w:rsidRPr="008A3B55">
        <w:rPr>
          <w:rFonts w:asciiTheme="majorHAnsi" w:hAnsiTheme="majorHAnsi"/>
          <w:sz w:val="22"/>
          <w:szCs w:val="22"/>
        </w:rPr>
        <w:t>Wykonawca:</w:t>
      </w:r>
    </w:p>
    <w:p w:rsidR="00821BEC" w:rsidRPr="008A3B55" w:rsidRDefault="00821BEC" w:rsidP="00CB3B84">
      <w:pPr>
        <w:pStyle w:val="Akapitzlist11"/>
        <w:widowControl w:val="0"/>
        <w:numPr>
          <w:ilvl w:val="0"/>
          <w:numId w:val="73"/>
        </w:numPr>
        <w:tabs>
          <w:tab w:val="left" w:pos="360"/>
        </w:tabs>
        <w:spacing w:after="0" w:line="240" w:lineRule="auto"/>
        <w:jc w:val="both"/>
        <w:rPr>
          <w:rFonts w:asciiTheme="majorHAnsi" w:hAnsiTheme="majorHAnsi"/>
        </w:rPr>
      </w:pPr>
      <w:r w:rsidRPr="008A3B55">
        <w:rPr>
          <w:rFonts w:asciiTheme="majorHAnsi" w:hAnsiTheme="majorHAnsi"/>
        </w:rPr>
        <w:t>przyjmuje warunki wymagane dla poszczególnych rodzajów ubezpieczeń wymienione w załącznikach do specyfikacji istotnych warunków zamówienia oraz zaakceptowane warunki fakultatywne i uznaje je za niezmienne,</w:t>
      </w:r>
    </w:p>
    <w:p w:rsidR="00821BEC" w:rsidRPr="008A3B55" w:rsidRDefault="00821BEC" w:rsidP="00CB3B84">
      <w:pPr>
        <w:pStyle w:val="Akapitzlist11"/>
        <w:widowControl w:val="0"/>
        <w:numPr>
          <w:ilvl w:val="0"/>
          <w:numId w:val="73"/>
        </w:numPr>
        <w:tabs>
          <w:tab w:val="left" w:pos="360"/>
        </w:tabs>
        <w:spacing w:after="0" w:line="240" w:lineRule="auto"/>
        <w:jc w:val="both"/>
        <w:rPr>
          <w:rFonts w:asciiTheme="majorHAnsi" w:hAnsiTheme="majorHAnsi"/>
        </w:rPr>
      </w:pPr>
      <w:r w:rsidRPr="008A3B55">
        <w:rPr>
          <w:rFonts w:asciiTheme="majorHAnsi" w:hAnsiTheme="majorHAnsi"/>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Kodeksu cywilnego, w zakresie, w jakim zmiany te dotyczyć będą postanowień umów ubezpieczenia wskazanych w specyfikacji istotnych warunków zamówienia,</w:t>
      </w:r>
    </w:p>
    <w:p w:rsidR="00821BEC" w:rsidRPr="008A3B55" w:rsidRDefault="00821BEC" w:rsidP="00CB3B84">
      <w:pPr>
        <w:pStyle w:val="Akapitzlist11"/>
        <w:widowControl w:val="0"/>
        <w:numPr>
          <w:ilvl w:val="0"/>
          <w:numId w:val="73"/>
        </w:numPr>
        <w:tabs>
          <w:tab w:val="left" w:pos="360"/>
        </w:tabs>
        <w:spacing w:after="0" w:line="240" w:lineRule="auto"/>
        <w:jc w:val="both"/>
        <w:rPr>
          <w:rFonts w:asciiTheme="majorHAnsi" w:hAnsiTheme="majorHAnsi"/>
        </w:rPr>
      </w:pPr>
      <w:r w:rsidRPr="008A3B55">
        <w:rPr>
          <w:rFonts w:asciiTheme="majorHAnsi" w:hAnsiTheme="majorHAnsi"/>
        </w:rPr>
        <w:t>gwarantuje niezmienność składek jednostkowych rocznych wynikających ze złożonej oferty przez cały okres wykonania zamówienia,</w:t>
      </w:r>
    </w:p>
    <w:p w:rsidR="00821BEC" w:rsidRPr="008A3B55" w:rsidRDefault="00821BEC" w:rsidP="00CB3B84">
      <w:pPr>
        <w:pStyle w:val="Akapitzlist11"/>
        <w:widowControl w:val="0"/>
        <w:numPr>
          <w:ilvl w:val="0"/>
          <w:numId w:val="73"/>
        </w:numPr>
        <w:tabs>
          <w:tab w:val="left" w:pos="360"/>
        </w:tabs>
        <w:spacing w:after="0" w:line="240" w:lineRule="auto"/>
        <w:jc w:val="both"/>
        <w:rPr>
          <w:rFonts w:asciiTheme="majorHAnsi" w:hAnsiTheme="majorHAnsi"/>
        </w:rPr>
      </w:pPr>
      <w:r w:rsidRPr="008A3B55">
        <w:rPr>
          <w:rFonts w:asciiTheme="majorHAnsi" w:hAnsiTheme="majorHAnsi"/>
        </w:rPr>
        <w:t>akceptuje wystawianie polis na okres krótszy niż 1 rok, z naliczaniem składki systemem Pro Rata Temporis za faktyczny okres ochrony wg stawek rocznych zgodnych ze złożoną ofertą, bez stosowania składki minimalnej z polisy,</w:t>
      </w:r>
    </w:p>
    <w:p w:rsidR="00821BEC" w:rsidRPr="008A3B55" w:rsidRDefault="00821BEC" w:rsidP="00CB3B84">
      <w:pPr>
        <w:pStyle w:val="Akapitzlist11"/>
        <w:widowControl w:val="0"/>
        <w:numPr>
          <w:ilvl w:val="0"/>
          <w:numId w:val="73"/>
        </w:numPr>
        <w:tabs>
          <w:tab w:val="left" w:pos="360"/>
        </w:tabs>
        <w:spacing w:after="0" w:line="240" w:lineRule="auto"/>
        <w:jc w:val="both"/>
        <w:rPr>
          <w:rFonts w:asciiTheme="majorHAnsi" w:hAnsiTheme="majorHAnsi"/>
        </w:rPr>
      </w:pPr>
      <w:r w:rsidRPr="008A3B55">
        <w:rPr>
          <w:rFonts w:asciiTheme="majorHAnsi" w:hAnsiTheme="majorHAnsi"/>
        </w:rPr>
        <w:t>akceptuje proporcjonalną zmianę ceny ochrony ubezpieczeniowej w stosunku do ceny oferowanej z uwagi na zmienność w czasie ilości ubezpieczonych osób lub jednostek oraz w związku z wyrównaniem okresów ubezpieczenia,</w:t>
      </w:r>
    </w:p>
    <w:p w:rsidR="00821BEC" w:rsidRPr="008A3B55" w:rsidRDefault="00821BEC" w:rsidP="00CB3B84">
      <w:pPr>
        <w:pStyle w:val="Akapitzlist11"/>
        <w:widowControl w:val="0"/>
        <w:numPr>
          <w:ilvl w:val="0"/>
          <w:numId w:val="73"/>
        </w:numPr>
        <w:tabs>
          <w:tab w:val="left" w:pos="360"/>
        </w:tabs>
        <w:spacing w:after="0" w:line="240" w:lineRule="auto"/>
        <w:jc w:val="both"/>
        <w:rPr>
          <w:rFonts w:asciiTheme="majorHAnsi" w:hAnsiTheme="majorHAnsi"/>
        </w:rPr>
      </w:pPr>
      <w:r w:rsidRPr="008A3B55">
        <w:rPr>
          <w:rFonts w:asciiTheme="majorHAnsi" w:hAnsiTheme="majorHAnsi"/>
        </w:rPr>
        <w:t>zobowiązuje się do pisemnego informowania brokera ubezpieczeniowego, Inter-Broker sp. z o.o. z siedzibą Toruniu Oddział w Białej Podlaskiej, o każdej decyzji odszkodowawczej.</w:t>
      </w: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t>Termin wykonania zamówienia</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8</w:t>
      </w:r>
    </w:p>
    <w:p w:rsidR="00821BEC" w:rsidRPr="008A3B55" w:rsidRDefault="00821BEC" w:rsidP="00CB3B84">
      <w:pPr>
        <w:pStyle w:val="Akapitzlist11"/>
        <w:widowControl w:val="0"/>
        <w:numPr>
          <w:ilvl w:val="0"/>
          <w:numId w:val="74"/>
        </w:numPr>
        <w:spacing w:after="0" w:line="240" w:lineRule="auto"/>
        <w:jc w:val="both"/>
        <w:rPr>
          <w:rFonts w:asciiTheme="majorHAnsi" w:hAnsiTheme="majorHAnsi"/>
        </w:rPr>
      </w:pPr>
      <w:r w:rsidRPr="008A3B55">
        <w:rPr>
          <w:rFonts w:asciiTheme="majorHAnsi" w:hAnsiTheme="majorHAnsi"/>
        </w:rPr>
        <w:t>Termin wykonania zamówienia:</w:t>
      </w:r>
      <w:r w:rsidR="00386A0E">
        <w:rPr>
          <w:rFonts w:asciiTheme="majorHAnsi" w:hAnsiTheme="majorHAnsi"/>
          <w:b/>
        </w:rPr>
        <w:t xml:space="preserve"> od dnia 06.09.2016r. do 05.09.2019</w:t>
      </w:r>
      <w:r w:rsidRPr="008A3B55">
        <w:rPr>
          <w:rFonts w:asciiTheme="majorHAnsi" w:hAnsiTheme="majorHAnsi"/>
          <w:b/>
        </w:rPr>
        <w:t>r.</w:t>
      </w:r>
    </w:p>
    <w:p w:rsidR="00821BEC" w:rsidRPr="008A3B55" w:rsidRDefault="00821BEC" w:rsidP="00CB3B84">
      <w:pPr>
        <w:pStyle w:val="Akapitzlist11"/>
        <w:widowControl w:val="0"/>
        <w:numPr>
          <w:ilvl w:val="0"/>
          <w:numId w:val="74"/>
        </w:numPr>
        <w:spacing w:after="0" w:line="240" w:lineRule="auto"/>
        <w:jc w:val="both"/>
        <w:rPr>
          <w:rFonts w:asciiTheme="majorHAnsi" w:hAnsiTheme="majorHAnsi"/>
        </w:rPr>
      </w:pPr>
      <w:r w:rsidRPr="008A3B55">
        <w:rPr>
          <w:rFonts w:asciiTheme="majorHAnsi" w:hAnsiTheme="majorHAnsi"/>
        </w:rPr>
        <w:t>Polisy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w:t>
      </w:r>
    </w:p>
    <w:p w:rsidR="00821BEC" w:rsidRPr="008A3B55" w:rsidRDefault="00821BEC" w:rsidP="00CB3B84">
      <w:pPr>
        <w:pStyle w:val="Akapitzlist11"/>
        <w:widowControl w:val="0"/>
        <w:numPr>
          <w:ilvl w:val="0"/>
          <w:numId w:val="74"/>
        </w:numPr>
        <w:spacing w:after="0" w:line="240" w:lineRule="auto"/>
        <w:jc w:val="both"/>
        <w:rPr>
          <w:rFonts w:asciiTheme="majorHAnsi" w:hAnsiTheme="majorHAnsi"/>
        </w:rPr>
      </w:pPr>
      <w:r w:rsidRPr="008A3B55">
        <w:rPr>
          <w:rFonts w:asciiTheme="majorHAnsi" w:hAnsiTheme="majorHAnsi"/>
        </w:rPr>
        <w:t>Doubezpieczenia realizowane będą zawsze do końca każdego roku polisowego.</w:t>
      </w:r>
    </w:p>
    <w:p w:rsidR="00821BEC" w:rsidRPr="008A3B55" w:rsidRDefault="00821BEC" w:rsidP="00EB3455">
      <w:pPr>
        <w:pStyle w:val="Akapitzlist11"/>
        <w:widowControl w:val="0"/>
        <w:spacing w:after="0" w:line="240" w:lineRule="auto"/>
        <w:ind w:left="360"/>
        <w:jc w:val="both"/>
        <w:rPr>
          <w:rFonts w:asciiTheme="majorHAnsi" w:hAnsiTheme="majorHAnsi"/>
        </w:rPr>
      </w:pP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t>Forma wykonania zamówienia</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9</w:t>
      </w:r>
    </w:p>
    <w:p w:rsidR="00821BEC" w:rsidRPr="008A3B55" w:rsidRDefault="00821BEC" w:rsidP="00CB3B84">
      <w:pPr>
        <w:pStyle w:val="Akapitzlist11"/>
        <w:widowControl w:val="0"/>
        <w:numPr>
          <w:ilvl w:val="0"/>
          <w:numId w:val="75"/>
        </w:numPr>
        <w:spacing w:after="0" w:line="240" w:lineRule="auto"/>
        <w:jc w:val="both"/>
        <w:rPr>
          <w:rFonts w:asciiTheme="majorHAnsi" w:hAnsiTheme="majorHAnsi"/>
        </w:rPr>
      </w:pPr>
      <w:r w:rsidRPr="008A3B55">
        <w:rPr>
          <w:rFonts w:asciiTheme="majorHAnsi" w:hAnsiTheme="majorHAnsi"/>
        </w:rPr>
        <w:t>Polisy ubezpieczeniowe będą wystawiane na Zamawiającego, który tym samym będzie ubezpieczającym i płatnikiem składki.</w:t>
      </w:r>
    </w:p>
    <w:p w:rsidR="00821BEC" w:rsidRPr="008A3B55" w:rsidRDefault="00821BEC" w:rsidP="00CB3B84">
      <w:pPr>
        <w:pStyle w:val="Akapitzlist11"/>
        <w:widowControl w:val="0"/>
        <w:numPr>
          <w:ilvl w:val="0"/>
          <w:numId w:val="75"/>
        </w:numPr>
        <w:spacing w:after="0" w:line="240" w:lineRule="auto"/>
        <w:jc w:val="both"/>
        <w:rPr>
          <w:rFonts w:asciiTheme="majorHAnsi" w:hAnsiTheme="majorHAnsi"/>
        </w:rPr>
      </w:pPr>
      <w:r w:rsidRPr="008A3B55">
        <w:rPr>
          <w:rFonts w:asciiTheme="majorHAnsi" w:hAnsiTheme="majorHAnsi"/>
        </w:rPr>
        <w:t xml:space="preserve">Po zawarciu umowy w sprawie zamówienia publicznego Wykonawca jest zobowiązany do wystawienia polis. W razie niemożliwości wystawienia dokumentów ubezpieczeniowych </w:t>
      </w:r>
      <w:r w:rsidRPr="008A3B55">
        <w:rPr>
          <w:rFonts w:asciiTheme="majorHAnsi" w:hAnsiTheme="majorHAnsi"/>
        </w:rPr>
        <w:lastRenderedPageBreak/>
        <w:t>przed dni</w:t>
      </w:r>
      <w:r w:rsidR="00285F46" w:rsidRPr="008A3B55">
        <w:rPr>
          <w:rFonts w:asciiTheme="majorHAnsi" w:hAnsiTheme="majorHAnsi"/>
        </w:rPr>
        <w:t>em 0</w:t>
      </w:r>
      <w:r w:rsidR="00386A0E">
        <w:rPr>
          <w:rFonts w:asciiTheme="majorHAnsi" w:hAnsiTheme="majorHAnsi"/>
        </w:rPr>
        <w:t>6.09</w:t>
      </w:r>
      <w:r w:rsidRPr="008A3B55">
        <w:rPr>
          <w:rFonts w:asciiTheme="majorHAnsi" w:hAnsiTheme="majorHAnsi"/>
        </w:rPr>
        <w:t>.2016 r. Wykonawca zobowiązan</w:t>
      </w:r>
      <w:r w:rsidR="00386A0E">
        <w:rPr>
          <w:rFonts w:asciiTheme="majorHAnsi" w:hAnsiTheme="majorHAnsi"/>
        </w:rPr>
        <w:t>y jest do wystawienia do dnia 05.09</w:t>
      </w:r>
      <w:r w:rsidRPr="008A3B55">
        <w:rPr>
          <w:rFonts w:asciiTheme="majorHAnsi" w:hAnsiTheme="majorHAnsi"/>
        </w:rPr>
        <w:t>.2016 r. noty pokrycia ubezpieczeniowego, gwarantującej bezwarunkowo i nieodwołalnie wykonanie zamówienia w zakresie i na warunkach zgodn</w:t>
      </w:r>
      <w:r w:rsidR="0068101C" w:rsidRPr="008A3B55">
        <w:rPr>
          <w:rFonts w:asciiTheme="majorHAnsi" w:hAnsiTheme="majorHAnsi"/>
        </w:rPr>
        <w:t>ych ze złożoną ofertą od dnia 0</w:t>
      </w:r>
      <w:r w:rsidR="00386A0E">
        <w:rPr>
          <w:rFonts w:asciiTheme="majorHAnsi" w:hAnsiTheme="majorHAnsi"/>
        </w:rPr>
        <w:t>6.09</w:t>
      </w:r>
      <w:r w:rsidRPr="008A3B55">
        <w:rPr>
          <w:rFonts w:asciiTheme="majorHAnsi" w:hAnsiTheme="majorHAnsi"/>
        </w:rPr>
        <w:t>.2016 r. Nota pokrycia ubezpieczeniowego będzie obowiązywała do czasu wystawienia polis lub innych dokumentów ubezpieczeniowych.</w:t>
      </w:r>
    </w:p>
    <w:p w:rsidR="00821BEC" w:rsidRPr="008A3B55" w:rsidRDefault="00821BEC" w:rsidP="00CB3B84">
      <w:pPr>
        <w:pStyle w:val="Akapitzlist11"/>
        <w:widowControl w:val="0"/>
        <w:numPr>
          <w:ilvl w:val="0"/>
          <w:numId w:val="75"/>
        </w:numPr>
        <w:spacing w:after="0" w:line="240" w:lineRule="auto"/>
        <w:jc w:val="both"/>
        <w:rPr>
          <w:rFonts w:asciiTheme="majorHAnsi" w:hAnsiTheme="majorHAnsi"/>
        </w:rPr>
      </w:pPr>
      <w:r w:rsidRPr="008A3B55">
        <w:rPr>
          <w:rFonts w:asciiTheme="majorHAnsi" w:hAnsiTheme="majorHAnsi"/>
        </w:rPr>
        <w:t>Wnioski o wystawienie dokumentów ubezpieczeniowych potwierdzających zawarcie poszczególnych umów ubezpieczenia, określające m.in. niezbędny okres ubezpieczenia, każdorazowo składał będzie broker ubezpieczeniowy działający w imieniu i na rzecz Zamawiającego – Inter-Broker sp. z o.o. z siedzibą w Toruniu Oddział w Białej Podlaskiej.</w:t>
      </w: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t>Składka i stawki ubezpieczeniowe</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10</w:t>
      </w:r>
    </w:p>
    <w:p w:rsidR="00821BEC" w:rsidRPr="008A3B55" w:rsidRDefault="00386A0E" w:rsidP="00CB3B84">
      <w:pPr>
        <w:pStyle w:val="Akapitzlist11"/>
        <w:widowControl w:val="0"/>
        <w:numPr>
          <w:ilvl w:val="0"/>
          <w:numId w:val="76"/>
        </w:numPr>
        <w:tabs>
          <w:tab w:val="left" w:pos="360"/>
        </w:tabs>
        <w:spacing w:after="0" w:line="240" w:lineRule="auto"/>
        <w:jc w:val="both"/>
        <w:rPr>
          <w:rFonts w:asciiTheme="majorHAnsi" w:hAnsiTheme="majorHAnsi"/>
        </w:rPr>
      </w:pPr>
      <w:r>
        <w:rPr>
          <w:rFonts w:asciiTheme="majorHAnsi" w:hAnsiTheme="majorHAnsi"/>
        </w:rPr>
        <w:t xml:space="preserve">Łączna cena (składka) </w:t>
      </w:r>
      <w:r w:rsidR="00821BEC" w:rsidRPr="008A3B55">
        <w:rPr>
          <w:rFonts w:asciiTheme="majorHAnsi" w:hAnsiTheme="majorHAnsi"/>
        </w:rPr>
        <w:t>za </w:t>
      </w:r>
      <w:r>
        <w:rPr>
          <w:rFonts w:asciiTheme="majorHAnsi" w:hAnsiTheme="majorHAnsi"/>
        </w:rPr>
        <w:t>36</w:t>
      </w:r>
      <w:r w:rsidRPr="008A3B55">
        <w:rPr>
          <w:rFonts w:asciiTheme="majorHAnsi" w:hAnsiTheme="majorHAnsi"/>
        </w:rPr>
        <w:t xml:space="preserve">-miesięczny </w:t>
      </w:r>
      <w:r w:rsidR="00821BEC" w:rsidRPr="008A3B55">
        <w:rPr>
          <w:rFonts w:asciiTheme="majorHAnsi" w:hAnsiTheme="majorHAnsi"/>
        </w:rPr>
        <w:t>okres ubezpieczenia stanowi sumę składek za poszczególne zakresy ubezpieczenia, zaoferowanych przez Wykonawcę w formularzu cenowym oferty.</w:t>
      </w:r>
    </w:p>
    <w:p w:rsidR="00821BEC" w:rsidRPr="008A3B55" w:rsidRDefault="00821BEC" w:rsidP="00CB3B84">
      <w:pPr>
        <w:pStyle w:val="Akapitzlist11"/>
        <w:widowControl w:val="0"/>
        <w:numPr>
          <w:ilvl w:val="0"/>
          <w:numId w:val="76"/>
        </w:numPr>
        <w:tabs>
          <w:tab w:val="left" w:pos="360"/>
        </w:tabs>
        <w:spacing w:after="0" w:line="240" w:lineRule="auto"/>
        <w:jc w:val="both"/>
        <w:rPr>
          <w:rFonts w:asciiTheme="majorHAnsi" w:hAnsiTheme="majorHAnsi"/>
        </w:rPr>
      </w:pPr>
      <w:r w:rsidRPr="008A3B55">
        <w:rPr>
          <w:rFonts w:asciiTheme="majorHAnsi" w:hAnsiTheme="majorHAnsi"/>
        </w:rPr>
        <w:t xml:space="preserve">Łączna składka </w:t>
      </w:r>
      <w:r w:rsidR="00386A0E">
        <w:rPr>
          <w:rFonts w:asciiTheme="majorHAnsi" w:hAnsiTheme="majorHAnsi"/>
        </w:rPr>
        <w:t>za 36</w:t>
      </w:r>
      <w:r w:rsidR="00386A0E" w:rsidRPr="008A3B55">
        <w:rPr>
          <w:rFonts w:asciiTheme="majorHAnsi" w:hAnsiTheme="majorHAnsi"/>
        </w:rPr>
        <w:t xml:space="preserve">-miesięczny </w:t>
      </w:r>
      <w:r w:rsidRPr="008A3B55">
        <w:rPr>
          <w:rFonts w:asciiTheme="majorHAnsi" w:hAnsiTheme="majorHAnsi"/>
        </w:rPr>
        <w:t>za wszystkie rodzaje i przedmioty ubezpieczenia wynosi: ……........................ (słownie złotych:.......................................................................................................), z zastrzeżeniem możliwych zmian, określonych w specyfikacji istotnych warunków zamówienia i w niniejszej umowie.</w:t>
      </w:r>
    </w:p>
    <w:p w:rsidR="00821BEC" w:rsidRPr="008A3B55" w:rsidRDefault="00821BEC" w:rsidP="00CB3B84">
      <w:pPr>
        <w:pStyle w:val="Akapitzlist11"/>
        <w:widowControl w:val="0"/>
        <w:numPr>
          <w:ilvl w:val="0"/>
          <w:numId w:val="76"/>
        </w:numPr>
        <w:tabs>
          <w:tab w:val="left" w:pos="360"/>
        </w:tabs>
        <w:spacing w:after="0" w:line="240" w:lineRule="auto"/>
        <w:jc w:val="both"/>
        <w:rPr>
          <w:rFonts w:asciiTheme="majorHAnsi" w:hAnsiTheme="majorHAnsi"/>
        </w:rPr>
      </w:pPr>
      <w:r w:rsidRPr="008A3B55">
        <w:rPr>
          <w:rFonts w:asciiTheme="majorHAnsi" w:hAnsiTheme="majorHAnsi"/>
        </w:rPr>
        <w:t>Składki za poszczególne zakresy ubezpieczenia stanowią podstawę obliczania rocznych składek jednostkowych, których niezmienność gwarantuje Wykonawca przez cały okres ubezpieczenia.</w:t>
      </w:r>
    </w:p>
    <w:p w:rsidR="00821BEC" w:rsidRPr="008A3B55" w:rsidRDefault="00821BEC" w:rsidP="00CB3B84">
      <w:pPr>
        <w:pStyle w:val="Akapitzlist11"/>
        <w:widowControl w:val="0"/>
        <w:numPr>
          <w:ilvl w:val="0"/>
          <w:numId w:val="76"/>
        </w:numPr>
        <w:tabs>
          <w:tab w:val="left" w:pos="360"/>
        </w:tabs>
        <w:spacing w:after="0" w:line="240" w:lineRule="auto"/>
        <w:jc w:val="both"/>
        <w:rPr>
          <w:rFonts w:asciiTheme="majorHAnsi" w:hAnsiTheme="majorHAnsi"/>
        </w:rPr>
      </w:pPr>
      <w:r w:rsidRPr="008A3B55">
        <w:rPr>
          <w:rFonts w:asciiTheme="majorHAnsi" w:hAnsiTheme="majorHAnsi"/>
        </w:rPr>
        <w:t>Roczne składki jednostkowe w ubezpieczeniu NNW członków OSP wyliczane będą według wzoru:</w:t>
      </w:r>
    </w:p>
    <w:p w:rsidR="00821BEC" w:rsidRPr="008A3B55" w:rsidRDefault="00821BEC" w:rsidP="00CB3B84">
      <w:pPr>
        <w:pStyle w:val="Akapitzlist11"/>
        <w:widowControl w:val="0"/>
        <w:numPr>
          <w:ilvl w:val="0"/>
          <w:numId w:val="77"/>
        </w:numPr>
        <w:spacing w:before="120" w:after="240" w:line="240" w:lineRule="auto"/>
        <w:ind w:left="357" w:hanging="357"/>
        <w:contextualSpacing w:val="0"/>
        <w:jc w:val="both"/>
        <w:rPr>
          <w:rFonts w:asciiTheme="majorHAnsi" w:hAnsiTheme="majorHAnsi"/>
        </w:rPr>
      </w:pPr>
      <w:r w:rsidRPr="008A3B55">
        <w:rPr>
          <w:rFonts w:asciiTheme="majorHAnsi" w:hAnsiTheme="majorHAnsi"/>
        </w:rPr>
        <w:t>w ubezpieczeniu NNW członków OSP w zakresie I:</w:t>
      </w:r>
    </w:p>
    <w:tbl>
      <w:tblPr>
        <w:tblW w:w="0" w:type="auto"/>
        <w:jc w:val="center"/>
        <w:tblLook w:val="00A0" w:firstRow="1" w:lastRow="0" w:firstColumn="1" w:lastColumn="0" w:noHBand="0" w:noVBand="0"/>
      </w:tblPr>
      <w:tblGrid>
        <w:gridCol w:w="6983"/>
      </w:tblGrid>
      <w:tr w:rsidR="00821BEC" w:rsidRPr="008A3B55" w:rsidTr="00C03AE8">
        <w:trPr>
          <w:jc w:val="center"/>
        </w:trPr>
        <w:tc>
          <w:tcPr>
            <w:tcW w:w="6983"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składka ofertowa roczna za ubezpieczenie NNW członków OSP</w:t>
            </w:r>
          </w:p>
        </w:tc>
      </w:tr>
      <w:tr w:rsidR="00821BEC" w:rsidRPr="008A3B55" w:rsidTr="00C03AE8">
        <w:trPr>
          <w:jc w:val="center"/>
        </w:trPr>
        <w:tc>
          <w:tcPr>
            <w:tcW w:w="6983"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w:t>
            </w:r>
          </w:p>
        </w:tc>
      </w:tr>
      <w:tr w:rsidR="00821BEC" w:rsidRPr="008A3B55" w:rsidTr="00C03AE8">
        <w:trPr>
          <w:jc w:val="center"/>
        </w:trPr>
        <w:tc>
          <w:tcPr>
            <w:tcW w:w="6983"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ilość ubezpieczonych jednostek OSP</w:t>
            </w:r>
          </w:p>
        </w:tc>
      </w:tr>
    </w:tbl>
    <w:p w:rsidR="00821BEC" w:rsidRPr="008A3B55" w:rsidRDefault="00821BEC" w:rsidP="00CB3B84">
      <w:pPr>
        <w:pStyle w:val="Akapitzlist11"/>
        <w:widowControl w:val="0"/>
        <w:numPr>
          <w:ilvl w:val="0"/>
          <w:numId w:val="77"/>
        </w:numPr>
        <w:spacing w:before="240" w:after="240" w:line="240" w:lineRule="auto"/>
        <w:ind w:left="357" w:hanging="357"/>
        <w:contextualSpacing w:val="0"/>
        <w:jc w:val="both"/>
        <w:rPr>
          <w:rFonts w:asciiTheme="majorHAnsi" w:hAnsiTheme="majorHAnsi"/>
        </w:rPr>
      </w:pPr>
      <w:r w:rsidRPr="008A3B55">
        <w:rPr>
          <w:rFonts w:asciiTheme="majorHAnsi" w:hAnsiTheme="majorHAnsi"/>
        </w:rPr>
        <w:t>w ubezpieczeniu NNW członków OSP w zakresie II:</w:t>
      </w:r>
    </w:p>
    <w:tbl>
      <w:tblPr>
        <w:tblW w:w="0" w:type="auto"/>
        <w:jc w:val="center"/>
        <w:tblLook w:val="00A0" w:firstRow="1" w:lastRow="0" w:firstColumn="1" w:lastColumn="0" w:noHBand="0" w:noVBand="0"/>
      </w:tblPr>
      <w:tblGrid>
        <w:gridCol w:w="6983"/>
      </w:tblGrid>
      <w:tr w:rsidR="00821BEC" w:rsidRPr="008A3B55" w:rsidTr="00C03AE8">
        <w:trPr>
          <w:jc w:val="center"/>
        </w:trPr>
        <w:tc>
          <w:tcPr>
            <w:tcW w:w="6983" w:type="dxa"/>
            <w:vAlign w:val="center"/>
          </w:tcPr>
          <w:p w:rsidR="00821BEC" w:rsidRPr="008A3B55" w:rsidRDefault="00821BEC" w:rsidP="00C03AE8">
            <w:pPr>
              <w:pStyle w:val="Akapitzlist11"/>
              <w:widowControl w:val="0"/>
              <w:spacing w:after="0" w:line="240" w:lineRule="auto"/>
              <w:ind w:left="360"/>
              <w:rPr>
                <w:rFonts w:asciiTheme="majorHAnsi" w:hAnsiTheme="majorHAnsi"/>
              </w:rPr>
            </w:pPr>
            <w:r w:rsidRPr="008A3B55">
              <w:rPr>
                <w:rFonts w:asciiTheme="majorHAnsi" w:hAnsiTheme="majorHAnsi"/>
              </w:rPr>
              <w:t>składka ofertowa roczna za ubezpieczenie NNW członków OSP</w:t>
            </w:r>
          </w:p>
        </w:tc>
      </w:tr>
      <w:tr w:rsidR="00821BEC" w:rsidRPr="008A3B55" w:rsidTr="00C03AE8">
        <w:trPr>
          <w:jc w:val="center"/>
        </w:trPr>
        <w:tc>
          <w:tcPr>
            <w:tcW w:w="6983"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w:t>
            </w:r>
          </w:p>
        </w:tc>
      </w:tr>
      <w:tr w:rsidR="00821BEC" w:rsidRPr="008A3B55" w:rsidTr="00C03AE8">
        <w:trPr>
          <w:jc w:val="center"/>
        </w:trPr>
        <w:tc>
          <w:tcPr>
            <w:tcW w:w="6983"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ilość ubezpieczonych członków OSP</w:t>
            </w:r>
          </w:p>
        </w:tc>
      </w:tr>
    </w:tbl>
    <w:p w:rsidR="00821BEC" w:rsidRPr="008A3B55" w:rsidRDefault="00821BEC" w:rsidP="00CB3B84">
      <w:pPr>
        <w:pStyle w:val="Akapitzlist11"/>
        <w:widowControl w:val="0"/>
        <w:numPr>
          <w:ilvl w:val="0"/>
          <w:numId w:val="76"/>
        </w:numPr>
        <w:tabs>
          <w:tab w:val="left" w:pos="360"/>
        </w:tabs>
        <w:spacing w:before="240" w:after="0" w:line="240" w:lineRule="auto"/>
        <w:ind w:left="357" w:hanging="357"/>
        <w:jc w:val="both"/>
        <w:rPr>
          <w:rFonts w:asciiTheme="majorHAnsi" w:hAnsiTheme="majorHAnsi"/>
        </w:rPr>
      </w:pPr>
      <w:r w:rsidRPr="008A3B55">
        <w:rPr>
          <w:rFonts w:asciiTheme="majorHAnsi" w:hAnsiTheme="majorHAnsi"/>
        </w:rPr>
        <w:t>Obliczone w sposób określony w ust. 4 i obowiązujące składki jednostkowe roczne ubezpieczenia NNW członków OSP stanowią podstawę naliczania składek zgodnie z formułą „Pro Rata Temporis” za faktyczny okres ubezpieczenia w przypadku ubezpieczeń na okres krótszy od 1 roku, w przypadku doubezpieczenia oraz rozliczeń zwrotu składki za niewykorzystany okres ubezpieczenia, według wzoru:</w:t>
      </w:r>
    </w:p>
    <w:p w:rsidR="00821BEC" w:rsidRPr="008A3B55" w:rsidRDefault="00821BEC" w:rsidP="00CB3B84">
      <w:pPr>
        <w:pStyle w:val="Akapitzlist11"/>
        <w:widowControl w:val="0"/>
        <w:numPr>
          <w:ilvl w:val="0"/>
          <w:numId w:val="78"/>
        </w:numPr>
        <w:spacing w:before="120" w:after="240" w:line="240" w:lineRule="auto"/>
        <w:contextualSpacing w:val="0"/>
        <w:jc w:val="both"/>
        <w:rPr>
          <w:rFonts w:asciiTheme="majorHAnsi" w:hAnsiTheme="majorHAnsi"/>
        </w:rPr>
      </w:pPr>
      <w:r w:rsidRPr="008A3B55">
        <w:rPr>
          <w:rFonts w:asciiTheme="majorHAnsi" w:hAnsiTheme="majorHAnsi"/>
        </w:rPr>
        <w:t>w ubezpieczeniu NNW jednostek OSP:</w:t>
      </w:r>
    </w:p>
    <w:tbl>
      <w:tblPr>
        <w:tblW w:w="0" w:type="auto"/>
        <w:jc w:val="center"/>
        <w:tblLook w:val="00A0" w:firstRow="1" w:lastRow="0" w:firstColumn="1" w:lastColumn="0" w:noHBand="0" w:noVBand="0"/>
      </w:tblPr>
      <w:tblGrid>
        <w:gridCol w:w="3114"/>
        <w:gridCol w:w="1903"/>
        <w:gridCol w:w="1724"/>
      </w:tblGrid>
      <w:tr w:rsidR="00821BEC" w:rsidRPr="008A3B55" w:rsidTr="00C03AE8">
        <w:trPr>
          <w:jc w:val="center"/>
        </w:trPr>
        <w:tc>
          <w:tcPr>
            <w:tcW w:w="3114" w:type="dxa"/>
            <w:vMerge w:val="restart"/>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stawka jednostkowa roczna ×</w:t>
            </w:r>
          </w:p>
        </w:tc>
        <w:tc>
          <w:tcPr>
            <w:tcW w:w="1903" w:type="dxa"/>
            <w:vMerge w:val="restart"/>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ilość jednostek ×</w:t>
            </w:r>
          </w:p>
        </w:tc>
        <w:tc>
          <w:tcPr>
            <w:tcW w:w="1724"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ilość miesięcy</w:t>
            </w:r>
          </w:p>
        </w:tc>
      </w:tr>
      <w:tr w:rsidR="00821BEC" w:rsidRPr="008A3B55" w:rsidTr="00C03AE8">
        <w:trPr>
          <w:jc w:val="center"/>
        </w:trPr>
        <w:tc>
          <w:tcPr>
            <w:tcW w:w="3114" w:type="dxa"/>
            <w:vMerge/>
          </w:tcPr>
          <w:p w:rsidR="00821BEC" w:rsidRPr="008A3B55" w:rsidRDefault="00821BEC" w:rsidP="00C03AE8">
            <w:pPr>
              <w:widowControl w:val="0"/>
              <w:rPr>
                <w:rFonts w:asciiTheme="majorHAnsi" w:hAnsiTheme="majorHAnsi"/>
              </w:rPr>
            </w:pPr>
          </w:p>
        </w:tc>
        <w:tc>
          <w:tcPr>
            <w:tcW w:w="1903" w:type="dxa"/>
            <w:vMerge/>
          </w:tcPr>
          <w:p w:rsidR="00821BEC" w:rsidRPr="008A3B55" w:rsidRDefault="00821BEC" w:rsidP="00C03AE8">
            <w:pPr>
              <w:widowControl w:val="0"/>
              <w:rPr>
                <w:rFonts w:asciiTheme="majorHAnsi" w:hAnsiTheme="majorHAnsi"/>
              </w:rPr>
            </w:pPr>
          </w:p>
        </w:tc>
        <w:tc>
          <w:tcPr>
            <w:tcW w:w="1724"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w:t>
            </w:r>
          </w:p>
        </w:tc>
      </w:tr>
      <w:tr w:rsidR="00821BEC" w:rsidRPr="008A3B55" w:rsidTr="00C03AE8">
        <w:trPr>
          <w:jc w:val="center"/>
        </w:trPr>
        <w:tc>
          <w:tcPr>
            <w:tcW w:w="3114" w:type="dxa"/>
            <w:vMerge/>
          </w:tcPr>
          <w:p w:rsidR="00821BEC" w:rsidRPr="008A3B55" w:rsidRDefault="00821BEC" w:rsidP="00C03AE8">
            <w:pPr>
              <w:widowControl w:val="0"/>
              <w:rPr>
                <w:rFonts w:asciiTheme="majorHAnsi" w:hAnsiTheme="majorHAnsi"/>
              </w:rPr>
            </w:pPr>
          </w:p>
        </w:tc>
        <w:tc>
          <w:tcPr>
            <w:tcW w:w="1903" w:type="dxa"/>
            <w:vMerge/>
          </w:tcPr>
          <w:p w:rsidR="00821BEC" w:rsidRPr="008A3B55" w:rsidRDefault="00821BEC" w:rsidP="00C03AE8">
            <w:pPr>
              <w:widowControl w:val="0"/>
              <w:rPr>
                <w:rFonts w:asciiTheme="majorHAnsi" w:hAnsiTheme="majorHAnsi"/>
              </w:rPr>
            </w:pPr>
          </w:p>
        </w:tc>
        <w:tc>
          <w:tcPr>
            <w:tcW w:w="1724"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12</w:t>
            </w:r>
          </w:p>
        </w:tc>
      </w:tr>
    </w:tbl>
    <w:p w:rsidR="00821BEC" w:rsidRPr="008A3B55" w:rsidRDefault="00821BEC" w:rsidP="00CB3B84">
      <w:pPr>
        <w:pStyle w:val="Akapitzlist11"/>
        <w:widowControl w:val="0"/>
        <w:numPr>
          <w:ilvl w:val="0"/>
          <w:numId w:val="78"/>
        </w:numPr>
        <w:spacing w:before="120" w:after="240" w:line="240" w:lineRule="auto"/>
        <w:contextualSpacing w:val="0"/>
        <w:jc w:val="both"/>
        <w:rPr>
          <w:rFonts w:asciiTheme="majorHAnsi" w:hAnsiTheme="majorHAnsi"/>
        </w:rPr>
      </w:pPr>
      <w:r w:rsidRPr="008A3B55">
        <w:rPr>
          <w:rFonts w:asciiTheme="majorHAnsi" w:hAnsiTheme="majorHAnsi"/>
        </w:rPr>
        <w:t>w ubezpieczeniu NNW członków OSP:</w:t>
      </w:r>
    </w:p>
    <w:tbl>
      <w:tblPr>
        <w:tblW w:w="0" w:type="auto"/>
        <w:jc w:val="center"/>
        <w:tblLook w:val="00A0" w:firstRow="1" w:lastRow="0" w:firstColumn="1" w:lastColumn="0" w:noHBand="0" w:noVBand="0"/>
      </w:tblPr>
      <w:tblGrid>
        <w:gridCol w:w="3114"/>
        <w:gridCol w:w="2317"/>
        <w:gridCol w:w="1724"/>
        <w:gridCol w:w="7"/>
      </w:tblGrid>
      <w:tr w:rsidR="00821BEC" w:rsidRPr="008A3B55" w:rsidTr="00C03AE8">
        <w:trPr>
          <w:jc w:val="center"/>
        </w:trPr>
        <w:tc>
          <w:tcPr>
            <w:tcW w:w="3114" w:type="dxa"/>
            <w:vMerge w:val="restart"/>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stawka jednostkowa roczna ×</w:t>
            </w:r>
          </w:p>
        </w:tc>
        <w:tc>
          <w:tcPr>
            <w:tcW w:w="2317" w:type="dxa"/>
            <w:vMerge w:val="restart"/>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ilość członków OSP ×</w:t>
            </w:r>
          </w:p>
        </w:tc>
        <w:tc>
          <w:tcPr>
            <w:tcW w:w="1724" w:type="dxa"/>
            <w:gridSpan w:val="2"/>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ilość miesięcy</w:t>
            </w:r>
          </w:p>
        </w:tc>
      </w:tr>
      <w:tr w:rsidR="00821BEC" w:rsidRPr="008A3B55" w:rsidTr="00C03AE8">
        <w:trPr>
          <w:gridAfter w:val="1"/>
          <w:wAfter w:w="7" w:type="dxa"/>
          <w:jc w:val="center"/>
        </w:trPr>
        <w:tc>
          <w:tcPr>
            <w:tcW w:w="3114" w:type="dxa"/>
            <w:vMerge/>
          </w:tcPr>
          <w:p w:rsidR="00821BEC" w:rsidRPr="008A3B55" w:rsidRDefault="00821BEC" w:rsidP="00C03AE8">
            <w:pPr>
              <w:widowControl w:val="0"/>
              <w:rPr>
                <w:rFonts w:asciiTheme="majorHAnsi" w:hAnsiTheme="majorHAnsi"/>
                <w:color w:val="FF0000"/>
              </w:rPr>
            </w:pPr>
          </w:p>
        </w:tc>
        <w:tc>
          <w:tcPr>
            <w:tcW w:w="2317" w:type="dxa"/>
            <w:vMerge/>
          </w:tcPr>
          <w:p w:rsidR="00821BEC" w:rsidRPr="008A3B55" w:rsidRDefault="00821BEC" w:rsidP="00C03AE8">
            <w:pPr>
              <w:widowControl w:val="0"/>
              <w:rPr>
                <w:rFonts w:asciiTheme="majorHAnsi" w:hAnsiTheme="majorHAnsi"/>
                <w:color w:val="FF0000"/>
              </w:rPr>
            </w:pPr>
          </w:p>
        </w:tc>
        <w:tc>
          <w:tcPr>
            <w:tcW w:w="1724"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w:t>
            </w:r>
          </w:p>
        </w:tc>
      </w:tr>
      <w:tr w:rsidR="00821BEC" w:rsidRPr="008A3B55" w:rsidTr="00C03AE8">
        <w:trPr>
          <w:gridAfter w:val="1"/>
          <w:wAfter w:w="7" w:type="dxa"/>
          <w:jc w:val="center"/>
        </w:trPr>
        <w:tc>
          <w:tcPr>
            <w:tcW w:w="3114" w:type="dxa"/>
            <w:vMerge/>
          </w:tcPr>
          <w:p w:rsidR="00821BEC" w:rsidRPr="008A3B55" w:rsidRDefault="00821BEC" w:rsidP="00C03AE8">
            <w:pPr>
              <w:widowControl w:val="0"/>
              <w:rPr>
                <w:rFonts w:asciiTheme="majorHAnsi" w:hAnsiTheme="majorHAnsi"/>
                <w:color w:val="FF0000"/>
              </w:rPr>
            </w:pPr>
          </w:p>
        </w:tc>
        <w:tc>
          <w:tcPr>
            <w:tcW w:w="2317" w:type="dxa"/>
            <w:vMerge/>
          </w:tcPr>
          <w:p w:rsidR="00821BEC" w:rsidRPr="008A3B55" w:rsidRDefault="00821BEC" w:rsidP="00C03AE8">
            <w:pPr>
              <w:widowControl w:val="0"/>
              <w:rPr>
                <w:rFonts w:asciiTheme="majorHAnsi" w:hAnsiTheme="majorHAnsi"/>
                <w:color w:val="FF0000"/>
              </w:rPr>
            </w:pPr>
          </w:p>
        </w:tc>
        <w:tc>
          <w:tcPr>
            <w:tcW w:w="1724" w:type="dxa"/>
            <w:vAlign w:val="center"/>
          </w:tcPr>
          <w:p w:rsidR="00821BEC" w:rsidRPr="008A3B55" w:rsidRDefault="00821BEC" w:rsidP="00C03AE8">
            <w:pPr>
              <w:widowControl w:val="0"/>
              <w:jc w:val="center"/>
              <w:rPr>
                <w:rFonts w:asciiTheme="majorHAnsi" w:hAnsiTheme="majorHAnsi"/>
              </w:rPr>
            </w:pPr>
            <w:r w:rsidRPr="008A3B55">
              <w:rPr>
                <w:rFonts w:asciiTheme="majorHAnsi" w:hAnsiTheme="majorHAnsi"/>
                <w:sz w:val="22"/>
                <w:szCs w:val="22"/>
              </w:rPr>
              <w:t>12</w:t>
            </w:r>
          </w:p>
        </w:tc>
      </w:tr>
    </w:tbl>
    <w:p w:rsidR="00821BEC" w:rsidRPr="008A3B55" w:rsidRDefault="00821BEC" w:rsidP="00EB3455">
      <w:pPr>
        <w:pStyle w:val="Akapitzlist11"/>
        <w:widowControl w:val="0"/>
        <w:spacing w:before="240" w:after="0" w:line="240" w:lineRule="auto"/>
        <w:ind w:left="357"/>
        <w:jc w:val="both"/>
        <w:rPr>
          <w:rFonts w:asciiTheme="majorHAnsi" w:hAnsiTheme="majorHAnsi"/>
        </w:rPr>
      </w:pPr>
      <w:r w:rsidRPr="008A3B55">
        <w:rPr>
          <w:rFonts w:asciiTheme="majorHAnsi" w:hAnsiTheme="majorHAnsi"/>
        </w:rPr>
        <w:lastRenderedPageBreak/>
        <w:t>przy czym miesiąc rozpoczęty uważa się za pełny.</w:t>
      </w: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t>Warunki płatności</w:t>
      </w:r>
    </w:p>
    <w:p w:rsidR="00821BEC" w:rsidRPr="008A3B55" w:rsidRDefault="00821BEC" w:rsidP="00EB3455">
      <w:pPr>
        <w:widowControl w:val="0"/>
        <w:spacing w:before="120" w:after="120"/>
        <w:jc w:val="center"/>
        <w:rPr>
          <w:rFonts w:asciiTheme="majorHAnsi" w:hAnsiTheme="majorHAnsi"/>
          <w:b/>
          <w:sz w:val="22"/>
          <w:szCs w:val="22"/>
        </w:rPr>
      </w:pPr>
      <w:r w:rsidRPr="008A3B55">
        <w:rPr>
          <w:rFonts w:asciiTheme="majorHAnsi" w:hAnsiTheme="majorHAnsi"/>
          <w:b/>
          <w:sz w:val="22"/>
          <w:szCs w:val="22"/>
        </w:rPr>
        <w:t>§ 11</w:t>
      </w:r>
    </w:p>
    <w:p w:rsidR="00821BEC" w:rsidRPr="008A3B55" w:rsidRDefault="00821BEC" w:rsidP="00CB3B84">
      <w:pPr>
        <w:pStyle w:val="Akapitzlist11"/>
        <w:widowControl w:val="0"/>
        <w:numPr>
          <w:ilvl w:val="0"/>
          <w:numId w:val="79"/>
        </w:numPr>
        <w:tabs>
          <w:tab w:val="left" w:pos="360"/>
        </w:tabs>
        <w:spacing w:after="0" w:line="240" w:lineRule="auto"/>
        <w:jc w:val="both"/>
        <w:rPr>
          <w:rFonts w:asciiTheme="majorHAnsi" w:hAnsiTheme="majorHAnsi"/>
        </w:rPr>
      </w:pPr>
      <w:r w:rsidRPr="008A3B55">
        <w:rPr>
          <w:rFonts w:asciiTheme="majorHAnsi" w:hAnsiTheme="majorHAnsi"/>
        </w:rPr>
        <w:t>Składki ubezpieczeniowe za pełen roczny okres ubezpieczenia będą płatne w czterech równych ratach kwartalnych.</w:t>
      </w:r>
    </w:p>
    <w:p w:rsidR="00821BEC" w:rsidRPr="008A3B55" w:rsidRDefault="00821BEC" w:rsidP="00CB3B84">
      <w:pPr>
        <w:pStyle w:val="Akapitzlist11"/>
        <w:widowControl w:val="0"/>
        <w:numPr>
          <w:ilvl w:val="0"/>
          <w:numId w:val="79"/>
        </w:numPr>
        <w:tabs>
          <w:tab w:val="left" w:pos="360"/>
        </w:tabs>
        <w:spacing w:after="0" w:line="240" w:lineRule="auto"/>
        <w:jc w:val="both"/>
        <w:rPr>
          <w:rFonts w:asciiTheme="majorHAnsi" w:hAnsiTheme="majorHAnsi"/>
        </w:rPr>
      </w:pPr>
      <w:r w:rsidRPr="008A3B55">
        <w:rPr>
          <w:rFonts w:asciiTheme="majorHAnsi" w:hAnsiTheme="majorHAnsi"/>
        </w:rPr>
        <w:t>Terminy zapłaty składki zostaną określone w dokumentach ubezpieczeniowych.</w:t>
      </w:r>
    </w:p>
    <w:p w:rsidR="00821BEC" w:rsidRPr="008A3B55" w:rsidRDefault="00821BEC" w:rsidP="00CB3B84">
      <w:pPr>
        <w:pStyle w:val="Akapitzlist11"/>
        <w:widowControl w:val="0"/>
        <w:numPr>
          <w:ilvl w:val="0"/>
          <w:numId w:val="79"/>
        </w:numPr>
        <w:tabs>
          <w:tab w:val="left" w:pos="360"/>
        </w:tabs>
        <w:spacing w:after="0" w:line="240" w:lineRule="auto"/>
        <w:jc w:val="both"/>
        <w:rPr>
          <w:rFonts w:asciiTheme="majorHAnsi" w:hAnsiTheme="majorHAnsi"/>
        </w:rPr>
      </w:pPr>
      <w:r w:rsidRPr="008A3B55">
        <w:rPr>
          <w:rFonts w:asciiTheme="majorHAnsi" w:hAnsiTheme="majorHAnsi"/>
        </w:rPr>
        <w:t>Składki ubezpieczeniowe za okres krótszy od 12 miesięcy będą płatne w równych ratach, których ilość uzgodniona zostanie indywidualnie.</w:t>
      </w:r>
    </w:p>
    <w:p w:rsidR="00821BEC" w:rsidRPr="008A3B55" w:rsidRDefault="00821BEC" w:rsidP="00CB3B84">
      <w:pPr>
        <w:pStyle w:val="Akapitzlist11"/>
        <w:widowControl w:val="0"/>
        <w:numPr>
          <w:ilvl w:val="0"/>
          <w:numId w:val="79"/>
        </w:numPr>
        <w:tabs>
          <w:tab w:val="left" w:pos="360"/>
        </w:tabs>
        <w:spacing w:after="0" w:line="240" w:lineRule="auto"/>
        <w:jc w:val="both"/>
        <w:rPr>
          <w:rFonts w:asciiTheme="majorHAnsi" w:hAnsiTheme="majorHAnsi"/>
        </w:rPr>
      </w:pPr>
      <w:r w:rsidRPr="008A3B55">
        <w:rPr>
          <w:rFonts w:asciiTheme="majorHAnsi" w:hAnsiTheme="majorHAnsi"/>
        </w:rPr>
        <w:t>Składka płatna jest przelewem lub przekazem pocztowym na rachunek bankowy wskazany w polisie.</w:t>
      </w:r>
    </w:p>
    <w:p w:rsidR="00821BEC" w:rsidRPr="008A3B55" w:rsidRDefault="00821BEC" w:rsidP="00EB3455">
      <w:pPr>
        <w:widowControl w:val="0"/>
        <w:spacing w:before="240" w:after="120"/>
        <w:jc w:val="center"/>
        <w:outlineLvl w:val="1"/>
        <w:rPr>
          <w:rFonts w:asciiTheme="majorHAnsi" w:hAnsiTheme="majorHAnsi"/>
          <w:b/>
          <w:sz w:val="22"/>
          <w:szCs w:val="22"/>
        </w:rPr>
      </w:pPr>
      <w:r w:rsidRPr="008A3B55">
        <w:rPr>
          <w:rFonts w:asciiTheme="majorHAnsi" w:hAnsiTheme="majorHAnsi"/>
          <w:b/>
          <w:sz w:val="22"/>
          <w:szCs w:val="22"/>
        </w:rPr>
        <w:t>Postanowienia końcowe</w:t>
      </w:r>
    </w:p>
    <w:p w:rsidR="000D1305" w:rsidRPr="008A3B55" w:rsidRDefault="000D1305" w:rsidP="009013C8">
      <w:pPr>
        <w:tabs>
          <w:tab w:val="left" w:pos="360"/>
        </w:tabs>
        <w:suppressAutoHyphens w:val="0"/>
        <w:jc w:val="center"/>
        <w:rPr>
          <w:rFonts w:asciiTheme="majorHAnsi" w:hAnsiTheme="majorHAnsi"/>
          <w:b/>
          <w:sz w:val="22"/>
          <w:szCs w:val="22"/>
          <w:lang w:eastAsia="pl-PL"/>
        </w:rPr>
      </w:pPr>
      <w:r w:rsidRPr="008A3B55">
        <w:rPr>
          <w:rFonts w:asciiTheme="majorHAnsi" w:hAnsiTheme="majorHAnsi"/>
          <w:b/>
          <w:sz w:val="22"/>
          <w:szCs w:val="22"/>
          <w:lang w:eastAsia="pl-PL"/>
        </w:rPr>
        <w:t>§ 12</w:t>
      </w:r>
    </w:p>
    <w:p w:rsidR="000D1305" w:rsidRPr="008A3B55" w:rsidRDefault="000D1305" w:rsidP="000D1305">
      <w:pPr>
        <w:tabs>
          <w:tab w:val="left" w:pos="360"/>
        </w:tabs>
        <w:suppressAutoHyphens w:val="0"/>
        <w:jc w:val="both"/>
        <w:rPr>
          <w:rFonts w:asciiTheme="majorHAnsi" w:hAnsiTheme="majorHAnsi"/>
          <w:sz w:val="22"/>
          <w:szCs w:val="22"/>
          <w:lang w:eastAsia="pl-PL"/>
        </w:rPr>
      </w:pPr>
      <w:r w:rsidRPr="008A3B55">
        <w:rPr>
          <w:rFonts w:asciiTheme="majorHAnsi" w:hAnsiTheme="majorHAnsi"/>
          <w:sz w:val="22"/>
          <w:szCs w:val="22"/>
          <w:lang w:eastAsia="pl-PL"/>
        </w:rPr>
        <w:t>Integralną częścią niniejszej umowy jest:</w:t>
      </w:r>
    </w:p>
    <w:p w:rsidR="000D1305" w:rsidRPr="008A3B55" w:rsidRDefault="000D1305" w:rsidP="002276BD">
      <w:pPr>
        <w:numPr>
          <w:ilvl w:val="0"/>
          <w:numId w:val="132"/>
        </w:numPr>
        <w:tabs>
          <w:tab w:val="left" w:pos="360"/>
        </w:tabs>
        <w:suppressAutoHyphens w:val="0"/>
        <w:jc w:val="both"/>
        <w:rPr>
          <w:rFonts w:asciiTheme="majorHAnsi" w:hAnsiTheme="majorHAnsi"/>
          <w:sz w:val="22"/>
          <w:szCs w:val="22"/>
          <w:lang w:eastAsia="pl-PL"/>
        </w:rPr>
      </w:pPr>
      <w:r w:rsidRPr="008A3B55">
        <w:rPr>
          <w:rFonts w:asciiTheme="majorHAnsi" w:hAnsiTheme="majorHAnsi"/>
          <w:sz w:val="22"/>
          <w:szCs w:val="22"/>
          <w:lang w:eastAsia="pl-PL"/>
        </w:rPr>
        <w:t>specyfikacja istotnych warunków zamówienia,</w:t>
      </w:r>
    </w:p>
    <w:p w:rsidR="000D1305" w:rsidRPr="008A3B55" w:rsidRDefault="000D1305" w:rsidP="002276BD">
      <w:pPr>
        <w:numPr>
          <w:ilvl w:val="0"/>
          <w:numId w:val="132"/>
        </w:numPr>
        <w:tabs>
          <w:tab w:val="left" w:pos="360"/>
        </w:tabs>
        <w:suppressAutoHyphens w:val="0"/>
        <w:jc w:val="both"/>
        <w:rPr>
          <w:rFonts w:asciiTheme="majorHAnsi" w:hAnsiTheme="majorHAnsi"/>
          <w:sz w:val="22"/>
          <w:szCs w:val="22"/>
          <w:lang w:eastAsia="pl-PL"/>
        </w:rPr>
      </w:pPr>
      <w:r w:rsidRPr="008A3B55">
        <w:rPr>
          <w:rFonts w:asciiTheme="majorHAnsi" w:hAnsiTheme="majorHAnsi"/>
          <w:sz w:val="22"/>
          <w:szCs w:val="22"/>
          <w:lang w:eastAsia="pl-PL"/>
        </w:rPr>
        <w:t>oferta złożona przez ..................................................... z dnia ..............................................</w:t>
      </w:r>
    </w:p>
    <w:p w:rsidR="000D1305" w:rsidRPr="008A3B55" w:rsidRDefault="000D1305" w:rsidP="000D1305">
      <w:pPr>
        <w:tabs>
          <w:tab w:val="left" w:pos="360"/>
        </w:tabs>
        <w:suppressAutoHyphens w:val="0"/>
        <w:jc w:val="both"/>
        <w:rPr>
          <w:rFonts w:asciiTheme="majorHAnsi" w:hAnsiTheme="majorHAnsi"/>
          <w:sz w:val="22"/>
          <w:szCs w:val="22"/>
          <w:lang w:eastAsia="pl-PL"/>
        </w:rPr>
      </w:pPr>
    </w:p>
    <w:p w:rsidR="000D1305" w:rsidRPr="008A3B55" w:rsidRDefault="000D1305" w:rsidP="009013C8">
      <w:pPr>
        <w:tabs>
          <w:tab w:val="left" w:pos="360"/>
        </w:tabs>
        <w:suppressAutoHyphens w:val="0"/>
        <w:jc w:val="center"/>
        <w:rPr>
          <w:rFonts w:asciiTheme="majorHAnsi" w:hAnsiTheme="majorHAnsi"/>
          <w:b/>
          <w:sz w:val="22"/>
          <w:szCs w:val="22"/>
          <w:lang w:eastAsia="pl-PL"/>
        </w:rPr>
      </w:pPr>
      <w:r w:rsidRPr="008A3B55">
        <w:rPr>
          <w:rFonts w:asciiTheme="majorHAnsi" w:hAnsiTheme="majorHAnsi"/>
          <w:b/>
          <w:sz w:val="22"/>
          <w:szCs w:val="22"/>
          <w:lang w:eastAsia="pl-PL"/>
        </w:rPr>
        <w:t>§ 13</w:t>
      </w:r>
    </w:p>
    <w:p w:rsidR="000D1305" w:rsidRPr="008A3B55" w:rsidRDefault="000D1305" w:rsidP="000D1305">
      <w:pPr>
        <w:jc w:val="both"/>
        <w:rPr>
          <w:rFonts w:asciiTheme="majorHAnsi" w:hAnsiTheme="majorHAnsi"/>
          <w:i/>
          <w:sz w:val="22"/>
          <w:szCs w:val="22"/>
        </w:rPr>
      </w:pPr>
      <w:r w:rsidRPr="008A3B55">
        <w:rPr>
          <w:rFonts w:asciiTheme="majorHAnsi" w:hAnsiTheme="majorHAnsi"/>
          <w:sz w:val="22"/>
          <w:szCs w:val="22"/>
        </w:rPr>
        <w:t>W sprawach nieuregulowanych w SIWZ, ofercie Wykonawcy i w niniejszej umowie mają zastosowanie postanowienia następujących Ogólnych Warunków Ubezpieczenia i szczególnych warunków ubezpieczenia (</w:t>
      </w:r>
      <w:r w:rsidRPr="008A3B55">
        <w:rPr>
          <w:rFonts w:asciiTheme="majorHAnsi" w:hAnsiTheme="majorHAnsi"/>
          <w:i/>
          <w:sz w:val="22"/>
          <w:szCs w:val="22"/>
        </w:rPr>
        <w:t>wymienić wszystkie warunki ogólne i szczególne z datami zatwierdzenia przez Zarząd Wykonawcy i wszystkie aneksy do tych warunków obowiązujące na dzień składania przez Wykonawcę oferty):</w:t>
      </w:r>
    </w:p>
    <w:p w:rsidR="000D1305" w:rsidRPr="008A3B55" w:rsidRDefault="000D1305" w:rsidP="000D1305">
      <w:pPr>
        <w:jc w:val="both"/>
        <w:rPr>
          <w:rFonts w:asciiTheme="majorHAnsi" w:hAnsiTheme="majorHAnsi"/>
          <w:sz w:val="22"/>
          <w:szCs w:val="22"/>
        </w:rPr>
      </w:pPr>
      <w:r w:rsidRPr="008A3B55">
        <w:rPr>
          <w:rFonts w:asciiTheme="majorHAnsi" w:hAnsiTheme="majorHAnsi"/>
          <w:sz w:val="22"/>
          <w:szCs w:val="22"/>
        </w:rPr>
        <w:t>……………………………………………………………………………………………………………………………………………………………………………………………………………………….,</w:t>
      </w:r>
    </w:p>
    <w:p w:rsidR="000D1305" w:rsidRPr="008A3B55" w:rsidRDefault="000D1305" w:rsidP="000D1305">
      <w:pPr>
        <w:jc w:val="both"/>
        <w:rPr>
          <w:rFonts w:asciiTheme="majorHAnsi" w:hAnsiTheme="majorHAnsi"/>
          <w:sz w:val="22"/>
          <w:szCs w:val="22"/>
        </w:rPr>
      </w:pPr>
      <w:r w:rsidRPr="008A3B55">
        <w:rPr>
          <w:rFonts w:asciiTheme="majorHAnsi" w:hAnsiTheme="majorHAnsi"/>
          <w:sz w:val="22"/>
          <w:szCs w:val="22"/>
        </w:rPr>
        <w:t>których niezmienność gwarantuje Wykonawca przez cały okres wykonywania zamówienia</w:t>
      </w:r>
    </w:p>
    <w:p w:rsidR="000D1305" w:rsidRPr="008A3B55" w:rsidRDefault="000D1305" w:rsidP="000D1305">
      <w:pPr>
        <w:jc w:val="both"/>
        <w:rPr>
          <w:rFonts w:asciiTheme="majorHAnsi" w:hAnsiTheme="majorHAnsi"/>
          <w:sz w:val="22"/>
          <w:szCs w:val="22"/>
        </w:rPr>
      </w:pPr>
      <w:r w:rsidRPr="008A3B55">
        <w:rPr>
          <w:rFonts w:asciiTheme="majorHAnsi" w:hAnsiTheme="majorHAnsi"/>
          <w:sz w:val="22"/>
          <w:szCs w:val="22"/>
        </w:rPr>
        <w:t>oraz przepisy ustawy z dnia 29 stycznia 2004 r. Prawo zamówień publicznych, ustawy z dnia 11 września 2015 r. o działalności ubezpieczeniowej i reasekuracyjnej (Dz.U. z 2015 r., poz. 1844)</w:t>
      </w:r>
      <w:r w:rsidRPr="008A3B55">
        <w:rPr>
          <w:rFonts w:asciiTheme="majorHAnsi" w:hAnsiTheme="majorHAnsi" w:cs="Arial"/>
          <w:sz w:val="22"/>
          <w:szCs w:val="22"/>
        </w:rPr>
        <w:t xml:space="preserve"> </w:t>
      </w:r>
      <w:r w:rsidRPr="008A3B55">
        <w:rPr>
          <w:rFonts w:asciiTheme="majorHAnsi" w:hAnsiTheme="majorHAnsi"/>
          <w:sz w:val="22"/>
          <w:szCs w:val="22"/>
        </w:rPr>
        <w:t>i kodeksu cywilnego.</w:t>
      </w:r>
    </w:p>
    <w:p w:rsidR="000D1305" w:rsidRPr="008A3B55" w:rsidRDefault="000D1305" w:rsidP="009013C8">
      <w:pPr>
        <w:tabs>
          <w:tab w:val="left" w:pos="360"/>
        </w:tabs>
        <w:jc w:val="center"/>
        <w:rPr>
          <w:rFonts w:asciiTheme="majorHAnsi" w:hAnsiTheme="majorHAnsi"/>
          <w:b/>
          <w:sz w:val="22"/>
          <w:szCs w:val="22"/>
        </w:rPr>
      </w:pPr>
      <w:r w:rsidRPr="008A3B55">
        <w:rPr>
          <w:rFonts w:asciiTheme="majorHAnsi" w:hAnsiTheme="majorHAnsi"/>
          <w:b/>
          <w:sz w:val="22"/>
          <w:szCs w:val="22"/>
        </w:rPr>
        <w:t>§ 14</w:t>
      </w:r>
    </w:p>
    <w:p w:rsidR="000D1305" w:rsidRPr="008A3B55" w:rsidRDefault="000D1305" w:rsidP="000D1305">
      <w:pPr>
        <w:tabs>
          <w:tab w:val="left" w:pos="360"/>
        </w:tabs>
        <w:jc w:val="both"/>
        <w:rPr>
          <w:rFonts w:asciiTheme="majorHAnsi" w:hAnsiTheme="majorHAnsi"/>
          <w:sz w:val="22"/>
          <w:szCs w:val="22"/>
        </w:rPr>
      </w:pPr>
      <w:r w:rsidRPr="008A3B55">
        <w:rPr>
          <w:rFonts w:asciiTheme="majorHAnsi" w:hAnsiTheme="majorHAnsi"/>
          <w:sz w:val="22"/>
          <w:szCs w:val="22"/>
        </w:rPr>
        <w:t>Wierzytelności wynikające z umowy, dotyczące rozliczeń między Zamawiającym i Wykonawcą, nie mogą być zbyte na rzecz osób trzecich bez zgody obu stron.</w:t>
      </w:r>
    </w:p>
    <w:p w:rsidR="000D1305" w:rsidRPr="008A3B55" w:rsidRDefault="000D1305" w:rsidP="000D1305">
      <w:pPr>
        <w:tabs>
          <w:tab w:val="left" w:pos="360"/>
        </w:tabs>
        <w:jc w:val="both"/>
        <w:rPr>
          <w:rFonts w:asciiTheme="majorHAnsi" w:hAnsiTheme="majorHAnsi"/>
          <w:sz w:val="22"/>
          <w:szCs w:val="22"/>
        </w:rPr>
      </w:pPr>
    </w:p>
    <w:p w:rsidR="000D1305" w:rsidRPr="008A3B55" w:rsidRDefault="000D1305" w:rsidP="009013C8">
      <w:pPr>
        <w:tabs>
          <w:tab w:val="left" w:pos="360"/>
        </w:tabs>
        <w:jc w:val="center"/>
        <w:rPr>
          <w:rFonts w:asciiTheme="majorHAnsi" w:hAnsiTheme="majorHAnsi"/>
          <w:b/>
          <w:sz w:val="22"/>
          <w:szCs w:val="22"/>
        </w:rPr>
      </w:pPr>
      <w:r w:rsidRPr="008A3B55">
        <w:rPr>
          <w:rFonts w:asciiTheme="majorHAnsi" w:hAnsiTheme="majorHAnsi"/>
          <w:b/>
          <w:sz w:val="22"/>
          <w:szCs w:val="22"/>
        </w:rPr>
        <w:t>§ 15</w:t>
      </w:r>
    </w:p>
    <w:p w:rsidR="000D1305" w:rsidRPr="008A3B55" w:rsidRDefault="000D1305" w:rsidP="000D1305">
      <w:pPr>
        <w:tabs>
          <w:tab w:val="left" w:pos="360"/>
        </w:tabs>
        <w:jc w:val="both"/>
        <w:rPr>
          <w:rFonts w:asciiTheme="majorHAnsi" w:hAnsiTheme="majorHAnsi"/>
          <w:sz w:val="22"/>
          <w:szCs w:val="22"/>
        </w:rPr>
      </w:pPr>
      <w:r w:rsidRPr="008A3B55">
        <w:rPr>
          <w:rFonts w:asciiTheme="majorHAnsi" w:hAnsiTheme="majorHAnsi"/>
          <w:sz w:val="22"/>
          <w:szCs w:val="22"/>
        </w:rPr>
        <w:t>Umowę sporządzono w dwóch jednobrzmiących egzemplarzach, po jednym dla każdej ze stron.</w:t>
      </w:r>
    </w:p>
    <w:p w:rsidR="000D1305" w:rsidRPr="008A3B55" w:rsidRDefault="000D1305" w:rsidP="000D1305">
      <w:pPr>
        <w:tabs>
          <w:tab w:val="left" w:pos="360"/>
        </w:tabs>
        <w:jc w:val="both"/>
        <w:rPr>
          <w:rFonts w:asciiTheme="majorHAnsi" w:hAnsiTheme="majorHAnsi"/>
          <w:b/>
          <w:sz w:val="22"/>
          <w:szCs w:val="22"/>
        </w:rPr>
      </w:pPr>
      <w:r w:rsidRPr="008A3B55">
        <w:rPr>
          <w:rFonts w:asciiTheme="majorHAnsi" w:hAnsiTheme="majorHAnsi"/>
          <w:b/>
          <w:sz w:val="22"/>
          <w:szCs w:val="22"/>
        </w:rPr>
        <w:t xml:space="preserve">          Zamawiający:                                                                       Wykonawca:</w:t>
      </w:r>
    </w:p>
    <w:p w:rsidR="000D1305" w:rsidRPr="008A3B55" w:rsidRDefault="000D1305" w:rsidP="000D1305">
      <w:pPr>
        <w:tabs>
          <w:tab w:val="left" w:pos="360"/>
        </w:tabs>
        <w:jc w:val="both"/>
        <w:rPr>
          <w:rFonts w:asciiTheme="majorHAnsi" w:hAnsiTheme="majorHAnsi"/>
          <w:b/>
          <w:sz w:val="22"/>
          <w:szCs w:val="22"/>
        </w:rPr>
      </w:pPr>
    </w:p>
    <w:p w:rsidR="00821BEC" w:rsidRPr="008A3B55" w:rsidRDefault="000D1305" w:rsidP="009013C8">
      <w:pPr>
        <w:tabs>
          <w:tab w:val="left" w:pos="360"/>
        </w:tabs>
        <w:jc w:val="both"/>
        <w:rPr>
          <w:rFonts w:asciiTheme="majorHAnsi" w:hAnsiTheme="majorHAnsi"/>
          <w:b/>
          <w:sz w:val="22"/>
          <w:szCs w:val="22"/>
        </w:rPr>
      </w:pPr>
      <w:r w:rsidRPr="008A3B55">
        <w:rPr>
          <w:rFonts w:asciiTheme="majorHAnsi" w:hAnsiTheme="majorHAnsi"/>
          <w:b/>
          <w:sz w:val="22"/>
          <w:szCs w:val="22"/>
        </w:rPr>
        <w:t xml:space="preserve">  ……………………………                                                     …………………………</w:t>
      </w:r>
    </w:p>
    <w:p w:rsidR="009013C8" w:rsidRDefault="009013C8" w:rsidP="00D151CD">
      <w:pPr>
        <w:widowControl w:val="0"/>
        <w:spacing w:after="240"/>
        <w:jc w:val="both"/>
        <w:outlineLvl w:val="0"/>
        <w:rPr>
          <w:rFonts w:asciiTheme="majorHAnsi" w:hAnsiTheme="majorHAnsi"/>
          <w:b/>
          <w:sz w:val="22"/>
          <w:szCs w:val="22"/>
        </w:rPr>
      </w:pPr>
      <w:bookmarkStart w:id="46" w:name="_Toc407615916"/>
      <w:bookmarkStart w:id="47" w:name="_Toc418365056"/>
    </w:p>
    <w:p w:rsidR="00386A0E" w:rsidRDefault="00386A0E" w:rsidP="00D151CD">
      <w:pPr>
        <w:widowControl w:val="0"/>
        <w:spacing w:after="240"/>
        <w:jc w:val="both"/>
        <w:outlineLvl w:val="0"/>
        <w:rPr>
          <w:rFonts w:asciiTheme="majorHAnsi" w:hAnsiTheme="majorHAnsi"/>
          <w:b/>
          <w:sz w:val="22"/>
          <w:szCs w:val="22"/>
        </w:rPr>
      </w:pPr>
    </w:p>
    <w:p w:rsidR="00386A0E" w:rsidRDefault="00386A0E" w:rsidP="00D151CD">
      <w:pPr>
        <w:widowControl w:val="0"/>
        <w:spacing w:after="240"/>
        <w:jc w:val="both"/>
        <w:outlineLvl w:val="0"/>
        <w:rPr>
          <w:rFonts w:asciiTheme="majorHAnsi" w:hAnsiTheme="majorHAnsi"/>
          <w:b/>
          <w:sz w:val="22"/>
          <w:szCs w:val="22"/>
        </w:rPr>
      </w:pPr>
    </w:p>
    <w:p w:rsidR="00386A0E" w:rsidRDefault="00386A0E" w:rsidP="00D151CD">
      <w:pPr>
        <w:widowControl w:val="0"/>
        <w:spacing w:after="240"/>
        <w:jc w:val="both"/>
        <w:outlineLvl w:val="0"/>
        <w:rPr>
          <w:rFonts w:asciiTheme="majorHAnsi" w:hAnsiTheme="majorHAnsi"/>
          <w:b/>
          <w:sz w:val="22"/>
          <w:szCs w:val="22"/>
        </w:rPr>
      </w:pPr>
    </w:p>
    <w:p w:rsidR="00386A0E" w:rsidRDefault="00386A0E" w:rsidP="00D151CD">
      <w:pPr>
        <w:widowControl w:val="0"/>
        <w:spacing w:after="240"/>
        <w:jc w:val="both"/>
        <w:outlineLvl w:val="0"/>
        <w:rPr>
          <w:rFonts w:asciiTheme="majorHAnsi" w:hAnsiTheme="majorHAnsi"/>
          <w:b/>
          <w:sz w:val="22"/>
          <w:szCs w:val="22"/>
        </w:rPr>
      </w:pPr>
    </w:p>
    <w:p w:rsidR="00386A0E" w:rsidRDefault="00386A0E" w:rsidP="00D151CD">
      <w:pPr>
        <w:widowControl w:val="0"/>
        <w:spacing w:after="240"/>
        <w:jc w:val="both"/>
        <w:outlineLvl w:val="0"/>
        <w:rPr>
          <w:rFonts w:asciiTheme="majorHAnsi" w:hAnsiTheme="majorHAnsi"/>
          <w:b/>
          <w:sz w:val="22"/>
          <w:szCs w:val="22"/>
        </w:rPr>
      </w:pPr>
    </w:p>
    <w:p w:rsidR="00386A0E" w:rsidRDefault="00386A0E" w:rsidP="00D151CD">
      <w:pPr>
        <w:widowControl w:val="0"/>
        <w:spacing w:after="240"/>
        <w:jc w:val="both"/>
        <w:outlineLvl w:val="0"/>
        <w:rPr>
          <w:rFonts w:asciiTheme="majorHAnsi" w:hAnsiTheme="majorHAnsi"/>
          <w:b/>
          <w:sz w:val="22"/>
          <w:szCs w:val="22"/>
        </w:rPr>
      </w:pPr>
    </w:p>
    <w:p w:rsidR="00386A0E" w:rsidRPr="008A3B55" w:rsidRDefault="00386A0E" w:rsidP="00D151CD">
      <w:pPr>
        <w:widowControl w:val="0"/>
        <w:spacing w:after="240"/>
        <w:jc w:val="both"/>
        <w:outlineLvl w:val="0"/>
        <w:rPr>
          <w:rFonts w:asciiTheme="majorHAnsi" w:hAnsiTheme="majorHAnsi"/>
          <w:b/>
          <w:sz w:val="22"/>
          <w:szCs w:val="22"/>
        </w:rPr>
      </w:pPr>
    </w:p>
    <w:p w:rsidR="00821BEC" w:rsidRPr="008A3B55" w:rsidRDefault="00821BEC" w:rsidP="00285F46">
      <w:pPr>
        <w:widowControl w:val="0"/>
        <w:spacing w:after="240"/>
        <w:jc w:val="right"/>
        <w:outlineLvl w:val="0"/>
        <w:rPr>
          <w:rFonts w:asciiTheme="majorHAnsi" w:hAnsiTheme="majorHAnsi"/>
          <w:b/>
          <w:sz w:val="22"/>
          <w:szCs w:val="22"/>
        </w:rPr>
      </w:pPr>
      <w:r w:rsidRPr="008A3B55">
        <w:rPr>
          <w:rFonts w:asciiTheme="majorHAnsi" w:hAnsiTheme="majorHAnsi"/>
          <w:b/>
          <w:sz w:val="22"/>
          <w:szCs w:val="22"/>
        </w:rPr>
        <w:t>Załącznik Nr 7</w:t>
      </w:r>
      <w:r w:rsidR="00386A0E">
        <w:rPr>
          <w:rFonts w:asciiTheme="majorHAnsi" w:hAnsiTheme="majorHAnsi"/>
          <w:b/>
          <w:sz w:val="22"/>
          <w:szCs w:val="22"/>
        </w:rPr>
        <w:t xml:space="preserve"> do SIWZ</w:t>
      </w:r>
    </w:p>
    <w:p w:rsidR="00821BEC" w:rsidRDefault="00821BEC" w:rsidP="00386A0E">
      <w:pPr>
        <w:rPr>
          <w:rFonts w:asciiTheme="majorHAnsi" w:hAnsiTheme="majorHAnsi"/>
          <w:b/>
          <w:sz w:val="22"/>
          <w:szCs w:val="22"/>
        </w:rPr>
      </w:pPr>
      <w:r w:rsidRPr="008A3B55">
        <w:rPr>
          <w:rFonts w:asciiTheme="majorHAnsi" w:hAnsiTheme="majorHAnsi"/>
          <w:b/>
          <w:sz w:val="22"/>
          <w:szCs w:val="22"/>
        </w:rPr>
        <w:t xml:space="preserve">Opis zabezpieczeń przeciwpożarowych i przeciwkradzieżowych, przeciwprzepięciowych </w:t>
      </w:r>
    </w:p>
    <w:p w:rsidR="00386A0E" w:rsidRDefault="00386A0E" w:rsidP="00386A0E">
      <w:pPr>
        <w:rPr>
          <w:rFonts w:asciiTheme="majorHAnsi" w:hAnsiTheme="majorHAnsi"/>
          <w:b/>
          <w:sz w:val="22"/>
          <w:szCs w:val="22"/>
        </w:rPr>
      </w:pPr>
    </w:p>
    <w:tbl>
      <w:tblPr>
        <w:tblW w:w="985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70"/>
        <w:gridCol w:w="2152"/>
        <w:gridCol w:w="4536"/>
        <w:gridCol w:w="2693"/>
      </w:tblGrid>
      <w:tr w:rsidR="00386A0E" w:rsidRPr="003D62EC" w:rsidTr="00386A0E">
        <w:trPr>
          <w:trHeight w:val="570"/>
        </w:trPr>
        <w:tc>
          <w:tcPr>
            <w:tcW w:w="470" w:type="dxa"/>
            <w:shd w:val="clear" w:color="auto" w:fill="F2F2F2" w:themeFill="background1" w:themeFillShade="F2"/>
            <w:vAlign w:val="center"/>
          </w:tcPr>
          <w:p w:rsidR="00386A0E" w:rsidRPr="003D62EC" w:rsidRDefault="00386A0E" w:rsidP="00261A5F">
            <w:pPr>
              <w:snapToGrid w:val="0"/>
              <w:jc w:val="center"/>
              <w:rPr>
                <w:b/>
                <w:bCs/>
                <w:sz w:val="20"/>
                <w:szCs w:val="20"/>
              </w:rPr>
            </w:pPr>
            <w:r w:rsidRPr="003D62EC">
              <w:rPr>
                <w:b/>
                <w:bCs/>
                <w:sz w:val="20"/>
                <w:szCs w:val="20"/>
              </w:rPr>
              <w:t>Lp.</w:t>
            </w:r>
          </w:p>
        </w:tc>
        <w:tc>
          <w:tcPr>
            <w:tcW w:w="2152" w:type="dxa"/>
            <w:shd w:val="clear" w:color="auto" w:fill="F2F2F2" w:themeFill="background1" w:themeFillShade="F2"/>
            <w:vAlign w:val="center"/>
          </w:tcPr>
          <w:p w:rsidR="00386A0E" w:rsidRPr="003D62EC" w:rsidRDefault="00386A0E" w:rsidP="00261A5F">
            <w:pPr>
              <w:snapToGrid w:val="0"/>
              <w:jc w:val="center"/>
              <w:rPr>
                <w:b/>
                <w:bCs/>
                <w:sz w:val="20"/>
                <w:szCs w:val="20"/>
              </w:rPr>
            </w:pPr>
            <w:r w:rsidRPr="003D62EC">
              <w:rPr>
                <w:b/>
                <w:bCs/>
                <w:sz w:val="20"/>
                <w:szCs w:val="20"/>
              </w:rPr>
              <w:t>Jednostka</w:t>
            </w:r>
          </w:p>
        </w:tc>
        <w:tc>
          <w:tcPr>
            <w:tcW w:w="4536" w:type="dxa"/>
            <w:shd w:val="clear" w:color="auto" w:fill="F2F2F2" w:themeFill="background1" w:themeFillShade="F2"/>
            <w:vAlign w:val="center"/>
          </w:tcPr>
          <w:p w:rsidR="00386A0E" w:rsidRPr="003D62EC" w:rsidRDefault="00386A0E" w:rsidP="00261A5F">
            <w:pPr>
              <w:snapToGrid w:val="0"/>
              <w:jc w:val="center"/>
              <w:rPr>
                <w:b/>
                <w:bCs/>
                <w:sz w:val="20"/>
                <w:szCs w:val="20"/>
              </w:rPr>
            </w:pPr>
            <w:r w:rsidRPr="003D62EC">
              <w:rPr>
                <w:b/>
                <w:bCs/>
                <w:sz w:val="20"/>
                <w:szCs w:val="20"/>
              </w:rPr>
              <w:t>Zabezpieczenia przeciwpożarowe</w:t>
            </w:r>
          </w:p>
        </w:tc>
        <w:tc>
          <w:tcPr>
            <w:tcW w:w="2693" w:type="dxa"/>
            <w:shd w:val="clear" w:color="auto" w:fill="F2F2F2" w:themeFill="background1" w:themeFillShade="F2"/>
            <w:vAlign w:val="center"/>
          </w:tcPr>
          <w:p w:rsidR="00386A0E" w:rsidRPr="003D62EC" w:rsidRDefault="00386A0E" w:rsidP="00261A5F">
            <w:pPr>
              <w:snapToGrid w:val="0"/>
              <w:jc w:val="center"/>
              <w:rPr>
                <w:b/>
                <w:bCs/>
                <w:sz w:val="20"/>
                <w:szCs w:val="20"/>
              </w:rPr>
            </w:pPr>
            <w:r w:rsidRPr="003D62EC">
              <w:rPr>
                <w:b/>
                <w:bCs/>
                <w:sz w:val="20"/>
                <w:szCs w:val="20"/>
              </w:rPr>
              <w:t>Zabezpieczenia przeciwkradzieżowe</w:t>
            </w:r>
          </w:p>
        </w:tc>
      </w:tr>
      <w:tr w:rsidR="00386A0E" w:rsidTr="00261A5F">
        <w:trPr>
          <w:trHeight w:val="285"/>
        </w:trPr>
        <w:tc>
          <w:tcPr>
            <w:tcW w:w="470" w:type="dxa"/>
            <w:vAlign w:val="center"/>
          </w:tcPr>
          <w:p w:rsidR="00386A0E" w:rsidRPr="003D62EC" w:rsidRDefault="00386A0E" w:rsidP="00261A5F">
            <w:pPr>
              <w:snapToGrid w:val="0"/>
              <w:jc w:val="center"/>
              <w:rPr>
                <w:b/>
                <w:bCs/>
                <w:sz w:val="20"/>
                <w:szCs w:val="20"/>
              </w:rPr>
            </w:pPr>
            <w:r w:rsidRPr="003D62EC">
              <w:rPr>
                <w:b/>
                <w:bCs/>
                <w:sz w:val="20"/>
                <w:szCs w:val="20"/>
              </w:rPr>
              <w:t>1</w:t>
            </w:r>
          </w:p>
        </w:tc>
        <w:tc>
          <w:tcPr>
            <w:tcW w:w="2152" w:type="dxa"/>
            <w:vAlign w:val="center"/>
          </w:tcPr>
          <w:p w:rsidR="00386A0E" w:rsidRDefault="00386A0E" w:rsidP="00261A5F">
            <w:pPr>
              <w:rPr>
                <w:b/>
                <w:bCs/>
                <w:sz w:val="20"/>
                <w:szCs w:val="20"/>
              </w:rPr>
            </w:pPr>
            <w:r>
              <w:rPr>
                <w:b/>
                <w:bCs/>
                <w:sz w:val="20"/>
                <w:szCs w:val="20"/>
              </w:rPr>
              <w:t>Urząd Gminy w Ludwinie</w:t>
            </w:r>
          </w:p>
        </w:tc>
        <w:tc>
          <w:tcPr>
            <w:tcW w:w="4536" w:type="dxa"/>
            <w:vAlign w:val="center"/>
          </w:tcPr>
          <w:p w:rsidR="00386A0E" w:rsidRDefault="00386A0E" w:rsidP="00261A5F">
            <w:pPr>
              <w:autoSpaceDE w:val="0"/>
              <w:autoSpaceDN w:val="0"/>
              <w:adjustRightInd w:val="0"/>
              <w:rPr>
                <w:sz w:val="19"/>
                <w:szCs w:val="19"/>
              </w:rPr>
            </w:pPr>
            <w:r>
              <w:rPr>
                <w:sz w:val="19"/>
                <w:szCs w:val="19"/>
              </w:rPr>
              <w:t>Zgodnie z przepisami o ochronie</w:t>
            </w:r>
          </w:p>
          <w:p w:rsidR="00386A0E" w:rsidRDefault="00386A0E" w:rsidP="00261A5F">
            <w:pPr>
              <w:autoSpaceDE w:val="0"/>
              <w:autoSpaceDN w:val="0"/>
              <w:adjustRightInd w:val="0"/>
              <w:rPr>
                <w:sz w:val="19"/>
                <w:szCs w:val="19"/>
              </w:rPr>
            </w:pPr>
            <w:r>
              <w:rPr>
                <w:sz w:val="19"/>
                <w:szCs w:val="19"/>
              </w:rPr>
              <w:t>przeciwpo</w:t>
            </w:r>
            <w:r>
              <w:rPr>
                <w:rFonts w:ascii="TimesNewRoman" w:eastAsia="TimesNewRoman" w:cs="TimesNewRoman"/>
                <w:sz w:val="19"/>
                <w:szCs w:val="19"/>
              </w:rPr>
              <w:t>ż</w:t>
            </w:r>
            <w:r>
              <w:rPr>
                <w:sz w:val="19"/>
                <w:szCs w:val="19"/>
              </w:rPr>
              <w:t>arowej, budynek jest</w:t>
            </w:r>
          </w:p>
          <w:p w:rsidR="00386A0E" w:rsidRDefault="00386A0E" w:rsidP="00261A5F">
            <w:pPr>
              <w:autoSpaceDE w:val="0"/>
              <w:autoSpaceDN w:val="0"/>
              <w:adjustRightInd w:val="0"/>
              <w:rPr>
                <w:sz w:val="19"/>
                <w:szCs w:val="19"/>
              </w:rPr>
            </w:pPr>
            <w:r>
              <w:rPr>
                <w:sz w:val="19"/>
                <w:szCs w:val="19"/>
              </w:rPr>
              <w:t>wyposa</w:t>
            </w:r>
            <w:r>
              <w:rPr>
                <w:rFonts w:ascii="TimesNewRoman" w:eastAsia="TimesNewRoman" w:cs="TimesNewRoman"/>
                <w:sz w:val="19"/>
                <w:szCs w:val="19"/>
              </w:rPr>
              <w:t>ż</w:t>
            </w:r>
            <w:r>
              <w:rPr>
                <w:sz w:val="19"/>
                <w:szCs w:val="19"/>
              </w:rPr>
              <w:t>ony w gaśnice, hydranty wewn</w:t>
            </w:r>
            <w:r>
              <w:rPr>
                <w:rFonts w:ascii="TimesNewRoman" w:eastAsia="TimesNewRoman" w:cs="TimesNewRoman" w:hint="eastAsia"/>
                <w:sz w:val="19"/>
                <w:szCs w:val="19"/>
              </w:rPr>
              <w:t>ę</w:t>
            </w:r>
            <w:r>
              <w:rPr>
                <w:sz w:val="19"/>
                <w:szCs w:val="19"/>
              </w:rPr>
              <w:t>trzne.</w:t>
            </w:r>
          </w:p>
          <w:p w:rsidR="00386A0E" w:rsidRDefault="00386A0E" w:rsidP="00261A5F">
            <w:pPr>
              <w:autoSpaceDE w:val="0"/>
              <w:autoSpaceDN w:val="0"/>
              <w:adjustRightInd w:val="0"/>
              <w:rPr>
                <w:sz w:val="19"/>
                <w:szCs w:val="19"/>
              </w:rPr>
            </w:pPr>
            <w:r>
              <w:rPr>
                <w:sz w:val="19"/>
                <w:szCs w:val="19"/>
              </w:rPr>
              <w:t>Wszystkie systemy zabezpiecze</w:t>
            </w:r>
            <w:r>
              <w:rPr>
                <w:rFonts w:ascii="TimesNewRoman" w:eastAsia="TimesNewRoman" w:cs="TimesNewRoman" w:hint="eastAsia"/>
                <w:sz w:val="19"/>
                <w:szCs w:val="19"/>
              </w:rPr>
              <w:t>ń</w:t>
            </w:r>
            <w:r>
              <w:rPr>
                <w:rFonts w:ascii="TimesNewRoman" w:eastAsia="TimesNewRoman" w:cs="TimesNewRoman"/>
                <w:sz w:val="19"/>
                <w:szCs w:val="19"/>
              </w:rPr>
              <w:t xml:space="preserve"> </w:t>
            </w:r>
            <w:r>
              <w:rPr>
                <w:sz w:val="19"/>
                <w:szCs w:val="19"/>
              </w:rPr>
              <w:t>s</w:t>
            </w:r>
            <w:r>
              <w:rPr>
                <w:rFonts w:ascii="TimesNewRoman" w:eastAsia="TimesNewRoman" w:cs="TimesNewRoman" w:hint="eastAsia"/>
                <w:sz w:val="19"/>
                <w:szCs w:val="19"/>
              </w:rPr>
              <w:t>ą</w:t>
            </w:r>
            <w:r>
              <w:rPr>
                <w:rFonts w:ascii="TimesNewRoman" w:eastAsia="TimesNewRoman" w:cs="TimesNewRoman"/>
                <w:sz w:val="19"/>
                <w:szCs w:val="19"/>
              </w:rPr>
              <w:t xml:space="preserve"> </w:t>
            </w:r>
            <w:r>
              <w:rPr>
                <w:sz w:val="19"/>
                <w:szCs w:val="19"/>
              </w:rPr>
              <w:t>sprawne technicznie i posiadaj</w:t>
            </w:r>
            <w:r>
              <w:rPr>
                <w:rFonts w:ascii="TimesNewRoman" w:eastAsia="TimesNewRoman" w:cs="TimesNewRoman" w:hint="eastAsia"/>
                <w:sz w:val="19"/>
                <w:szCs w:val="19"/>
              </w:rPr>
              <w:t>ą</w:t>
            </w:r>
            <w:r>
              <w:rPr>
                <w:rFonts w:ascii="TimesNewRoman" w:eastAsia="TimesNewRoman" w:cs="TimesNewRoman"/>
                <w:sz w:val="19"/>
                <w:szCs w:val="19"/>
              </w:rPr>
              <w:t xml:space="preserve"> </w:t>
            </w:r>
            <w:r>
              <w:rPr>
                <w:sz w:val="19"/>
                <w:szCs w:val="19"/>
              </w:rPr>
              <w:t>aktualne potwierdzenie sprawno</w:t>
            </w:r>
            <w:r>
              <w:rPr>
                <w:rFonts w:ascii="TimesNewRoman" w:eastAsia="TimesNewRoman" w:cs="TimesNewRoman" w:hint="eastAsia"/>
                <w:sz w:val="19"/>
                <w:szCs w:val="19"/>
              </w:rPr>
              <w:t>ś</w:t>
            </w:r>
            <w:r>
              <w:rPr>
                <w:sz w:val="19"/>
                <w:szCs w:val="19"/>
              </w:rPr>
              <w:t>ci przez upowa</w:t>
            </w:r>
            <w:r>
              <w:rPr>
                <w:rFonts w:ascii="TimesNewRoman" w:eastAsia="TimesNewRoman" w:cs="TimesNewRoman"/>
                <w:sz w:val="19"/>
                <w:szCs w:val="19"/>
              </w:rPr>
              <w:t>ż</w:t>
            </w:r>
            <w:r>
              <w:rPr>
                <w:sz w:val="19"/>
                <w:szCs w:val="19"/>
              </w:rPr>
              <w:t>nione jednostki</w:t>
            </w:r>
          </w:p>
          <w:p w:rsidR="00386A0E" w:rsidRPr="00D859D4" w:rsidRDefault="00386A0E" w:rsidP="00261A5F">
            <w:pPr>
              <w:autoSpaceDE w:val="0"/>
              <w:autoSpaceDN w:val="0"/>
              <w:adjustRightInd w:val="0"/>
              <w:rPr>
                <w:sz w:val="19"/>
                <w:szCs w:val="19"/>
              </w:rPr>
            </w:pPr>
            <w:r>
              <w:rPr>
                <w:sz w:val="19"/>
                <w:szCs w:val="19"/>
              </w:rPr>
              <w:t>konserwuj</w:t>
            </w:r>
            <w:r>
              <w:rPr>
                <w:rFonts w:ascii="TimesNewRoman" w:eastAsia="TimesNewRoman" w:cs="TimesNewRoman" w:hint="eastAsia"/>
                <w:sz w:val="19"/>
                <w:szCs w:val="19"/>
              </w:rPr>
              <w:t>ą</w:t>
            </w:r>
            <w:r>
              <w:rPr>
                <w:sz w:val="19"/>
                <w:szCs w:val="19"/>
              </w:rPr>
              <w:t>ce. Stan techniczny budynków jest dobry.</w:t>
            </w:r>
          </w:p>
        </w:tc>
        <w:tc>
          <w:tcPr>
            <w:tcW w:w="2693" w:type="dxa"/>
            <w:vAlign w:val="center"/>
          </w:tcPr>
          <w:p w:rsidR="00386A0E" w:rsidRPr="00E26AFE" w:rsidRDefault="00386A0E" w:rsidP="00261A5F">
            <w:pPr>
              <w:autoSpaceDE w:val="0"/>
              <w:autoSpaceDN w:val="0"/>
              <w:adjustRightInd w:val="0"/>
              <w:rPr>
                <w:sz w:val="19"/>
                <w:szCs w:val="19"/>
              </w:rPr>
            </w:pPr>
            <w:r w:rsidRPr="00E26AFE">
              <w:rPr>
                <w:sz w:val="19"/>
                <w:szCs w:val="19"/>
              </w:rPr>
              <w:t>Kraty w oknach: na parterze w budynku</w:t>
            </w:r>
          </w:p>
          <w:p w:rsidR="00386A0E" w:rsidRPr="00E26AFE" w:rsidRDefault="00386A0E" w:rsidP="00261A5F">
            <w:pPr>
              <w:autoSpaceDE w:val="0"/>
              <w:autoSpaceDN w:val="0"/>
              <w:adjustRightInd w:val="0"/>
              <w:rPr>
                <w:sz w:val="19"/>
                <w:szCs w:val="19"/>
              </w:rPr>
            </w:pPr>
            <w:r w:rsidRPr="00E26AFE">
              <w:rPr>
                <w:sz w:val="19"/>
                <w:szCs w:val="19"/>
              </w:rPr>
              <w:t>agronomówki,</w:t>
            </w:r>
          </w:p>
          <w:p w:rsidR="00386A0E" w:rsidRPr="00E26AFE" w:rsidRDefault="00386A0E" w:rsidP="00261A5F">
            <w:pPr>
              <w:autoSpaceDE w:val="0"/>
              <w:autoSpaceDN w:val="0"/>
              <w:adjustRightInd w:val="0"/>
              <w:rPr>
                <w:rFonts w:ascii="TimesNewRoman" w:eastAsia="TimesNewRoman" w:cs="TimesNewRoman"/>
                <w:sz w:val="19"/>
                <w:szCs w:val="19"/>
              </w:rPr>
            </w:pPr>
            <w:r w:rsidRPr="00E26AFE">
              <w:rPr>
                <w:sz w:val="19"/>
                <w:szCs w:val="19"/>
              </w:rPr>
              <w:t>w gabinetach: USC, Ksi</w:t>
            </w:r>
            <w:r w:rsidRPr="00E26AFE">
              <w:rPr>
                <w:rFonts w:ascii="TimesNewRoman" w:eastAsia="TimesNewRoman" w:cs="TimesNewRoman" w:hint="eastAsia"/>
                <w:sz w:val="19"/>
                <w:szCs w:val="19"/>
              </w:rPr>
              <w:t>ę</w:t>
            </w:r>
            <w:r w:rsidRPr="00E26AFE">
              <w:rPr>
                <w:sz w:val="19"/>
                <w:szCs w:val="19"/>
              </w:rPr>
              <w:t>gowo</w:t>
            </w:r>
            <w:r w:rsidRPr="00E26AFE">
              <w:rPr>
                <w:rFonts w:ascii="TimesNewRoman" w:eastAsia="TimesNewRoman" w:cs="TimesNewRoman" w:hint="eastAsia"/>
                <w:sz w:val="19"/>
                <w:szCs w:val="19"/>
              </w:rPr>
              <w:t>ść</w:t>
            </w:r>
          </w:p>
          <w:p w:rsidR="00386A0E" w:rsidRPr="00E26AFE" w:rsidRDefault="00386A0E" w:rsidP="00261A5F">
            <w:pPr>
              <w:autoSpaceDE w:val="0"/>
              <w:autoSpaceDN w:val="0"/>
              <w:adjustRightInd w:val="0"/>
              <w:rPr>
                <w:sz w:val="19"/>
                <w:szCs w:val="19"/>
              </w:rPr>
            </w:pPr>
            <w:r w:rsidRPr="00E26AFE">
              <w:rPr>
                <w:sz w:val="19"/>
                <w:szCs w:val="19"/>
              </w:rPr>
              <w:t>szkolna, Sekretarz , Finanse, Skarbnik,</w:t>
            </w:r>
          </w:p>
          <w:p w:rsidR="00386A0E" w:rsidRDefault="00386A0E" w:rsidP="00261A5F">
            <w:pPr>
              <w:snapToGrid w:val="0"/>
              <w:rPr>
                <w:color w:val="FF0000"/>
                <w:sz w:val="20"/>
                <w:szCs w:val="20"/>
              </w:rPr>
            </w:pPr>
            <w:r w:rsidRPr="00E26AFE">
              <w:rPr>
                <w:sz w:val="19"/>
                <w:szCs w:val="19"/>
              </w:rPr>
              <w:t>Sala konferencyjna</w:t>
            </w:r>
          </w:p>
        </w:tc>
      </w:tr>
      <w:tr w:rsidR="00386A0E" w:rsidTr="00261A5F">
        <w:trPr>
          <w:trHeight w:val="285"/>
        </w:trPr>
        <w:tc>
          <w:tcPr>
            <w:tcW w:w="470" w:type="dxa"/>
            <w:vAlign w:val="center"/>
          </w:tcPr>
          <w:p w:rsidR="00386A0E" w:rsidRPr="003D62EC" w:rsidRDefault="00386A0E" w:rsidP="00261A5F">
            <w:pPr>
              <w:snapToGrid w:val="0"/>
              <w:jc w:val="center"/>
              <w:rPr>
                <w:b/>
                <w:bCs/>
                <w:sz w:val="20"/>
                <w:szCs w:val="20"/>
              </w:rPr>
            </w:pPr>
            <w:r w:rsidRPr="003D62EC">
              <w:rPr>
                <w:b/>
                <w:bCs/>
                <w:sz w:val="20"/>
                <w:szCs w:val="20"/>
              </w:rPr>
              <w:t>2</w:t>
            </w:r>
          </w:p>
        </w:tc>
        <w:tc>
          <w:tcPr>
            <w:tcW w:w="2152" w:type="dxa"/>
            <w:vAlign w:val="center"/>
          </w:tcPr>
          <w:p w:rsidR="00386A0E" w:rsidRDefault="00386A0E" w:rsidP="00261A5F">
            <w:pPr>
              <w:rPr>
                <w:b/>
                <w:bCs/>
                <w:sz w:val="20"/>
                <w:szCs w:val="20"/>
              </w:rPr>
            </w:pPr>
            <w:r>
              <w:rPr>
                <w:b/>
                <w:bCs/>
                <w:sz w:val="20"/>
                <w:szCs w:val="20"/>
              </w:rPr>
              <w:t>Gimnazjum Publiczne w Ludwinie</w:t>
            </w:r>
          </w:p>
        </w:tc>
        <w:tc>
          <w:tcPr>
            <w:tcW w:w="4536" w:type="dxa"/>
            <w:vAlign w:val="center"/>
          </w:tcPr>
          <w:p w:rsidR="00386A0E" w:rsidRDefault="00386A0E" w:rsidP="00261A5F">
            <w:pPr>
              <w:rPr>
                <w:sz w:val="20"/>
                <w:szCs w:val="20"/>
              </w:rPr>
            </w:pPr>
            <w:r>
              <w:rPr>
                <w:sz w:val="20"/>
                <w:szCs w:val="20"/>
              </w:rPr>
              <w:t>Zgodnie z przepisami o ochronie przeciwpożarowej, budynek  wyposażony w gaśnice, hydranty wewnętrzne.</w:t>
            </w:r>
          </w:p>
          <w:p w:rsidR="00386A0E" w:rsidRDefault="00386A0E" w:rsidP="00261A5F">
            <w:pPr>
              <w:rPr>
                <w:sz w:val="20"/>
                <w:szCs w:val="20"/>
              </w:rPr>
            </w:pPr>
            <w:r>
              <w:rPr>
                <w:sz w:val="20"/>
                <w:szCs w:val="20"/>
              </w:rPr>
              <w:t>Wszystkie wymienione systemy zabezpieczeń są sprawne technicznie i posiadają aktualne potwierdzenie sprawności przez upoważnione jednostki konserwujące.</w:t>
            </w:r>
          </w:p>
          <w:p w:rsidR="00386A0E" w:rsidRDefault="00386A0E" w:rsidP="00261A5F">
            <w:pPr>
              <w:rPr>
                <w:sz w:val="20"/>
                <w:szCs w:val="20"/>
              </w:rPr>
            </w:pPr>
            <w:r>
              <w:rPr>
                <w:sz w:val="20"/>
                <w:szCs w:val="20"/>
              </w:rPr>
              <w:t>Stan techniczny budynków jest dobry.</w:t>
            </w:r>
          </w:p>
        </w:tc>
        <w:tc>
          <w:tcPr>
            <w:tcW w:w="2693" w:type="dxa"/>
            <w:vAlign w:val="center"/>
          </w:tcPr>
          <w:p w:rsidR="00386A0E" w:rsidRDefault="00386A0E" w:rsidP="00261A5F">
            <w:pPr>
              <w:snapToGrid w:val="0"/>
              <w:rPr>
                <w:sz w:val="20"/>
                <w:szCs w:val="20"/>
              </w:rPr>
            </w:pPr>
            <w:r>
              <w:rPr>
                <w:sz w:val="20"/>
                <w:szCs w:val="20"/>
              </w:rPr>
              <w:t>Kraty w oknach: gabinet dyrektora, sekretariat, szatnie, stołówka, kuchnia w budynku szkolnym.</w:t>
            </w:r>
          </w:p>
          <w:p w:rsidR="00386A0E" w:rsidRDefault="00386A0E" w:rsidP="00261A5F">
            <w:pPr>
              <w:snapToGrid w:val="0"/>
              <w:rPr>
                <w:sz w:val="20"/>
                <w:szCs w:val="20"/>
              </w:rPr>
            </w:pPr>
            <w:r>
              <w:rPr>
                <w:sz w:val="20"/>
                <w:szCs w:val="20"/>
              </w:rPr>
              <w:t xml:space="preserve"> Wywołanie alarmu w miejscu chronionego obiektu bez stałego adresata alarmu</w:t>
            </w:r>
          </w:p>
        </w:tc>
      </w:tr>
      <w:tr w:rsidR="00386A0E" w:rsidTr="00261A5F">
        <w:trPr>
          <w:trHeight w:val="285"/>
        </w:trPr>
        <w:tc>
          <w:tcPr>
            <w:tcW w:w="470" w:type="dxa"/>
            <w:vAlign w:val="center"/>
          </w:tcPr>
          <w:p w:rsidR="00386A0E" w:rsidRPr="003D62EC" w:rsidRDefault="00386A0E" w:rsidP="00261A5F">
            <w:pPr>
              <w:snapToGrid w:val="0"/>
              <w:jc w:val="center"/>
              <w:rPr>
                <w:b/>
                <w:bCs/>
                <w:sz w:val="20"/>
                <w:szCs w:val="20"/>
              </w:rPr>
            </w:pPr>
            <w:r w:rsidRPr="003D62EC">
              <w:rPr>
                <w:b/>
                <w:bCs/>
                <w:sz w:val="20"/>
                <w:szCs w:val="20"/>
              </w:rPr>
              <w:t>3</w:t>
            </w:r>
          </w:p>
        </w:tc>
        <w:tc>
          <w:tcPr>
            <w:tcW w:w="2152" w:type="dxa"/>
            <w:vAlign w:val="center"/>
          </w:tcPr>
          <w:p w:rsidR="00386A0E" w:rsidRDefault="00386A0E" w:rsidP="00261A5F">
            <w:pPr>
              <w:rPr>
                <w:b/>
                <w:bCs/>
                <w:sz w:val="20"/>
                <w:szCs w:val="20"/>
              </w:rPr>
            </w:pPr>
            <w:r>
              <w:rPr>
                <w:b/>
                <w:bCs/>
                <w:sz w:val="20"/>
                <w:szCs w:val="20"/>
              </w:rPr>
              <w:t>Zespół Szkół nr 1 w Ludwinie</w:t>
            </w:r>
          </w:p>
        </w:tc>
        <w:tc>
          <w:tcPr>
            <w:tcW w:w="4536" w:type="dxa"/>
            <w:vAlign w:val="center"/>
          </w:tcPr>
          <w:p w:rsidR="00386A0E" w:rsidRDefault="00386A0E" w:rsidP="00261A5F">
            <w:pPr>
              <w:rPr>
                <w:sz w:val="20"/>
                <w:szCs w:val="20"/>
              </w:rPr>
            </w:pPr>
            <w:r>
              <w:rPr>
                <w:sz w:val="20"/>
                <w:szCs w:val="20"/>
              </w:rPr>
              <w:t>Ręczne sygnalizowanie powstania pożaru w budynku szkoły – 1 ręczny.</w:t>
            </w:r>
          </w:p>
          <w:p w:rsidR="00386A0E" w:rsidRDefault="00386A0E" w:rsidP="00261A5F">
            <w:pPr>
              <w:rPr>
                <w:sz w:val="20"/>
                <w:szCs w:val="20"/>
              </w:rPr>
            </w:pPr>
            <w:r>
              <w:rPr>
                <w:sz w:val="20"/>
                <w:szCs w:val="20"/>
              </w:rPr>
              <w:t>Zgodnie z przepisami o ochronie przeciwpożarowej, budynek jest wyposażony w  gaśnice proszkowe i wąż tłoczony, hydranty zewnętrzne i hydranty wewnętrzne.</w:t>
            </w:r>
          </w:p>
          <w:p w:rsidR="00386A0E" w:rsidRDefault="00386A0E" w:rsidP="00261A5F">
            <w:pPr>
              <w:rPr>
                <w:sz w:val="20"/>
                <w:szCs w:val="20"/>
              </w:rPr>
            </w:pPr>
            <w:r>
              <w:rPr>
                <w:sz w:val="20"/>
                <w:szCs w:val="20"/>
              </w:rPr>
              <w:t>Wszystkie systemy zabezpieczeń są sprawne technicznie i posiadają aktualne potwierdzenie sprawności przez upoważnione jednostki konserwujące.</w:t>
            </w:r>
          </w:p>
          <w:p w:rsidR="00386A0E" w:rsidRDefault="00386A0E" w:rsidP="00261A5F">
            <w:pPr>
              <w:rPr>
                <w:sz w:val="20"/>
                <w:szCs w:val="20"/>
              </w:rPr>
            </w:pPr>
            <w:r>
              <w:rPr>
                <w:sz w:val="20"/>
                <w:szCs w:val="20"/>
              </w:rPr>
              <w:t>Stan techniczny budynków jest dobry.</w:t>
            </w:r>
          </w:p>
        </w:tc>
        <w:tc>
          <w:tcPr>
            <w:tcW w:w="2693" w:type="dxa"/>
          </w:tcPr>
          <w:p w:rsidR="00386A0E" w:rsidRDefault="00386A0E" w:rsidP="00261A5F">
            <w:pPr>
              <w:rPr>
                <w:sz w:val="20"/>
                <w:szCs w:val="20"/>
              </w:rPr>
            </w:pPr>
          </w:p>
          <w:p w:rsidR="00386A0E" w:rsidRDefault="00386A0E" w:rsidP="00261A5F">
            <w:pPr>
              <w:rPr>
                <w:sz w:val="20"/>
                <w:szCs w:val="20"/>
              </w:rPr>
            </w:pPr>
          </w:p>
          <w:p w:rsidR="00386A0E" w:rsidRDefault="00386A0E" w:rsidP="00261A5F">
            <w:pPr>
              <w:rPr>
                <w:sz w:val="20"/>
                <w:szCs w:val="20"/>
              </w:rPr>
            </w:pPr>
          </w:p>
          <w:p w:rsidR="00386A0E" w:rsidRDefault="00386A0E" w:rsidP="00261A5F">
            <w:pPr>
              <w:rPr>
                <w:sz w:val="20"/>
                <w:szCs w:val="20"/>
              </w:rPr>
            </w:pPr>
            <w:r>
              <w:rPr>
                <w:sz w:val="20"/>
                <w:szCs w:val="20"/>
              </w:rPr>
              <w:t>Kraty w oknach: pracownia informatyczna w budynku szkoły.</w:t>
            </w:r>
          </w:p>
        </w:tc>
      </w:tr>
      <w:tr w:rsidR="00386A0E" w:rsidTr="00261A5F">
        <w:trPr>
          <w:trHeight w:val="285"/>
        </w:trPr>
        <w:tc>
          <w:tcPr>
            <w:tcW w:w="470" w:type="dxa"/>
            <w:vAlign w:val="center"/>
          </w:tcPr>
          <w:p w:rsidR="00386A0E" w:rsidRPr="003D62EC" w:rsidRDefault="00386A0E" w:rsidP="00261A5F">
            <w:pPr>
              <w:snapToGrid w:val="0"/>
              <w:jc w:val="center"/>
              <w:rPr>
                <w:b/>
                <w:bCs/>
                <w:sz w:val="20"/>
                <w:szCs w:val="20"/>
              </w:rPr>
            </w:pPr>
            <w:r w:rsidRPr="003D62EC">
              <w:rPr>
                <w:b/>
                <w:bCs/>
                <w:sz w:val="20"/>
                <w:szCs w:val="20"/>
              </w:rPr>
              <w:t>4</w:t>
            </w:r>
          </w:p>
        </w:tc>
        <w:tc>
          <w:tcPr>
            <w:tcW w:w="2152" w:type="dxa"/>
            <w:vAlign w:val="center"/>
          </w:tcPr>
          <w:p w:rsidR="00386A0E" w:rsidRDefault="00386A0E" w:rsidP="00261A5F">
            <w:pPr>
              <w:rPr>
                <w:b/>
                <w:bCs/>
                <w:sz w:val="20"/>
                <w:szCs w:val="20"/>
              </w:rPr>
            </w:pPr>
            <w:r>
              <w:rPr>
                <w:b/>
                <w:bCs/>
                <w:sz w:val="20"/>
                <w:szCs w:val="20"/>
              </w:rPr>
              <w:t>Szkoła Podstawowa w Dratowie</w:t>
            </w:r>
          </w:p>
        </w:tc>
        <w:tc>
          <w:tcPr>
            <w:tcW w:w="4536" w:type="dxa"/>
            <w:vAlign w:val="center"/>
          </w:tcPr>
          <w:p w:rsidR="00386A0E" w:rsidRDefault="00386A0E" w:rsidP="00261A5F">
            <w:pPr>
              <w:rPr>
                <w:sz w:val="20"/>
                <w:szCs w:val="20"/>
              </w:rPr>
            </w:pPr>
            <w:r>
              <w:rPr>
                <w:sz w:val="20"/>
                <w:szCs w:val="20"/>
              </w:rPr>
              <w:t>Zgodnie z przepisami o ochronie przeciwpożarowej, budynek jest wyposażony w gaśnice, hydranty wewnętrzne.</w:t>
            </w:r>
          </w:p>
          <w:p w:rsidR="00386A0E" w:rsidRDefault="00386A0E" w:rsidP="00261A5F">
            <w:pPr>
              <w:rPr>
                <w:sz w:val="20"/>
                <w:szCs w:val="20"/>
              </w:rPr>
            </w:pPr>
            <w:r>
              <w:rPr>
                <w:sz w:val="20"/>
                <w:szCs w:val="20"/>
              </w:rPr>
              <w:t>Wszystkie wymienione systemy zabezpieczeń są sprawne technicznie i posiadają aktualne potwierdzenie sprawności przez upoważnione jednostki konserwujące.</w:t>
            </w:r>
          </w:p>
          <w:p w:rsidR="00386A0E" w:rsidRDefault="00386A0E" w:rsidP="00261A5F">
            <w:pPr>
              <w:rPr>
                <w:sz w:val="20"/>
                <w:szCs w:val="20"/>
              </w:rPr>
            </w:pPr>
            <w:r>
              <w:rPr>
                <w:sz w:val="20"/>
                <w:szCs w:val="20"/>
              </w:rPr>
              <w:t>Stan techniczny budynków jest zadowalający.</w:t>
            </w:r>
          </w:p>
        </w:tc>
        <w:tc>
          <w:tcPr>
            <w:tcW w:w="2693" w:type="dxa"/>
          </w:tcPr>
          <w:p w:rsidR="00386A0E" w:rsidRDefault="00386A0E" w:rsidP="00261A5F">
            <w:pPr>
              <w:rPr>
                <w:sz w:val="20"/>
                <w:szCs w:val="20"/>
              </w:rPr>
            </w:pPr>
          </w:p>
          <w:p w:rsidR="00386A0E" w:rsidRDefault="00386A0E" w:rsidP="00261A5F">
            <w:pPr>
              <w:rPr>
                <w:sz w:val="20"/>
                <w:szCs w:val="20"/>
              </w:rPr>
            </w:pPr>
          </w:p>
          <w:p w:rsidR="00386A0E" w:rsidRDefault="00386A0E" w:rsidP="00261A5F">
            <w:pPr>
              <w:rPr>
                <w:sz w:val="20"/>
                <w:szCs w:val="20"/>
              </w:rPr>
            </w:pPr>
            <w:r>
              <w:rPr>
                <w:sz w:val="20"/>
                <w:szCs w:val="20"/>
              </w:rPr>
              <w:t>Kraty oknach znajdują się w budynku szkoły w 5 pomieszczeniach, w których znajduje się wyposażenie wartościowe.</w:t>
            </w:r>
          </w:p>
          <w:p w:rsidR="00386A0E" w:rsidRDefault="00386A0E" w:rsidP="00261A5F">
            <w:pPr>
              <w:rPr>
                <w:sz w:val="20"/>
                <w:szCs w:val="20"/>
              </w:rPr>
            </w:pPr>
          </w:p>
        </w:tc>
      </w:tr>
      <w:tr w:rsidR="00386A0E" w:rsidTr="00261A5F">
        <w:trPr>
          <w:trHeight w:val="285"/>
        </w:trPr>
        <w:tc>
          <w:tcPr>
            <w:tcW w:w="470" w:type="dxa"/>
            <w:vAlign w:val="center"/>
          </w:tcPr>
          <w:p w:rsidR="00386A0E" w:rsidRPr="003D62EC" w:rsidRDefault="00386A0E" w:rsidP="00261A5F">
            <w:pPr>
              <w:snapToGrid w:val="0"/>
              <w:jc w:val="center"/>
              <w:rPr>
                <w:b/>
                <w:bCs/>
                <w:sz w:val="20"/>
                <w:szCs w:val="20"/>
              </w:rPr>
            </w:pPr>
            <w:r w:rsidRPr="003D62EC">
              <w:rPr>
                <w:b/>
                <w:bCs/>
                <w:sz w:val="20"/>
                <w:szCs w:val="20"/>
              </w:rPr>
              <w:t>5</w:t>
            </w:r>
          </w:p>
        </w:tc>
        <w:tc>
          <w:tcPr>
            <w:tcW w:w="2152" w:type="dxa"/>
            <w:vAlign w:val="center"/>
          </w:tcPr>
          <w:p w:rsidR="00386A0E" w:rsidRDefault="00386A0E" w:rsidP="00261A5F">
            <w:pPr>
              <w:rPr>
                <w:b/>
                <w:bCs/>
                <w:sz w:val="20"/>
                <w:szCs w:val="20"/>
              </w:rPr>
            </w:pPr>
            <w:r>
              <w:rPr>
                <w:b/>
                <w:bCs/>
                <w:sz w:val="20"/>
                <w:szCs w:val="20"/>
              </w:rPr>
              <w:t>Szkoła Podstawowa w Piasecznie</w:t>
            </w:r>
          </w:p>
        </w:tc>
        <w:tc>
          <w:tcPr>
            <w:tcW w:w="4536" w:type="dxa"/>
            <w:vAlign w:val="center"/>
          </w:tcPr>
          <w:p w:rsidR="00386A0E" w:rsidRDefault="00386A0E" w:rsidP="00261A5F">
            <w:pPr>
              <w:rPr>
                <w:sz w:val="20"/>
                <w:szCs w:val="20"/>
              </w:rPr>
            </w:pPr>
            <w:r>
              <w:rPr>
                <w:sz w:val="20"/>
                <w:szCs w:val="20"/>
              </w:rPr>
              <w:t>Zgodnie z przepisami o ochronie przeciwpożarowej, budynek jest wyposażony w gaśnice, hydranty wewnętrzne.</w:t>
            </w:r>
          </w:p>
          <w:p w:rsidR="00386A0E" w:rsidRDefault="00386A0E" w:rsidP="00261A5F">
            <w:pPr>
              <w:rPr>
                <w:sz w:val="20"/>
                <w:szCs w:val="20"/>
              </w:rPr>
            </w:pPr>
            <w:r>
              <w:rPr>
                <w:sz w:val="20"/>
                <w:szCs w:val="20"/>
              </w:rPr>
              <w:t>Wszystkie wymienione systemy zabezpieczeń są sprawne technicznie i posiadają aktualne potwierdzenie sprawności przez upoważnione jednostki konserwujące.</w:t>
            </w:r>
          </w:p>
          <w:p w:rsidR="00386A0E" w:rsidRDefault="00386A0E" w:rsidP="00261A5F">
            <w:pPr>
              <w:rPr>
                <w:sz w:val="20"/>
                <w:szCs w:val="20"/>
              </w:rPr>
            </w:pPr>
            <w:r>
              <w:rPr>
                <w:sz w:val="20"/>
                <w:szCs w:val="20"/>
              </w:rPr>
              <w:t>Stan techniczny budynków jest dobry.</w:t>
            </w:r>
          </w:p>
        </w:tc>
        <w:tc>
          <w:tcPr>
            <w:tcW w:w="2693" w:type="dxa"/>
          </w:tcPr>
          <w:p w:rsidR="00386A0E" w:rsidRDefault="00386A0E" w:rsidP="00261A5F">
            <w:pPr>
              <w:rPr>
                <w:sz w:val="20"/>
                <w:szCs w:val="20"/>
              </w:rPr>
            </w:pPr>
          </w:p>
          <w:p w:rsidR="00386A0E" w:rsidRDefault="00386A0E" w:rsidP="00261A5F">
            <w:pPr>
              <w:rPr>
                <w:sz w:val="20"/>
                <w:szCs w:val="20"/>
              </w:rPr>
            </w:pPr>
          </w:p>
          <w:p w:rsidR="00386A0E" w:rsidRDefault="00386A0E" w:rsidP="00261A5F">
            <w:pPr>
              <w:rPr>
                <w:sz w:val="20"/>
                <w:szCs w:val="20"/>
              </w:rPr>
            </w:pPr>
            <w:r>
              <w:rPr>
                <w:sz w:val="20"/>
                <w:szCs w:val="20"/>
              </w:rPr>
              <w:t>Kraty w oknach. Wszystkie drzwi zewnętrzne zaopatrzone są w co najmniej 2 zamki wielozastawkowe.</w:t>
            </w:r>
          </w:p>
        </w:tc>
      </w:tr>
      <w:tr w:rsidR="00386A0E" w:rsidTr="00261A5F">
        <w:trPr>
          <w:trHeight w:val="285"/>
        </w:trPr>
        <w:tc>
          <w:tcPr>
            <w:tcW w:w="470" w:type="dxa"/>
            <w:vAlign w:val="center"/>
          </w:tcPr>
          <w:p w:rsidR="00386A0E" w:rsidRPr="003D62EC" w:rsidRDefault="00386A0E" w:rsidP="00261A5F">
            <w:pPr>
              <w:snapToGrid w:val="0"/>
              <w:jc w:val="center"/>
              <w:rPr>
                <w:b/>
                <w:bCs/>
                <w:sz w:val="20"/>
                <w:szCs w:val="20"/>
              </w:rPr>
            </w:pPr>
            <w:r>
              <w:rPr>
                <w:b/>
                <w:bCs/>
                <w:sz w:val="20"/>
                <w:szCs w:val="20"/>
              </w:rPr>
              <w:t>6</w:t>
            </w:r>
          </w:p>
        </w:tc>
        <w:tc>
          <w:tcPr>
            <w:tcW w:w="2152" w:type="dxa"/>
            <w:vAlign w:val="center"/>
          </w:tcPr>
          <w:p w:rsidR="00386A0E" w:rsidRDefault="00386A0E" w:rsidP="00261A5F">
            <w:pPr>
              <w:rPr>
                <w:b/>
                <w:bCs/>
                <w:sz w:val="20"/>
                <w:szCs w:val="20"/>
              </w:rPr>
            </w:pPr>
            <w:r>
              <w:rPr>
                <w:b/>
                <w:bCs/>
                <w:sz w:val="20"/>
                <w:szCs w:val="20"/>
              </w:rPr>
              <w:t>Szkoła Podstawowa w Zezulinie</w:t>
            </w:r>
          </w:p>
        </w:tc>
        <w:tc>
          <w:tcPr>
            <w:tcW w:w="4536" w:type="dxa"/>
            <w:vAlign w:val="center"/>
          </w:tcPr>
          <w:p w:rsidR="00386A0E" w:rsidRDefault="00386A0E" w:rsidP="00261A5F">
            <w:pPr>
              <w:rPr>
                <w:sz w:val="20"/>
                <w:szCs w:val="20"/>
              </w:rPr>
            </w:pPr>
            <w:r>
              <w:rPr>
                <w:sz w:val="20"/>
                <w:szCs w:val="20"/>
              </w:rPr>
              <w:t>Zgodnie z przepisami o ochronie przeciwpożarowej, budynek jest wyposażony w gaśnice, hydranty zewnętrzne, hydranty wewnętrzne.</w:t>
            </w:r>
          </w:p>
          <w:p w:rsidR="00386A0E" w:rsidRDefault="00386A0E" w:rsidP="00261A5F">
            <w:pPr>
              <w:rPr>
                <w:sz w:val="20"/>
                <w:szCs w:val="20"/>
              </w:rPr>
            </w:pPr>
            <w:r>
              <w:rPr>
                <w:sz w:val="20"/>
                <w:szCs w:val="20"/>
              </w:rPr>
              <w:t>Wszystkie wymienione systemy zabezpieczeń są sprawne technicznie i posiadają aktualne potwierdzenie sprawności przez upoważnione jednostki konserwujące.</w:t>
            </w:r>
          </w:p>
          <w:p w:rsidR="00386A0E" w:rsidRDefault="00386A0E" w:rsidP="00261A5F">
            <w:pPr>
              <w:rPr>
                <w:sz w:val="20"/>
                <w:szCs w:val="20"/>
              </w:rPr>
            </w:pPr>
            <w:r>
              <w:rPr>
                <w:sz w:val="20"/>
                <w:szCs w:val="20"/>
              </w:rPr>
              <w:t>Stan techniczny budynku jest dobry.</w:t>
            </w:r>
          </w:p>
          <w:p w:rsidR="00386A0E" w:rsidRDefault="00386A0E" w:rsidP="00261A5F">
            <w:pPr>
              <w:rPr>
                <w:sz w:val="20"/>
                <w:szCs w:val="20"/>
              </w:rPr>
            </w:pPr>
          </w:p>
        </w:tc>
        <w:tc>
          <w:tcPr>
            <w:tcW w:w="2693" w:type="dxa"/>
          </w:tcPr>
          <w:p w:rsidR="00386A0E" w:rsidRDefault="00386A0E" w:rsidP="00261A5F">
            <w:pPr>
              <w:rPr>
                <w:color w:val="FF0000"/>
                <w:sz w:val="20"/>
                <w:szCs w:val="20"/>
              </w:rPr>
            </w:pPr>
          </w:p>
          <w:p w:rsidR="00386A0E" w:rsidRDefault="00386A0E" w:rsidP="00261A5F">
            <w:pPr>
              <w:rPr>
                <w:color w:val="FF0000"/>
                <w:sz w:val="20"/>
                <w:szCs w:val="20"/>
              </w:rPr>
            </w:pPr>
          </w:p>
          <w:p w:rsidR="00386A0E" w:rsidRDefault="00386A0E" w:rsidP="00261A5F">
            <w:pPr>
              <w:rPr>
                <w:color w:val="FF0000"/>
                <w:sz w:val="20"/>
                <w:szCs w:val="20"/>
              </w:rPr>
            </w:pPr>
          </w:p>
          <w:p w:rsidR="00386A0E" w:rsidRDefault="00386A0E" w:rsidP="00261A5F">
            <w:pPr>
              <w:rPr>
                <w:color w:val="FF0000"/>
                <w:sz w:val="20"/>
                <w:szCs w:val="20"/>
              </w:rPr>
            </w:pPr>
            <w:r>
              <w:rPr>
                <w:color w:val="000000"/>
                <w:sz w:val="20"/>
                <w:szCs w:val="20"/>
              </w:rPr>
              <w:t xml:space="preserve">Kraty w oknach: sekretariat, sala komputerowa, ICIM; drzwi wewnątrz i na </w:t>
            </w:r>
            <w:proofErr w:type="spellStart"/>
            <w:r>
              <w:rPr>
                <w:color w:val="000000"/>
                <w:sz w:val="20"/>
                <w:szCs w:val="20"/>
              </w:rPr>
              <w:t>zewnętrzn</w:t>
            </w:r>
            <w:proofErr w:type="spellEnd"/>
            <w:r>
              <w:rPr>
                <w:color w:val="000000"/>
                <w:sz w:val="20"/>
                <w:szCs w:val="20"/>
              </w:rPr>
              <w:t xml:space="preserve"> budynku antywłamaniowe,  zaopatrzone są w co najmniej 2 zamki wielozastawkowe.</w:t>
            </w:r>
          </w:p>
        </w:tc>
      </w:tr>
    </w:tbl>
    <w:p w:rsidR="00386A0E" w:rsidRPr="008A3B55" w:rsidRDefault="00386A0E" w:rsidP="00386A0E">
      <w:pPr>
        <w:tabs>
          <w:tab w:val="left" w:pos="-567"/>
        </w:tabs>
        <w:rPr>
          <w:rFonts w:asciiTheme="majorHAnsi" w:hAnsiTheme="majorHAnsi"/>
          <w:b/>
          <w:sz w:val="22"/>
          <w:szCs w:val="22"/>
        </w:rPr>
        <w:sectPr w:rsidR="00386A0E" w:rsidRPr="008A3B55" w:rsidSect="00526661">
          <w:footerReference w:type="default" r:id="rId13"/>
          <w:pgSz w:w="11906" w:h="16838"/>
          <w:pgMar w:top="1417" w:right="1417" w:bottom="1417" w:left="1417" w:header="708" w:footer="708" w:gutter="0"/>
          <w:cols w:space="708"/>
          <w:docGrid w:linePitch="360"/>
        </w:sectPr>
      </w:pPr>
    </w:p>
    <w:p w:rsidR="00821BEC" w:rsidRPr="008A3B55" w:rsidRDefault="00821BEC" w:rsidP="00770233">
      <w:pPr>
        <w:widowControl w:val="0"/>
        <w:spacing w:after="240"/>
        <w:jc w:val="right"/>
        <w:outlineLvl w:val="0"/>
        <w:rPr>
          <w:rFonts w:asciiTheme="majorHAnsi" w:hAnsiTheme="majorHAnsi"/>
          <w:b/>
          <w:sz w:val="22"/>
          <w:szCs w:val="22"/>
        </w:rPr>
      </w:pPr>
      <w:r w:rsidRPr="008A3B55">
        <w:rPr>
          <w:rFonts w:asciiTheme="majorHAnsi" w:hAnsiTheme="majorHAnsi"/>
          <w:b/>
          <w:sz w:val="22"/>
          <w:szCs w:val="22"/>
        </w:rPr>
        <w:lastRenderedPageBreak/>
        <w:t>Załącznik Nr 8</w:t>
      </w:r>
      <w:r w:rsidR="007A4289">
        <w:rPr>
          <w:rFonts w:asciiTheme="majorHAnsi" w:hAnsiTheme="majorHAnsi"/>
          <w:b/>
          <w:sz w:val="22"/>
          <w:szCs w:val="22"/>
        </w:rPr>
        <w:t xml:space="preserve"> do SIWZ</w:t>
      </w:r>
    </w:p>
    <w:p w:rsidR="00747835" w:rsidRPr="008A3B55" w:rsidRDefault="00747835" w:rsidP="00747835">
      <w:pPr>
        <w:rPr>
          <w:rFonts w:asciiTheme="majorHAnsi" w:hAnsiTheme="majorHAnsi"/>
          <w:b/>
          <w:sz w:val="22"/>
          <w:szCs w:val="22"/>
        </w:rPr>
      </w:pPr>
      <w:r w:rsidRPr="008A3B55">
        <w:rPr>
          <w:rFonts w:asciiTheme="majorHAnsi" w:hAnsiTheme="majorHAnsi"/>
          <w:b/>
          <w:sz w:val="22"/>
          <w:szCs w:val="22"/>
        </w:rPr>
        <w:t>Wykaz pojazdów</w:t>
      </w:r>
    </w:p>
    <w:p w:rsidR="00747835" w:rsidRPr="008A3B55" w:rsidRDefault="00747835" w:rsidP="00747835">
      <w:pPr>
        <w:rPr>
          <w:rFonts w:asciiTheme="majorHAnsi" w:hAnsiTheme="majorHAnsi"/>
          <w:b/>
          <w:sz w:val="22"/>
          <w:szCs w:val="22"/>
        </w:rPr>
      </w:pPr>
    </w:p>
    <w:tbl>
      <w:tblPr>
        <w:tblW w:w="14600" w:type="dxa"/>
        <w:tblInd w:w="-638" w:type="dxa"/>
        <w:tblLayout w:type="fixed"/>
        <w:tblCellMar>
          <w:left w:w="70" w:type="dxa"/>
          <w:right w:w="70" w:type="dxa"/>
        </w:tblCellMar>
        <w:tblLook w:val="00A0" w:firstRow="1" w:lastRow="0" w:firstColumn="1" w:lastColumn="0" w:noHBand="0" w:noVBand="0"/>
      </w:tblPr>
      <w:tblGrid>
        <w:gridCol w:w="708"/>
        <w:gridCol w:w="1016"/>
        <w:gridCol w:w="1134"/>
        <w:gridCol w:w="1134"/>
        <w:gridCol w:w="993"/>
        <w:gridCol w:w="708"/>
        <w:gridCol w:w="851"/>
        <w:gridCol w:w="1701"/>
        <w:gridCol w:w="1276"/>
        <w:gridCol w:w="1417"/>
        <w:gridCol w:w="1276"/>
        <w:gridCol w:w="1276"/>
        <w:gridCol w:w="1110"/>
      </w:tblGrid>
      <w:tr w:rsidR="00815BEC" w:rsidRPr="000E0C59" w:rsidTr="00F137CC">
        <w:trPr>
          <w:trHeight w:val="645"/>
        </w:trPr>
        <w:tc>
          <w:tcPr>
            <w:tcW w:w="708" w:type="dxa"/>
            <w:tcBorders>
              <w:top w:val="double" w:sz="6" w:space="0" w:color="auto"/>
              <w:left w:val="double" w:sz="6" w:space="0" w:color="auto"/>
              <w:bottom w:val="single" w:sz="4" w:space="0" w:color="auto"/>
              <w:right w:val="single" w:sz="4" w:space="0" w:color="auto"/>
            </w:tcBorders>
            <w:shd w:val="clear" w:color="auto" w:fill="F2F2F2" w:themeFill="background1" w:themeFillShade="F2"/>
            <w:noWrap/>
            <w:vAlign w:val="center"/>
          </w:tcPr>
          <w:p w:rsidR="00815BEC" w:rsidRPr="00F95A08" w:rsidRDefault="00815BEC" w:rsidP="00261A5F">
            <w:pPr>
              <w:jc w:val="center"/>
              <w:rPr>
                <w:color w:val="000000"/>
              </w:rPr>
            </w:pPr>
            <w:r>
              <w:rPr>
                <w:color w:val="000000"/>
                <w:sz w:val="22"/>
                <w:szCs w:val="22"/>
              </w:rPr>
              <w:t>L</w:t>
            </w:r>
            <w:r w:rsidRPr="00F95A08">
              <w:rPr>
                <w:color w:val="000000"/>
                <w:sz w:val="22"/>
                <w:szCs w:val="22"/>
              </w:rPr>
              <w:t>p.</w:t>
            </w:r>
          </w:p>
        </w:tc>
        <w:tc>
          <w:tcPr>
            <w:tcW w:w="1016" w:type="dxa"/>
            <w:tcBorders>
              <w:top w:val="double" w:sz="6" w:space="0" w:color="auto"/>
              <w:left w:val="nil"/>
              <w:bottom w:val="single" w:sz="4" w:space="0" w:color="auto"/>
              <w:right w:val="single" w:sz="4" w:space="0" w:color="auto"/>
            </w:tcBorders>
            <w:shd w:val="clear" w:color="auto" w:fill="F2F2F2" w:themeFill="background1" w:themeFillShade="F2"/>
            <w:noWrap/>
            <w:vAlign w:val="center"/>
          </w:tcPr>
          <w:p w:rsidR="00815BEC" w:rsidRPr="00F95A08" w:rsidRDefault="00815BEC" w:rsidP="00261A5F">
            <w:pPr>
              <w:jc w:val="center"/>
              <w:rPr>
                <w:color w:val="000000"/>
              </w:rPr>
            </w:pPr>
            <w:r>
              <w:rPr>
                <w:color w:val="000000"/>
                <w:sz w:val="22"/>
                <w:szCs w:val="22"/>
              </w:rPr>
              <w:t>Nr</w:t>
            </w:r>
            <w:r w:rsidRPr="00F95A08">
              <w:rPr>
                <w:color w:val="000000"/>
                <w:sz w:val="22"/>
                <w:szCs w:val="22"/>
              </w:rPr>
              <w:t xml:space="preserve"> Rej.</w:t>
            </w:r>
          </w:p>
        </w:tc>
        <w:tc>
          <w:tcPr>
            <w:tcW w:w="1134" w:type="dxa"/>
            <w:tcBorders>
              <w:top w:val="double" w:sz="6" w:space="0" w:color="auto"/>
              <w:left w:val="nil"/>
              <w:bottom w:val="single" w:sz="4" w:space="0" w:color="auto"/>
              <w:right w:val="single" w:sz="4" w:space="0" w:color="auto"/>
            </w:tcBorders>
            <w:shd w:val="clear" w:color="auto" w:fill="F2F2F2" w:themeFill="background1" w:themeFillShade="F2"/>
            <w:noWrap/>
            <w:vAlign w:val="center"/>
          </w:tcPr>
          <w:p w:rsidR="00815BEC" w:rsidRDefault="00815BEC" w:rsidP="00261A5F">
            <w:pPr>
              <w:jc w:val="center"/>
              <w:rPr>
                <w:color w:val="000000"/>
              </w:rPr>
            </w:pPr>
            <w:r w:rsidRPr="00F95A08">
              <w:rPr>
                <w:color w:val="000000"/>
                <w:sz w:val="22"/>
                <w:szCs w:val="22"/>
              </w:rPr>
              <w:t xml:space="preserve">Marka </w:t>
            </w:r>
          </w:p>
          <w:p w:rsidR="00815BEC" w:rsidRPr="00F95A08" w:rsidRDefault="00815BEC" w:rsidP="00261A5F">
            <w:pPr>
              <w:jc w:val="center"/>
              <w:rPr>
                <w:color w:val="000000"/>
              </w:rPr>
            </w:pPr>
            <w:r w:rsidRPr="00F95A08">
              <w:rPr>
                <w:color w:val="000000"/>
                <w:sz w:val="22"/>
                <w:szCs w:val="22"/>
              </w:rPr>
              <w:t>Typ/model</w:t>
            </w:r>
          </w:p>
        </w:tc>
        <w:tc>
          <w:tcPr>
            <w:tcW w:w="1134"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Rodzaj</w:t>
            </w:r>
          </w:p>
        </w:tc>
        <w:tc>
          <w:tcPr>
            <w:tcW w:w="993"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proofErr w:type="spellStart"/>
            <w:r w:rsidRPr="00F95A08">
              <w:rPr>
                <w:color w:val="000000"/>
                <w:sz w:val="22"/>
                <w:szCs w:val="22"/>
              </w:rPr>
              <w:t>poj</w:t>
            </w:r>
            <w:proofErr w:type="spellEnd"/>
            <w:r w:rsidRPr="00F95A08">
              <w:rPr>
                <w:color w:val="000000"/>
                <w:sz w:val="22"/>
                <w:szCs w:val="22"/>
              </w:rPr>
              <w:t>/ład</w:t>
            </w:r>
          </w:p>
        </w:tc>
        <w:tc>
          <w:tcPr>
            <w:tcW w:w="708"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l. miejsc</w:t>
            </w:r>
          </w:p>
        </w:tc>
        <w:tc>
          <w:tcPr>
            <w:tcW w:w="851"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 xml:space="preserve">rok </w:t>
            </w:r>
            <w:proofErr w:type="spellStart"/>
            <w:r w:rsidRPr="00F95A08">
              <w:rPr>
                <w:color w:val="000000"/>
                <w:sz w:val="22"/>
                <w:szCs w:val="22"/>
              </w:rPr>
              <w:t>prod</w:t>
            </w:r>
            <w:proofErr w:type="spellEnd"/>
          </w:p>
        </w:tc>
        <w:tc>
          <w:tcPr>
            <w:tcW w:w="1701"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Nr nadwozia</w:t>
            </w:r>
          </w:p>
        </w:tc>
        <w:tc>
          <w:tcPr>
            <w:tcW w:w="1276"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wymagany okres OC</w:t>
            </w:r>
          </w:p>
        </w:tc>
        <w:tc>
          <w:tcPr>
            <w:tcW w:w="1417"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wymagany okres N</w:t>
            </w:r>
            <w:r>
              <w:rPr>
                <w:color w:val="000000"/>
                <w:sz w:val="22"/>
                <w:szCs w:val="22"/>
              </w:rPr>
              <w:t>N</w:t>
            </w:r>
            <w:r w:rsidRPr="00F95A08">
              <w:rPr>
                <w:color w:val="000000"/>
                <w:sz w:val="22"/>
                <w:szCs w:val="22"/>
              </w:rPr>
              <w:t>W</w:t>
            </w:r>
          </w:p>
        </w:tc>
        <w:tc>
          <w:tcPr>
            <w:tcW w:w="1276"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Pr>
                <w:color w:val="000000"/>
              </w:rPr>
              <w:t>Wymagany okres AC</w:t>
            </w:r>
          </w:p>
        </w:tc>
        <w:tc>
          <w:tcPr>
            <w:tcW w:w="1276" w:type="dxa"/>
            <w:tcBorders>
              <w:top w:val="double" w:sz="6" w:space="0" w:color="auto"/>
              <w:left w:val="nil"/>
              <w:bottom w:val="single" w:sz="4" w:space="0" w:color="auto"/>
              <w:right w:val="single" w:sz="4"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 xml:space="preserve">suma </w:t>
            </w:r>
            <w:proofErr w:type="spellStart"/>
            <w:r w:rsidRPr="00F95A08">
              <w:rPr>
                <w:color w:val="000000"/>
                <w:sz w:val="22"/>
                <w:szCs w:val="22"/>
              </w:rPr>
              <w:t>ubezp</w:t>
            </w:r>
            <w:proofErr w:type="spellEnd"/>
            <w:r w:rsidRPr="00F95A08">
              <w:rPr>
                <w:color w:val="000000"/>
                <w:sz w:val="22"/>
                <w:szCs w:val="22"/>
              </w:rPr>
              <w:t xml:space="preserve"> AC</w:t>
            </w:r>
            <w:r>
              <w:rPr>
                <w:color w:val="000000"/>
                <w:sz w:val="22"/>
                <w:szCs w:val="22"/>
              </w:rPr>
              <w:t xml:space="preserve">  z aktualnej polisy brutto</w:t>
            </w:r>
          </w:p>
        </w:tc>
        <w:tc>
          <w:tcPr>
            <w:tcW w:w="1110" w:type="dxa"/>
            <w:tcBorders>
              <w:top w:val="double" w:sz="6" w:space="0" w:color="auto"/>
              <w:left w:val="nil"/>
              <w:bottom w:val="single" w:sz="4" w:space="0" w:color="auto"/>
              <w:right w:val="double" w:sz="6" w:space="0" w:color="auto"/>
            </w:tcBorders>
            <w:shd w:val="clear" w:color="auto" w:fill="F2F2F2" w:themeFill="background1" w:themeFillShade="F2"/>
            <w:vAlign w:val="center"/>
          </w:tcPr>
          <w:p w:rsidR="00815BEC" w:rsidRPr="00F95A08" w:rsidRDefault="00815BEC" w:rsidP="00261A5F">
            <w:pPr>
              <w:jc w:val="center"/>
              <w:rPr>
                <w:color w:val="000000"/>
              </w:rPr>
            </w:pPr>
            <w:r w:rsidRPr="00F95A08">
              <w:rPr>
                <w:color w:val="000000"/>
                <w:sz w:val="22"/>
                <w:szCs w:val="22"/>
              </w:rPr>
              <w:t>jednostka</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LLE8S01</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Star 1142</w:t>
            </w:r>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 pożarowy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1996</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3</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6842/</w:t>
            </w:r>
          </w:p>
          <w:p w:rsidR="00815BEC" w:rsidRPr="00F137CC" w:rsidRDefault="00815BEC" w:rsidP="00261A5F">
            <w:pPr>
              <w:jc w:val="center"/>
              <w:rPr>
                <w:sz w:val="20"/>
                <w:szCs w:val="20"/>
              </w:rPr>
            </w:pPr>
            <w:r w:rsidRPr="00F137CC">
              <w:rPr>
                <w:sz w:val="20"/>
                <w:szCs w:val="20"/>
              </w:rPr>
              <w:t>6700</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SUS1142BWT0010794</w:t>
            </w:r>
          </w:p>
        </w:tc>
        <w:tc>
          <w:tcPr>
            <w:tcW w:w="1276" w:type="dxa"/>
            <w:tcBorders>
              <w:top w:val="nil"/>
              <w:left w:val="nil"/>
              <w:bottom w:val="single" w:sz="4" w:space="0" w:color="auto"/>
              <w:right w:val="single" w:sz="4" w:space="0" w:color="auto"/>
            </w:tcBorders>
            <w:vAlign w:val="center"/>
          </w:tcPr>
          <w:p w:rsidR="00815BEC" w:rsidRPr="00F137CC" w:rsidRDefault="00261A5F"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261A5F"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261A5F"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LLE50PS</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Przyczepa</w:t>
            </w:r>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przyczepa</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2008</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-/698</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SWNB750008E037903</w:t>
            </w:r>
          </w:p>
        </w:tc>
        <w:tc>
          <w:tcPr>
            <w:tcW w:w="1276" w:type="dxa"/>
            <w:tcBorders>
              <w:top w:val="nil"/>
              <w:left w:val="nil"/>
              <w:bottom w:val="single" w:sz="4" w:space="0" w:color="auto"/>
              <w:right w:val="single" w:sz="4" w:space="0" w:color="auto"/>
            </w:tcBorders>
            <w:vAlign w:val="center"/>
          </w:tcPr>
          <w:p w:rsidR="00815BEC" w:rsidRPr="00F137CC" w:rsidRDefault="00261A5F"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LLE4F54</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 xml:space="preserve">Renault </w:t>
            </w:r>
            <w:proofErr w:type="spellStart"/>
            <w:r w:rsidRPr="00DA13FE">
              <w:rPr>
                <w:sz w:val="20"/>
                <w:szCs w:val="20"/>
              </w:rPr>
              <w:t>Mascott</w:t>
            </w:r>
            <w:proofErr w:type="spellEnd"/>
            <w:r w:rsidRPr="00DA13FE">
              <w:rPr>
                <w:sz w:val="20"/>
                <w:szCs w:val="20"/>
              </w:rPr>
              <w:t xml:space="preserve"> 120,35</w:t>
            </w:r>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2006</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3</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2953/</w:t>
            </w:r>
          </w:p>
          <w:p w:rsidR="00815BEC" w:rsidRPr="00F137CC" w:rsidRDefault="00815BEC" w:rsidP="00261A5F">
            <w:pPr>
              <w:jc w:val="center"/>
              <w:rPr>
                <w:sz w:val="20"/>
                <w:szCs w:val="20"/>
              </w:rPr>
            </w:pPr>
            <w:r w:rsidRPr="00F137CC">
              <w:rPr>
                <w:sz w:val="20"/>
                <w:szCs w:val="20"/>
              </w:rPr>
              <w:t>2525</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VF654ANA000028600</w:t>
            </w:r>
          </w:p>
        </w:tc>
        <w:tc>
          <w:tcPr>
            <w:tcW w:w="1276" w:type="dxa"/>
            <w:tcBorders>
              <w:top w:val="nil"/>
              <w:left w:val="nil"/>
              <w:bottom w:val="single" w:sz="4" w:space="0" w:color="auto"/>
              <w:right w:val="single" w:sz="4" w:space="0" w:color="auto"/>
            </w:tcBorders>
            <w:vAlign w:val="center"/>
          </w:tcPr>
          <w:p w:rsidR="00815BEC" w:rsidRPr="00F137CC" w:rsidRDefault="00652B8B"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652B8B"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652B8B"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652B8B" w:rsidP="00261A5F">
            <w:pPr>
              <w:jc w:val="center"/>
              <w:rPr>
                <w:sz w:val="20"/>
              </w:rPr>
            </w:pPr>
            <w:r w:rsidRPr="00F137CC">
              <w:rPr>
                <w:sz w:val="20"/>
                <w:szCs w:val="20"/>
              </w:rPr>
              <w:t>06-09-2016</w:t>
            </w:r>
            <w:r w:rsidR="00815BEC" w:rsidRPr="00F137CC">
              <w:rPr>
                <w:sz w:val="20"/>
                <w:szCs w:val="20"/>
              </w:rPr>
              <w:t xml:space="preserve"> 05-09-201</w:t>
            </w:r>
            <w:r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652B8B" w:rsidP="00652B8B">
            <w:pPr>
              <w:rPr>
                <w:sz w:val="20"/>
              </w:rPr>
            </w:pPr>
            <w:r w:rsidRPr="00F137CC">
              <w:rPr>
                <w:sz w:val="20"/>
              </w:rPr>
              <w:t>45 2</w:t>
            </w:r>
            <w:r w:rsidR="00815BEC" w:rsidRPr="00F137CC">
              <w:rPr>
                <w:sz w:val="20"/>
              </w:rPr>
              <w:t>00,00 zł</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 xml:space="preserve">Gmina Ludwin </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LLE6G94</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Ford Transit</w:t>
            </w:r>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pożarniczy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2006</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6</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2402/-</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WF0XXXBDFX6B47641</w:t>
            </w:r>
          </w:p>
        </w:tc>
        <w:tc>
          <w:tcPr>
            <w:tcW w:w="1276" w:type="dxa"/>
            <w:tcBorders>
              <w:top w:val="nil"/>
              <w:left w:val="nil"/>
              <w:bottom w:val="single" w:sz="4" w:space="0" w:color="auto"/>
              <w:right w:val="single" w:sz="4" w:space="0" w:color="auto"/>
            </w:tcBorders>
            <w:vAlign w:val="center"/>
          </w:tcPr>
          <w:p w:rsidR="00815BEC" w:rsidRPr="00F137CC" w:rsidRDefault="00652B8B"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652B8B"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652B8B"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652B8B" w:rsidP="00261A5F">
            <w:pPr>
              <w:jc w:val="center"/>
              <w:rPr>
                <w:sz w:val="20"/>
              </w:rPr>
            </w:pPr>
            <w:r w:rsidRPr="00F137CC">
              <w:rPr>
                <w:sz w:val="20"/>
                <w:szCs w:val="20"/>
              </w:rPr>
              <w:t>06-09-2016</w:t>
            </w:r>
            <w:r w:rsidR="00815BEC" w:rsidRPr="00F137CC">
              <w:rPr>
                <w:sz w:val="20"/>
                <w:szCs w:val="20"/>
              </w:rPr>
              <w:t xml:space="preserve"> 05-09-201</w:t>
            </w:r>
            <w:r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652B8B" w:rsidP="00261A5F">
            <w:pPr>
              <w:jc w:val="center"/>
              <w:rPr>
                <w:sz w:val="20"/>
              </w:rPr>
            </w:pPr>
            <w:r w:rsidRPr="00F137CC">
              <w:rPr>
                <w:sz w:val="20"/>
              </w:rPr>
              <w:t>52 5</w:t>
            </w:r>
            <w:r w:rsidR="00815BEC" w:rsidRPr="00F137CC">
              <w:rPr>
                <w:sz w:val="20"/>
              </w:rPr>
              <w:t>00,00 zł</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p w:rsidR="00815BEC" w:rsidRPr="00F137CC" w:rsidRDefault="00815BEC" w:rsidP="00261A5F">
            <w:pPr>
              <w:jc w:val="center"/>
              <w:rPr>
                <w:sz w:val="20"/>
              </w:rPr>
            </w:pPr>
            <w:r w:rsidRPr="00F137CC">
              <w:rPr>
                <w:sz w:val="20"/>
              </w:rPr>
              <w:t>OSP Ludwin</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LLEU321</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Daimler Benz LP8</w:t>
            </w:r>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1974</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9</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3758/-</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31408310939279</w:t>
            </w:r>
          </w:p>
        </w:tc>
        <w:tc>
          <w:tcPr>
            <w:tcW w:w="1276" w:type="dxa"/>
            <w:tcBorders>
              <w:top w:val="nil"/>
              <w:left w:val="nil"/>
              <w:bottom w:val="single" w:sz="4" w:space="0" w:color="auto"/>
              <w:right w:val="single" w:sz="4" w:space="0" w:color="auto"/>
            </w:tcBorders>
            <w:vAlign w:val="center"/>
          </w:tcPr>
          <w:p w:rsidR="00815BEC" w:rsidRPr="00F137CC" w:rsidRDefault="00261A5F"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261A5F"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261A5F"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9B118D"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LLEU322</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proofErr w:type="spellStart"/>
            <w:r w:rsidRPr="00DA13FE">
              <w:rPr>
                <w:sz w:val="20"/>
                <w:szCs w:val="20"/>
              </w:rPr>
              <w:t>Magirus</w:t>
            </w:r>
            <w:proofErr w:type="spellEnd"/>
            <w:r w:rsidRPr="00DA13FE">
              <w:rPr>
                <w:sz w:val="20"/>
                <w:szCs w:val="20"/>
              </w:rPr>
              <w:t xml:space="preserve"> </w:t>
            </w:r>
            <w:proofErr w:type="spellStart"/>
            <w:r w:rsidRPr="00DA13FE">
              <w:rPr>
                <w:sz w:val="20"/>
                <w:szCs w:val="20"/>
              </w:rPr>
              <w:t>Deutz</w:t>
            </w:r>
            <w:proofErr w:type="spellEnd"/>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1977</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4058/-</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4910001786</w:t>
            </w:r>
          </w:p>
        </w:tc>
        <w:tc>
          <w:tcPr>
            <w:tcW w:w="1276" w:type="dxa"/>
            <w:tcBorders>
              <w:top w:val="nil"/>
              <w:left w:val="nil"/>
              <w:bottom w:val="single" w:sz="4" w:space="0" w:color="auto"/>
              <w:right w:val="single" w:sz="4" w:space="0" w:color="auto"/>
            </w:tcBorders>
            <w:vAlign w:val="center"/>
          </w:tcPr>
          <w:p w:rsidR="00815BEC" w:rsidRPr="00F137CC" w:rsidRDefault="00652B8B"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652B8B"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652B8B"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9B118D"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LLEU323</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Daimler Benz LF 409</w:t>
            </w:r>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1978</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9</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2277/</w:t>
            </w:r>
          </w:p>
          <w:p w:rsidR="00815BEC" w:rsidRPr="00F137CC" w:rsidRDefault="00815BEC" w:rsidP="00261A5F">
            <w:pPr>
              <w:jc w:val="center"/>
              <w:rPr>
                <w:sz w:val="20"/>
                <w:szCs w:val="20"/>
              </w:rPr>
            </w:pPr>
            <w:r w:rsidRPr="00F137CC">
              <w:rPr>
                <w:sz w:val="20"/>
                <w:szCs w:val="20"/>
              </w:rPr>
              <w:t>2210</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30905010311770</w:t>
            </w:r>
          </w:p>
        </w:tc>
        <w:tc>
          <w:tcPr>
            <w:tcW w:w="1276" w:type="dxa"/>
            <w:tcBorders>
              <w:top w:val="nil"/>
              <w:left w:val="nil"/>
              <w:bottom w:val="single" w:sz="4" w:space="0" w:color="auto"/>
              <w:right w:val="single" w:sz="4" w:space="0" w:color="auto"/>
            </w:tcBorders>
            <w:vAlign w:val="center"/>
          </w:tcPr>
          <w:p w:rsidR="00815BEC" w:rsidRPr="00F137CC" w:rsidRDefault="00652B8B"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06-09-</w:t>
            </w:r>
            <w:r w:rsidR="00652B8B" w:rsidRPr="00F137CC">
              <w:rPr>
                <w:sz w:val="20"/>
                <w:szCs w:val="20"/>
              </w:rPr>
              <w:t>2016</w:t>
            </w:r>
            <w:r w:rsidRPr="00F137CC">
              <w:rPr>
                <w:sz w:val="20"/>
                <w:szCs w:val="20"/>
              </w:rPr>
              <w:t xml:space="preserve"> </w:t>
            </w:r>
          </w:p>
          <w:p w:rsidR="00815BEC" w:rsidRPr="00F137CC" w:rsidRDefault="00815BEC" w:rsidP="00261A5F">
            <w:pPr>
              <w:jc w:val="center"/>
              <w:rPr>
                <w:sz w:val="20"/>
              </w:rPr>
            </w:pPr>
            <w:r w:rsidRPr="00F137CC">
              <w:rPr>
                <w:sz w:val="20"/>
                <w:szCs w:val="20"/>
              </w:rPr>
              <w:t>05-09-201</w:t>
            </w:r>
            <w:r w:rsidR="00652B8B"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630"/>
        </w:trPr>
        <w:tc>
          <w:tcPr>
            <w:tcW w:w="708" w:type="dxa"/>
            <w:tcBorders>
              <w:top w:val="nil"/>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LLES385</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 xml:space="preserve">Daimler Benz LF </w:t>
            </w:r>
            <w:smartTag w:uri="urn:schemas-microsoft-com:office:smarttags" w:element="metricconverter">
              <w:smartTagPr>
                <w:attr w:name="ProductID" w:val="408 G"/>
              </w:smartTagPr>
              <w:r w:rsidRPr="00DA13FE">
                <w:rPr>
                  <w:sz w:val="20"/>
                  <w:szCs w:val="20"/>
                </w:rPr>
                <w:t>408 G</w:t>
              </w:r>
            </w:smartTag>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1972</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9</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2172/</w:t>
            </w:r>
          </w:p>
          <w:p w:rsidR="00815BEC" w:rsidRPr="00F137CC" w:rsidRDefault="00815BEC" w:rsidP="00261A5F">
            <w:pPr>
              <w:jc w:val="center"/>
              <w:rPr>
                <w:sz w:val="20"/>
                <w:szCs w:val="20"/>
              </w:rPr>
            </w:pPr>
            <w:r w:rsidRPr="00F137CC">
              <w:rPr>
                <w:sz w:val="20"/>
                <w:szCs w:val="20"/>
              </w:rPr>
              <w:t>2120</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30905011004928</w:t>
            </w:r>
          </w:p>
        </w:tc>
        <w:tc>
          <w:tcPr>
            <w:tcW w:w="1276" w:type="dxa"/>
            <w:tcBorders>
              <w:top w:val="nil"/>
              <w:left w:val="nil"/>
              <w:bottom w:val="single" w:sz="4" w:space="0" w:color="auto"/>
              <w:right w:val="single" w:sz="4" w:space="0" w:color="auto"/>
            </w:tcBorders>
            <w:vAlign w:val="center"/>
          </w:tcPr>
          <w:p w:rsidR="00815BEC" w:rsidRPr="00F137CC" w:rsidRDefault="005525F4"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5525F4"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5525F4"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758"/>
        </w:trPr>
        <w:tc>
          <w:tcPr>
            <w:tcW w:w="708" w:type="dxa"/>
            <w:tcBorders>
              <w:top w:val="nil"/>
              <w:left w:val="double" w:sz="6" w:space="0" w:color="auto"/>
              <w:bottom w:val="single" w:sz="4" w:space="0" w:color="auto"/>
              <w:right w:val="single" w:sz="4" w:space="0" w:color="auto"/>
            </w:tcBorders>
            <w:noWrap/>
            <w:vAlign w:val="center"/>
          </w:tcPr>
          <w:p w:rsidR="00815BEC" w:rsidRPr="009B118D"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LLES384</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 xml:space="preserve">Daimler Benz LF </w:t>
            </w:r>
            <w:smartTag w:uri="urn:schemas-microsoft-com:office:smarttags" w:element="metricconverter">
              <w:smartTagPr>
                <w:attr w:name="ProductID" w:val="408 G"/>
              </w:smartTagPr>
              <w:r w:rsidRPr="00DA13FE">
                <w:rPr>
                  <w:sz w:val="20"/>
                  <w:szCs w:val="20"/>
                </w:rPr>
                <w:t>408 G</w:t>
              </w:r>
            </w:smartTag>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1972</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9</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2172/</w:t>
            </w:r>
          </w:p>
          <w:p w:rsidR="00815BEC" w:rsidRPr="00F137CC" w:rsidRDefault="00815BEC" w:rsidP="00261A5F">
            <w:pPr>
              <w:jc w:val="center"/>
              <w:rPr>
                <w:sz w:val="20"/>
                <w:szCs w:val="20"/>
              </w:rPr>
            </w:pPr>
            <w:r w:rsidRPr="00F137CC">
              <w:rPr>
                <w:sz w:val="20"/>
                <w:szCs w:val="20"/>
              </w:rPr>
              <w:t>2120</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30905011005313</w:t>
            </w:r>
          </w:p>
        </w:tc>
        <w:tc>
          <w:tcPr>
            <w:tcW w:w="1276" w:type="dxa"/>
            <w:tcBorders>
              <w:top w:val="nil"/>
              <w:left w:val="nil"/>
              <w:bottom w:val="single" w:sz="4" w:space="0" w:color="auto"/>
              <w:right w:val="single" w:sz="4" w:space="0" w:color="auto"/>
            </w:tcBorders>
            <w:vAlign w:val="center"/>
          </w:tcPr>
          <w:p w:rsidR="00815BEC" w:rsidRPr="00F137CC" w:rsidRDefault="005525F4"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5525F4"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5525F4"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758"/>
        </w:trPr>
        <w:tc>
          <w:tcPr>
            <w:tcW w:w="708" w:type="dxa"/>
            <w:tcBorders>
              <w:top w:val="nil"/>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LLEK220</w:t>
            </w:r>
          </w:p>
        </w:tc>
        <w:tc>
          <w:tcPr>
            <w:tcW w:w="1134" w:type="dxa"/>
            <w:tcBorders>
              <w:top w:val="nil"/>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Mercedes Benz 1017 AF</w:t>
            </w:r>
          </w:p>
        </w:tc>
        <w:tc>
          <w:tcPr>
            <w:tcW w:w="1134"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1977</w:t>
            </w:r>
          </w:p>
        </w:tc>
        <w:tc>
          <w:tcPr>
            <w:tcW w:w="708"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6</w:t>
            </w:r>
          </w:p>
        </w:tc>
        <w:tc>
          <w:tcPr>
            <w:tcW w:w="851"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5638/</w:t>
            </w:r>
          </w:p>
          <w:p w:rsidR="00815BEC" w:rsidRPr="00F137CC" w:rsidRDefault="00815BEC" w:rsidP="00261A5F">
            <w:pPr>
              <w:jc w:val="center"/>
              <w:rPr>
                <w:sz w:val="20"/>
                <w:szCs w:val="20"/>
              </w:rPr>
            </w:pPr>
            <w:r w:rsidRPr="00F137CC">
              <w:rPr>
                <w:sz w:val="20"/>
                <w:szCs w:val="20"/>
              </w:rPr>
              <w:t>4750</w:t>
            </w:r>
          </w:p>
        </w:tc>
        <w:tc>
          <w:tcPr>
            <w:tcW w:w="1701" w:type="dxa"/>
            <w:tcBorders>
              <w:top w:val="nil"/>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39018114294518</w:t>
            </w:r>
          </w:p>
        </w:tc>
        <w:tc>
          <w:tcPr>
            <w:tcW w:w="1276" w:type="dxa"/>
            <w:tcBorders>
              <w:top w:val="nil"/>
              <w:left w:val="nil"/>
              <w:bottom w:val="single" w:sz="4" w:space="0" w:color="auto"/>
              <w:right w:val="single" w:sz="4" w:space="0" w:color="auto"/>
            </w:tcBorders>
            <w:vAlign w:val="center"/>
          </w:tcPr>
          <w:p w:rsidR="00815BEC" w:rsidRPr="00F137CC" w:rsidRDefault="00815BEC" w:rsidP="005525F4">
            <w:pPr>
              <w:jc w:val="center"/>
              <w:rPr>
                <w:sz w:val="20"/>
                <w:szCs w:val="20"/>
              </w:rPr>
            </w:pPr>
            <w:r w:rsidRPr="00F137CC">
              <w:rPr>
                <w:sz w:val="20"/>
                <w:szCs w:val="20"/>
              </w:rPr>
              <w:t>06-09-201</w:t>
            </w:r>
            <w:r w:rsidR="005525F4" w:rsidRPr="00F137CC">
              <w:rPr>
                <w:sz w:val="20"/>
                <w:szCs w:val="20"/>
              </w:rPr>
              <w:t>6</w:t>
            </w:r>
            <w:r w:rsidRPr="00F137CC">
              <w:rPr>
                <w:sz w:val="20"/>
                <w:szCs w:val="20"/>
              </w:rPr>
              <w:t xml:space="preserve"> 05-09-201</w:t>
            </w:r>
            <w:r w:rsidR="005525F4" w:rsidRPr="00F137CC">
              <w:rPr>
                <w:sz w:val="20"/>
                <w:szCs w:val="20"/>
              </w:rPr>
              <w:t>9</w:t>
            </w:r>
          </w:p>
        </w:tc>
        <w:tc>
          <w:tcPr>
            <w:tcW w:w="1417" w:type="dxa"/>
            <w:tcBorders>
              <w:top w:val="nil"/>
              <w:left w:val="nil"/>
              <w:bottom w:val="single" w:sz="4" w:space="0" w:color="auto"/>
              <w:right w:val="single" w:sz="4" w:space="0" w:color="auto"/>
            </w:tcBorders>
            <w:vAlign w:val="center"/>
          </w:tcPr>
          <w:p w:rsidR="00815BEC" w:rsidRPr="00F137CC" w:rsidRDefault="005525F4"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5525F4" w:rsidRPr="00F137CC">
              <w:rPr>
                <w:sz w:val="20"/>
                <w:szCs w:val="20"/>
              </w:rPr>
              <w:t>9</w:t>
            </w: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w:t>
            </w:r>
          </w:p>
          <w:p w:rsidR="00815BEC" w:rsidRPr="00F137CC" w:rsidRDefault="00815BEC" w:rsidP="00261A5F">
            <w:pPr>
              <w:rPr>
                <w:sz w:val="20"/>
                <w:szCs w:val="20"/>
              </w:rPr>
            </w:pPr>
          </w:p>
        </w:tc>
        <w:tc>
          <w:tcPr>
            <w:tcW w:w="1276" w:type="dxa"/>
            <w:tcBorders>
              <w:top w:val="nil"/>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nil"/>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tc>
      </w:tr>
      <w:tr w:rsidR="00815BEC" w:rsidRPr="009B118D" w:rsidTr="008C4D35">
        <w:trPr>
          <w:trHeight w:val="156"/>
        </w:trPr>
        <w:tc>
          <w:tcPr>
            <w:tcW w:w="708" w:type="dxa"/>
            <w:tcBorders>
              <w:top w:val="single" w:sz="4" w:space="0" w:color="auto"/>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single" w:sz="4" w:space="0" w:color="auto"/>
              <w:left w:val="nil"/>
              <w:bottom w:val="single" w:sz="4" w:space="0" w:color="auto"/>
              <w:right w:val="single" w:sz="4" w:space="0" w:color="auto"/>
            </w:tcBorders>
            <w:noWrap/>
            <w:vAlign w:val="center"/>
          </w:tcPr>
          <w:p w:rsidR="00815BEC" w:rsidRPr="00DA13FE" w:rsidRDefault="00815BEC" w:rsidP="00261A5F">
            <w:r w:rsidRPr="00DA13FE">
              <w:rPr>
                <w:sz w:val="20"/>
                <w:szCs w:val="20"/>
              </w:rPr>
              <w:t>LLE03234</w:t>
            </w:r>
          </w:p>
        </w:tc>
        <w:tc>
          <w:tcPr>
            <w:tcW w:w="1134" w:type="dxa"/>
            <w:tcBorders>
              <w:top w:val="single" w:sz="4" w:space="0" w:color="auto"/>
              <w:left w:val="nil"/>
              <w:bottom w:val="single" w:sz="4" w:space="0" w:color="auto"/>
              <w:right w:val="single" w:sz="4" w:space="0" w:color="auto"/>
            </w:tcBorders>
            <w:noWrap/>
            <w:vAlign w:val="center"/>
          </w:tcPr>
          <w:p w:rsidR="00815BEC" w:rsidRPr="00DA13FE" w:rsidRDefault="00815BEC" w:rsidP="00261A5F">
            <w:r w:rsidRPr="00DA13FE">
              <w:rPr>
                <w:sz w:val="20"/>
                <w:szCs w:val="20"/>
              </w:rPr>
              <w:t>STAR 266</w:t>
            </w:r>
          </w:p>
        </w:tc>
        <w:tc>
          <w:tcPr>
            <w:tcW w:w="1134" w:type="dxa"/>
            <w:tcBorders>
              <w:top w:val="single" w:sz="4" w:space="0" w:color="auto"/>
              <w:left w:val="nil"/>
              <w:bottom w:val="single" w:sz="4" w:space="0" w:color="auto"/>
              <w:right w:val="single" w:sz="4" w:space="0" w:color="auto"/>
            </w:tcBorders>
            <w:vAlign w:val="center"/>
          </w:tcPr>
          <w:p w:rsidR="00815BEC" w:rsidRPr="00F137CC" w:rsidRDefault="00815BEC" w:rsidP="00261A5F">
            <w:r w:rsidRPr="00F137CC">
              <w:rPr>
                <w:sz w:val="20"/>
                <w:szCs w:val="20"/>
              </w:rPr>
              <w:t>pożarniczy</w:t>
            </w:r>
          </w:p>
        </w:tc>
        <w:tc>
          <w:tcPr>
            <w:tcW w:w="993" w:type="dxa"/>
            <w:tcBorders>
              <w:top w:val="single" w:sz="4" w:space="0" w:color="auto"/>
              <w:left w:val="nil"/>
              <w:bottom w:val="single" w:sz="4" w:space="0" w:color="auto"/>
              <w:right w:val="single" w:sz="4" w:space="0" w:color="auto"/>
            </w:tcBorders>
            <w:vAlign w:val="center"/>
          </w:tcPr>
          <w:p w:rsidR="00815BEC" w:rsidRPr="00F137CC" w:rsidRDefault="00815BEC" w:rsidP="00261A5F">
            <w:r w:rsidRPr="00F137CC">
              <w:rPr>
                <w:sz w:val="20"/>
                <w:szCs w:val="20"/>
              </w:rPr>
              <w:t>1990</w:t>
            </w:r>
          </w:p>
        </w:tc>
        <w:tc>
          <w:tcPr>
            <w:tcW w:w="708"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right"/>
            </w:pPr>
            <w:r w:rsidRPr="00F137CC">
              <w:rPr>
                <w:sz w:val="20"/>
                <w:szCs w:val="20"/>
              </w:rPr>
              <w:t>6</w:t>
            </w:r>
          </w:p>
        </w:tc>
        <w:tc>
          <w:tcPr>
            <w:tcW w:w="851"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right"/>
            </w:pPr>
            <w:r w:rsidRPr="00F137CC">
              <w:rPr>
                <w:sz w:val="20"/>
                <w:szCs w:val="20"/>
              </w:rPr>
              <w:t>6830/-</w:t>
            </w:r>
          </w:p>
        </w:tc>
        <w:tc>
          <w:tcPr>
            <w:tcW w:w="1701" w:type="dxa"/>
            <w:tcBorders>
              <w:top w:val="single" w:sz="4" w:space="0" w:color="auto"/>
              <w:left w:val="nil"/>
              <w:bottom w:val="single" w:sz="4" w:space="0" w:color="auto"/>
              <w:right w:val="single" w:sz="4" w:space="0" w:color="auto"/>
            </w:tcBorders>
          </w:tcPr>
          <w:p w:rsidR="00815BEC" w:rsidRPr="00F137CC" w:rsidRDefault="00815BEC" w:rsidP="00261A5F">
            <w:r w:rsidRPr="00F137CC">
              <w:rPr>
                <w:sz w:val="20"/>
                <w:szCs w:val="20"/>
              </w:rPr>
              <w:t>9223231</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5525F4" w:rsidP="00261A5F">
            <w:pPr>
              <w:jc w:val="cente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single" w:sz="4" w:space="0" w:color="auto"/>
              <w:left w:val="nil"/>
              <w:bottom w:val="single" w:sz="4" w:space="0" w:color="auto"/>
              <w:right w:val="single" w:sz="4" w:space="0" w:color="auto"/>
            </w:tcBorders>
            <w:vAlign w:val="center"/>
          </w:tcPr>
          <w:p w:rsidR="00815BEC" w:rsidRPr="00F137CC" w:rsidRDefault="005525F4" w:rsidP="00261A5F">
            <w:pPr>
              <w:rPr>
                <w:sz w:val="20"/>
                <w:szCs w:val="20"/>
              </w:rPr>
            </w:pPr>
            <w:r w:rsidRPr="00F137CC">
              <w:rPr>
                <w:sz w:val="20"/>
                <w:szCs w:val="20"/>
              </w:rPr>
              <w:t>06-09-2016</w:t>
            </w:r>
          </w:p>
          <w:p w:rsidR="00815BEC" w:rsidRPr="00F137CC" w:rsidRDefault="00815BEC" w:rsidP="00261A5F">
            <w:r w:rsidRPr="00F137CC">
              <w:rPr>
                <w:sz w:val="20"/>
                <w:szCs w:val="20"/>
              </w:rPr>
              <w:t>05-09-201</w:t>
            </w:r>
            <w:r w:rsidR="005525F4" w:rsidRPr="00F137CC">
              <w:rPr>
                <w:sz w:val="20"/>
                <w:szCs w:val="20"/>
              </w:rPr>
              <w:t>9</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pPr>
            <w:r w:rsidRPr="00F137CC">
              <w:rPr>
                <w:sz w:val="22"/>
                <w:szCs w:val="22"/>
              </w:rPr>
              <w:t>---</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815BEC" w:rsidRPr="00F137CC" w:rsidRDefault="00815BEC" w:rsidP="00261A5F">
            <w:pPr>
              <w:jc w:val="center"/>
            </w:pPr>
            <w:r w:rsidRPr="00F137CC">
              <w:rPr>
                <w:sz w:val="20"/>
              </w:rPr>
              <w:t>Gmina Ludwin OSP Ludwin</w:t>
            </w:r>
          </w:p>
        </w:tc>
      </w:tr>
      <w:tr w:rsidR="00815BEC"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LLE02232 *</w:t>
            </w:r>
          </w:p>
        </w:tc>
        <w:tc>
          <w:tcPr>
            <w:tcW w:w="1134"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Ford Transit</w:t>
            </w:r>
          </w:p>
        </w:tc>
        <w:tc>
          <w:tcPr>
            <w:tcW w:w="1134"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pożarniczy</w:t>
            </w:r>
          </w:p>
        </w:tc>
        <w:tc>
          <w:tcPr>
            <w:tcW w:w="993"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2009</w:t>
            </w:r>
          </w:p>
        </w:tc>
        <w:tc>
          <w:tcPr>
            <w:tcW w:w="708"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6</w:t>
            </w:r>
          </w:p>
        </w:tc>
        <w:tc>
          <w:tcPr>
            <w:tcW w:w="851"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2402/</w:t>
            </w:r>
          </w:p>
          <w:p w:rsidR="00815BEC" w:rsidRPr="00F137CC" w:rsidRDefault="00815BEC" w:rsidP="00261A5F">
            <w:pPr>
              <w:jc w:val="center"/>
              <w:rPr>
                <w:sz w:val="20"/>
                <w:szCs w:val="20"/>
              </w:rPr>
            </w:pPr>
            <w:r w:rsidRPr="00F137CC">
              <w:rPr>
                <w:sz w:val="20"/>
                <w:szCs w:val="20"/>
              </w:rPr>
              <w:t>1420</w:t>
            </w:r>
          </w:p>
        </w:tc>
        <w:tc>
          <w:tcPr>
            <w:tcW w:w="1701" w:type="dxa"/>
            <w:tcBorders>
              <w:top w:val="single" w:sz="4" w:space="0" w:color="auto"/>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WF0XXXTTFX9K86012</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5525F4"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single" w:sz="4" w:space="0" w:color="auto"/>
              <w:left w:val="nil"/>
              <w:bottom w:val="single" w:sz="4" w:space="0" w:color="auto"/>
              <w:right w:val="single" w:sz="4" w:space="0" w:color="auto"/>
            </w:tcBorders>
            <w:vAlign w:val="center"/>
          </w:tcPr>
          <w:p w:rsidR="00815BEC" w:rsidRPr="00F137CC" w:rsidRDefault="005525F4"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5525F4" w:rsidRPr="00F137CC">
              <w:rPr>
                <w:sz w:val="20"/>
                <w:szCs w:val="20"/>
              </w:rPr>
              <w:t>9</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5525F4" w:rsidP="00261A5F">
            <w:pPr>
              <w:jc w:val="center"/>
              <w:rPr>
                <w:sz w:val="20"/>
              </w:rPr>
            </w:pPr>
            <w:r w:rsidRPr="00F137CC">
              <w:rPr>
                <w:sz w:val="20"/>
                <w:szCs w:val="20"/>
              </w:rPr>
              <w:t>06-09-2016</w:t>
            </w:r>
            <w:r w:rsidR="00815BEC" w:rsidRPr="00F137CC">
              <w:rPr>
                <w:sz w:val="20"/>
                <w:szCs w:val="20"/>
              </w:rPr>
              <w:t xml:space="preserve"> 05-09-201</w:t>
            </w:r>
            <w:r w:rsidRPr="00F137CC">
              <w:rPr>
                <w:sz w:val="20"/>
                <w:szCs w:val="20"/>
              </w:rPr>
              <w:t>9</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5525F4" w:rsidP="00261A5F">
            <w:pPr>
              <w:jc w:val="center"/>
              <w:rPr>
                <w:sz w:val="20"/>
              </w:rPr>
            </w:pPr>
            <w:r w:rsidRPr="00F137CC">
              <w:rPr>
                <w:sz w:val="20"/>
              </w:rPr>
              <w:t>71 0</w:t>
            </w:r>
            <w:r w:rsidR="00815BEC" w:rsidRPr="00F137CC">
              <w:rPr>
                <w:sz w:val="20"/>
              </w:rPr>
              <w:t>00,00 zł</w:t>
            </w:r>
          </w:p>
        </w:tc>
        <w:tc>
          <w:tcPr>
            <w:tcW w:w="1110" w:type="dxa"/>
            <w:tcBorders>
              <w:top w:val="single" w:sz="4" w:space="0" w:color="auto"/>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Gmina Ludwin</w:t>
            </w:r>
          </w:p>
          <w:p w:rsidR="00815BEC" w:rsidRPr="00F137CC" w:rsidRDefault="00815BEC" w:rsidP="00261A5F">
            <w:pPr>
              <w:jc w:val="center"/>
              <w:rPr>
                <w:sz w:val="20"/>
              </w:rPr>
            </w:pPr>
            <w:r w:rsidRPr="00F137CC">
              <w:rPr>
                <w:sz w:val="20"/>
              </w:rPr>
              <w:t>OSP Ludwin</w:t>
            </w:r>
          </w:p>
        </w:tc>
      </w:tr>
      <w:tr w:rsidR="00815BEC"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 05033</w:t>
            </w:r>
          </w:p>
        </w:tc>
        <w:tc>
          <w:tcPr>
            <w:tcW w:w="1134"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Daewoo Lublin</w:t>
            </w:r>
          </w:p>
        </w:tc>
        <w:tc>
          <w:tcPr>
            <w:tcW w:w="1134"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specjalny</w:t>
            </w:r>
          </w:p>
        </w:tc>
        <w:tc>
          <w:tcPr>
            <w:tcW w:w="993"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1999</w:t>
            </w:r>
          </w:p>
        </w:tc>
        <w:tc>
          <w:tcPr>
            <w:tcW w:w="708"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6</w:t>
            </w:r>
          </w:p>
        </w:tc>
        <w:tc>
          <w:tcPr>
            <w:tcW w:w="851"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2417/</w:t>
            </w:r>
          </w:p>
          <w:p w:rsidR="00815BEC" w:rsidRPr="00F137CC" w:rsidRDefault="00815BEC" w:rsidP="00261A5F">
            <w:pPr>
              <w:jc w:val="center"/>
              <w:rPr>
                <w:sz w:val="20"/>
                <w:szCs w:val="20"/>
              </w:rPr>
            </w:pPr>
            <w:r w:rsidRPr="00F137CC">
              <w:rPr>
                <w:sz w:val="20"/>
                <w:szCs w:val="20"/>
              </w:rPr>
              <w:t>1400</w:t>
            </w:r>
          </w:p>
        </w:tc>
        <w:tc>
          <w:tcPr>
            <w:tcW w:w="1701" w:type="dxa"/>
            <w:tcBorders>
              <w:top w:val="single" w:sz="4" w:space="0" w:color="auto"/>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SUL352417X0015168</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261A5F" w:rsidP="00261A5F">
            <w:pPr>
              <w:jc w:val="center"/>
              <w:rPr>
                <w:sz w:val="20"/>
                <w:szCs w:val="20"/>
              </w:rPr>
            </w:pPr>
            <w:r w:rsidRPr="00F137CC">
              <w:rPr>
                <w:sz w:val="20"/>
                <w:szCs w:val="20"/>
              </w:rPr>
              <w:t>06-09-2016</w:t>
            </w:r>
            <w:r w:rsidR="00815BEC" w:rsidRPr="00F137CC">
              <w:rPr>
                <w:sz w:val="20"/>
                <w:szCs w:val="20"/>
              </w:rPr>
              <w:t xml:space="preserve"> 05-09-201</w:t>
            </w:r>
            <w:r w:rsidRPr="00F137CC">
              <w:rPr>
                <w:sz w:val="20"/>
                <w:szCs w:val="20"/>
              </w:rPr>
              <w:t>9</w:t>
            </w:r>
          </w:p>
        </w:tc>
        <w:tc>
          <w:tcPr>
            <w:tcW w:w="1417" w:type="dxa"/>
            <w:tcBorders>
              <w:top w:val="single" w:sz="4" w:space="0" w:color="auto"/>
              <w:left w:val="nil"/>
              <w:bottom w:val="single" w:sz="4" w:space="0" w:color="auto"/>
              <w:right w:val="single" w:sz="4" w:space="0" w:color="auto"/>
            </w:tcBorders>
            <w:vAlign w:val="center"/>
          </w:tcPr>
          <w:p w:rsidR="00815BEC" w:rsidRPr="00F137CC" w:rsidRDefault="00261A5F" w:rsidP="00261A5F">
            <w:pPr>
              <w:jc w:val="center"/>
              <w:rPr>
                <w:sz w:val="20"/>
                <w:szCs w:val="20"/>
              </w:rPr>
            </w:pPr>
            <w:r w:rsidRPr="00F137CC">
              <w:rPr>
                <w:sz w:val="20"/>
                <w:szCs w:val="20"/>
              </w:rPr>
              <w:t>06-09-2016</w:t>
            </w:r>
            <w:r w:rsidR="00815BEC" w:rsidRPr="00F137CC">
              <w:rPr>
                <w:sz w:val="20"/>
                <w:szCs w:val="20"/>
              </w:rPr>
              <w:t xml:space="preserve"> </w:t>
            </w:r>
          </w:p>
          <w:p w:rsidR="00815BEC" w:rsidRPr="00F137CC" w:rsidRDefault="00815BEC" w:rsidP="00261A5F">
            <w:pPr>
              <w:jc w:val="center"/>
              <w:rPr>
                <w:sz w:val="20"/>
              </w:rPr>
            </w:pPr>
            <w:r w:rsidRPr="00F137CC">
              <w:rPr>
                <w:sz w:val="20"/>
                <w:szCs w:val="20"/>
              </w:rPr>
              <w:t>05-09-201</w:t>
            </w:r>
            <w:r w:rsidR="00261A5F" w:rsidRPr="00F137CC">
              <w:rPr>
                <w:sz w:val="20"/>
                <w:szCs w:val="20"/>
              </w:rPr>
              <w:t>9</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Gimnazjum Publiczne w Ludwinie</w:t>
            </w:r>
          </w:p>
        </w:tc>
      </w:tr>
      <w:tr w:rsidR="00815BEC"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LLE03RP</w:t>
            </w:r>
          </w:p>
        </w:tc>
        <w:tc>
          <w:tcPr>
            <w:tcW w:w="1134"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Romet Motors HW50A</w:t>
            </w:r>
          </w:p>
        </w:tc>
        <w:tc>
          <w:tcPr>
            <w:tcW w:w="1134"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motorower</w:t>
            </w:r>
          </w:p>
        </w:tc>
        <w:tc>
          <w:tcPr>
            <w:tcW w:w="993"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2012</w:t>
            </w:r>
          </w:p>
        </w:tc>
        <w:tc>
          <w:tcPr>
            <w:tcW w:w="708"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w:t>
            </w:r>
          </w:p>
        </w:tc>
        <w:tc>
          <w:tcPr>
            <w:tcW w:w="851"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49,50 / -</w:t>
            </w:r>
          </w:p>
        </w:tc>
        <w:tc>
          <w:tcPr>
            <w:tcW w:w="1701" w:type="dxa"/>
            <w:tcBorders>
              <w:top w:val="single" w:sz="4" w:space="0" w:color="auto"/>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L5RGCA4C7CU001907</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3D07C8" w:rsidP="00261A5F">
            <w:pPr>
              <w:jc w:val="center"/>
              <w:rPr>
                <w:sz w:val="20"/>
                <w:szCs w:val="20"/>
              </w:rPr>
            </w:pPr>
            <w:r w:rsidRPr="00F137CC">
              <w:rPr>
                <w:sz w:val="20"/>
                <w:szCs w:val="20"/>
              </w:rPr>
              <w:t>07-05-2017</w:t>
            </w:r>
            <w:r w:rsidR="00815BEC" w:rsidRPr="00F137CC">
              <w:rPr>
                <w:sz w:val="20"/>
                <w:szCs w:val="20"/>
              </w:rPr>
              <w:t xml:space="preserve"> 06-05-20</w:t>
            </w:r>
            <w:r w:rsidRPr="00F137CC">
              <w:rPr>
                <w:sz w:val="20"/>
                <w:szCs w:val="20"/>
              </w:rPr>
              <w:t>20</w:t>
            </w:r>
          </w:p>
        </w:tc>
        <w:tc>
          <w:tcPr>
            <w:tcW w:w="1417" w:type="dxa"/>
            <w:tcBorders>
              <w:top w:val="single" w:sz="4" w:space="0" w:color="auto"/>
              <w:left w:val="nil"/>
              <w:bottom w:val="single" w:sz="4" w:space="0" w:color="auto"/>
              <w:right w:val="single" w:sz="4" w:space="0" w:color="auto"/>
            </w:tcBorders>
            <w:vAlign w:val="center"/>
          </w:tcPr>
          <w:p w:rsidR="00815BEC" w:rsidRPr="00F137CC" w:rsidRDefault="003D07C8" w:rsidP="00261A5F">
            <w:pPr>
              <w:jc w:val="center"/>
              <w:rPr>
                <w:sz w:val="20"/>
                <w:szCs w:val="20"/>
              </w:rPr>
            </w:pPr>
            <w:r w:rsidRPr="00F137CC">
              <w:rPr>
                <w:sz w:val="20"/>
                <w:szCs w:val="20"/>
              </w:rPr>
              <w:t>07-05-2017</w:t>
            </w:r>
            <w:r w:rsidR="00815BEC" w:rsidRPr="00F137CC">
              <w:rPr>
                <w:sz w:val="20"/>
                <w:szCs w:val="20"/>
              </w:rPr>
              <w:t xml:space="preserve"> </w:t>
            </w:r>
          </w:p>
          <w:p w:rsidR="00815BEC" w:rsidRPr="00F137CC" w:rsidRDefault="00815BEC" w:rsidP="00261A5F">
            <w:pPr>
              <w:jc w:val="center"/>
              <w:rPr>
                <w:sz w:val="20"/>
                <w:szCs w:val="20"/>
              </w:rPr>
            </w:pPr>
            <w:r w:rsidRPr="00F137CC">
              <w:rPr>
                <w:sz w:val="20"/>
                <w:szCs w:val="20"/>
              </w:rPr>
              <w:t>06-05-20</w:t>
            </w:r>
            <w:r w:rsidR="003D07C8" w:rsidRPr="00F137CC">
              <w:rPr>
                <w:sz w:val="20"/>
                <w:szCs w:val="20"/>
              </w:rPr>
              <w:t>20</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Gimnazjum Publiczne w Ludwinie</w:t>
            </w:r>
          </w:p>
        </w:tc>
      </w:tr>
      <w:tr w:rsidR="00815BEC"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LLM5108</w:t>
            </w:r>
          </w:p>
        </w:tc>
        <w:tc>
          <w:tcPr>
            <w:tcW w:w="1134"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URSUS 2812</w:t>
            </w:r>
          </w:p>
        </w:tc>
        <w:tc>
          <w:tcPr>
            <w:tcW w:w="1134"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Ciągnik rolniczy</w:t>
            </w:r>
          </w:p>
        </w:tc>
        <w:tc>
          <w:tcPr>
            <w:tcW w:w="993"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1996</w:t>
            </w:r>
          </w:p>
        </w:tc>
        <w:tc>
          <w:tcPr>
            <w:tcW w:w="708"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w:t>
            </w:r>
          </w:p>
        </w:tc>
        <w:tc>
          <w:tcPr>
            <w:tcW w:w="851"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2502/-</w:t>
            </w:r>
          </w:p>
        </w:tc>
        <w:tc>
          <w:tcPr>
            <w:tcW w:w="1701" w:type="dxa"/>
            <w:tcBorders>
              <w:top w:val="single" w:sz="4" w:space="0" w:color="auto"/>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99401</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F56AC9" w:rsidP="00261A5F">
            <w:pPr>
              <w:jc w:val="center"/>
              <w:rPr>
                <w:sz w:val="20"/>
                <w:szCs w:val="20"/>
              </w:rPr>
            </w:pPr>
            <w:r w:rsidRPr="00F137CC">
              <w:rPr>
                <w:sz w:val="20"/>
                <w:szCs w:val="20"/>
              </w:rPr>
              <w:t>01-05-2017</w:t>
            </w:r>
            <w:r w:rsidR="00815BEC" w:rsidRPr="00F137CC">
              <w:rPr>
                <w:sz w:val="20"/>
                <w:szCs w:val="20"/>
              </w:rPr>
              <w:t xml:space="preserve"> 30-04-20</w:t>
            </w:r>
            <w:r w:rsidRPr="00F137CC">
              <w:rPr>
                <w:sz w:val="20"/>
                <w:szCs w:val="20"/>
              </w:rPr>
              <w:t>20</w:t>
            </w:r>
          </w:p>
        </w:tc>
        <w:tc>
          <w:tcPr>
            <w:tcW w:w="1417"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01-0</w:t>
            </w:r>
            <w:r w:rsidR="00F56AC9" w:rsidRPr="00F137CC">
              <w:rPr>
                <w:sz w:val="20"/>
                <w:szCs w:val="20"/>
              </w:rPr>
              <w:t>5-2017</w:t>
            </w:r>
            <w:r w:rsidRPr="00F137CC">
              <w:rPr>
                <w:sz w:val="20"/>
                <w:szCs w:val="20"/>
              </w:rPr>
              <w:t xml:space="preserve"> </w:t>
            </w:r>
          </w:p>
          <w:p w:rsidR="00815BEC" w:rsidRPr="00F137CC" w:rsidRDefault="00815BEC" w:rsidP="00261A5F">
            <w:pPr>
              <w:jc w:val="center"/>
              <w:rPr>
                <w:sz w:val="20"/>
                <w:szCs w:val="20"/>
              </w:rPr>
            </w:pPr>
            <w:r w:rsidRPr="00F137CC">
              <w:rPr>
                <w:sz w:val="20"/>
                <w:szCs w:val="20"/>
              </w:rPr>
              <w:t>30-04-20</w:t>
            </w:r>
            <w:r w:rsidR="00F56AC9" w:rsidRPr="00F137CC">
              <w:rPr>
                <w:sz w:val="20"/>
                <w:szCs w:val="20"/>
              </w:rPr>
              <w:t>20</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 xml:space="preserve">Gmina </w:t>
            </w:r>
            <w:proofErr w:type="spellStart"/>
            <w:r w:rsidRPr="00F137CC">
              <w:rPr>
                <w:sz w:val="20"/>
              </w:rPr>
              <w:t>Ludiwn</w:t>
            </w:r>
            <w:proofErr w:type="spellEnd"/>
            <w:r w:rsidRPr="00F137CC">
              <w:rPr>
                <w:sz w:val="20"/>
              </w:rPr>
              <w:t xml:space="preserve"> / </w:t>
            </w:r>
            <w:proofErr w:type="spellStart"/>
            <w:r w:rsidRPr="00F137CC">
              <w:rPr>
                <w:sz w:val="20"/>
              </w:rPr>
              <w:t>ubezp</w:t>
            </w:r>
            <w:proofErr w:type="spellEnd"/>
            <w:r w:rsidRPr="00F137CC">
              <w:rPr>
                <w:sz w:val="20"/>
              </w:rPr>
              <w:t>. Zespół Szkół Rolniczych w Ludwinie</w:t>
            </w:r>
          </w:p>
        </w:tc>
      </w:tr>
      <w:tr w:rsidR="00815BEC"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815BEC" w:rsidRPr="008C4D35" w:rsidRDefault="00815BEC" w:rsidP="008C4D35">
            <w:pPr>
              <w:pStyle w:val="Akapitzlist"/>
              <w:numPr>
                <w:ilvl w:val="0"/>
                <w:numId w:val="147"/>
              </w:numPr>
              <w:jc w:val="center"/>
            </w:pPr>
          </w:p>
        </w:tc>
        <w:tc>
          <w:tcPr>
            <w:tcW w:w="1016"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LLE 11770</w:t>
            </w:r>
          </w:p>
        </w:tc>
        <w:tc>
          <w:tcPr>
            <w:tcW w:w="1134" w:type="dxa"/>
            <w:tcBorders>
              <w:top w:val="single" w:sz="4" w:space="0" w:color="auto"/>
              <w:left w:val="nil"/>
              <w:bottom w:val="single" w:sz="4" w:space="0" w:color="auto"/>
              <w:right w:val="single" w:sz="4" w:space="0" w:color="auto"/>
            </w:tcBorders>
            <w:noWrap/>
            <w:vAlign w:val="center"/>
          </w:tcPr>
          <w:p w:rsidR="00815BEC" w:rsidRPr="00DA13FE" w:rsidRDefault="00815BEC" w:rsidP="00261A5F">
            <w:pPr>
              <w:jc w:val="center"/>
              <w:rPr>
                <w:sz w:val="20"/>
                <w:szCs w:val="20"/>
              </w:rPr>
            </w:pPr>
            <w:r w:rsidRPr="00DA13FE">
              <w:rPr>
                <w:sz w:val="20"/>
                <w:szCs w:val="20"/>
              </w:rPr>
              <w:t>JELCZ 442 DS</w:t>
            </w:r>
          </w:p>
        </w:tc>
        <w:tc>
          <w:tcPr>
            <w:tcW w:w="1134"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 xml:space="preserve">pożarniczy </w:t>
            </w:r>
            <w:proofErr w:type="spellStart"/>
            <w:r w:rsidRPr="00F137CC">
              <w:rPr>
                <w:sz w:val="20"/>
                <w:szCs w:val="20"/>
              </w:rPr>
              <w:t>specjalist</w:t>
            </w:r>
            <w:proofErr w:type="spellEnd"/>
            <w:r w:rsidRPr="00F137CC">
              <w:rPr>
                <w:sz w:val="20"/>
                <w:szCs w:val="20"/>
              </w:rPr>
              <w:t>.</w:t>
            </w:r>
          </w:p>
        </w:tc>
        <w:tc>
          <w:tcPr>
            <w:tcW w:w="993"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2000</w:t>
            </w:r>
          </w:p>
        </w:tc>
        <w:tc>
          <w:tcPr>
            <w:tcW w:w="708"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6</w:t>
            </w:r>
          </w:p>
        </w:tc>
        <w:tc>
          <w:tcPr>
            <w:tcW w:w="851"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r w:rsidRPr="00F137CC">
              <w:rPr>
                <w:sz w:val="20"/>
                <w:szCs w:val="20"/>
              </w:rPr>
              <w:t>11100</w:t>
            </w:r>
          </w:p>
        </w:tc>
        <w:tc>
          <w:tcPr>
            <w:tcW w:w="1701" w:type="dxa"/>
            <w:tcBorders>
              <w:top w:val="single" w:sz="4" w:space="0" w:color="auto"/>
              <w:left w:val="nil"/>
              <w:bottom w:val="single" w:sz="4" w:space="0" w:color="auto"/>
              <w:right w:val="single" w:sz="4" w:space="0" w:color="auto"/>
            </w:tcBorders>
          </w:tcPr>
          <w:p w:rsidR="00815BEC" w:rsidRPr="00F137CC" w:rsidRDefault="00815BEC" w:rsidP="00261A5F">
            <w:pPr>
              <w:jc w:val="center"/>
              <w:rPr>
                <w:sz w:val="20"/>
                <w:szCs w:val="20"/>
              </w:rPr>
            </w:pPr>
            <w:r w:rsidRPr="00F137CC">
              <w:rPr>
                <w:sz w:val="20"/>
                <w:szCs w:val="20"/>
              </w:rPr>
              <w:t>SUJ440804Y0000003</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DA13FE" w:rsidP="00261A5F">
            <w:pPr>
              <w:jc w:val="center"/>
              <w:rPr>
                <w:sz w:val="20"/>
                <w:szCs w:val="20"/>
              </w:rPr>
            </w:pPr>
            <w:r>
              <w:rPr>
                <w:sz w:val="20"/>
                <w:szCs w:val="20"/>
              </w:rPr>
              <w:t>28-05-</w:t>
            </w:r>
            <w:r w:rsidR="00EB671E" w:rsidRPr="00F137CC">
              <w:rPr>
                <w:sz w:val="20"/>
                <w:szCs w:val="20"/>
              </w:rPr>
              <w:t>2017</w:t>
            </w:r>
          </w:p>
          <w:p w:rsidR="00815BEC" w:rsidRPr="00F137CC" w:rsidRDefault="00DA13FE" w:rsidP="00261A5F">
            <w:pPr>
              <w:jc w:val="center"/>
              <w:rPr>
                <w:sz w:val="20"/>
                <w:szCs w:val="20"/>
              </w:rPr>
            </w:pPr>
            <w:r>
              <w:rPr>
                <w:sz w:val="20"/>
                <w:szCs w:val="20"/>
              </w:rPr>
              <w:t>27-05-</w:t>
            </w:r>
            <w:r w:rsidR="00EB671E" w:rsidRPr="00F137CC">
              <w:rPr>
                <w:sz w:val="20"/>
                <w:szCs w:val="20"/>
              </w:rPr>
              <w:t>2020</w:t>
            </w:r>
          </w:p>
        </w:tc>
        <w:tc>
          <w:tcPr>
            <w:tcW w:w="1417" w:type="dxa"/>
            <w:tcBorders>
              <w:top w:val="single" w:sz="4" w:space="0" w:color="auto"/>
              <w:left w:val="nil"/>
              <w:bottom w:val="single" w:sz="4" w:space="0" w:color="auto"/>
              <w:right w:val="single" w:sz="4" w:space="0" w:color="auto"/>
            </w:tcBorders>
            <w:vAlign w:val="center"/>
          </w:tcPr>
          <w:p w:rsidR="00DA13FE" w:rsidRPr="00F137CC" w:rsidRDefault="00DA13FE" w:rsidP="00DA13FE">
            <w:pPr>
              <w:jc w:val="center"/>
              <w:rPr>
                <w:sz w:val="20"/>
                <w:szCs w:val="20"/>
              </w:rPr>
            </w:pPr>
            <w:r>
              <w:rPr>
                <w:sz w:val="20"/>
                <w:szCs w:val="20"/>
              </w:rPr>
              <w:t>28-05-</w:t>
            </w:r>
            <w:r w:rsidRPr="00F137CC">
              <w:rPr>
                <w:sz w:val="20"/>
                <w:szCs w:val="20"/>
              </w:rPr>
              <w:t>2017</w:t>
            </w:r>
          </w:p>
          <w:p w:rsidR="00815BEC" w:rsidRPr="00F137CC" w:rsidRDefault="00DA13FE" w:rsidP="00DA13FE">
            <w:pPr>
              <w:jc w:val="center"/>
              <w:rPr>
                <w:sz w:val="20"/>
                <w:szCs w:val="20"/>
              </w:rPr>
            </w:pPr>
            <w:r>
              <w:rPr>
                <w:sz w:val="20"/>
                <w:szCs w:val="20"/>
              </w:rPr>
              <w:t>27-05-</w:t>
            </w:r>
            <w:r w:rsidRPr="00F137CC">
              <w:rPr>
                <w:sz w:val="20"/>
                <w:szCs w:val="20"/>
              </w:rPr>
              <w:t>2020</w:t>
            </w: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szCs w:val="20"/>
              </w:rPr>
            </w:pPr>
          </w:p>
        </w:tc>
        <w:tc>
          <w:tcPr>
            <w:tcW w:w="1276" w:type="dxa"/>
            <w:tcBorders>
              <w:top w:val="single" w:sz="4" w:space="0" w:color="auto"/>
              <w:left w:val="nil"/>
              <w:bottom w:val="single" w:sz="4" w:space="0" w:color="auto"/>
              <w:right w:val="single" w:sz="4" w:space="0" w:color="auto"/>
            </w:tcBorders>
            <w:vAlign w:val="center"/>
          </w:tcPr>
          <w:p w:rsidR="00815BEC" w:rsidRPr="00F137CC" w:rsidRDefault="00815BEC" w:rsidP="00261A5F">
            <w:pPr>
              <w:jc w:val="center"/>
              <w:rPr>
                <w:sz w:val="20"/>
              </w:rPr>
            </w:pPr>
          </w:p>
        </w:tc>
        <w:tc>
          <w:tcPr>
            <w:tcW w:w="1110" w:type="dxa"/>
            <w:tcBorders>
              <w:top w:val="single" w:sz="4" w:space="0" w:color="auto"/>
              <w:left w:val="nil"/>
              <w:bottom w:val="single" w:sz="4" w:space="0" w:color="auto"/>
              <w:right w:val="double" w:sz="6" w:space="0" w:color="auto"/>
            </w:tcBorders>
            <w:vAlign w:val="center"/>
          </w:tcPr>
          <w:p w:rsidR="00815BEC" w:rsidRPr="00F137CC" w:rsidRDefault="00815BEC" w:rsidP="00261A5F">
            <w:pPr>
              <w:jc w:val="center"/>
              <w:rPr>
                <w:sz w:val="20"/>
              </w:rPr>
            </w:pPr>
            <w:r w:rsidRPr="00F137CC">
              <w:rPr>
                <w:sz w:val="20"/>
              </w:rPr>
              <w:t>OSP Ludwin</w:t>
            </w:r>
          </w:p>
        </w:tc>
      </w:tr>
      <w:tr w:rsidR="00374119"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374119" w:rsidRPr="008C4D35" w:rsidRDefault="00374119" w:rsidP="008C4D35">
            <w:pPr>
              <w:pStyle w:val="Akapitzlist"/>
              <w:numPr>
                <w:ilvl w:val="0"/>
                <w:numId w:val="147"/>
              </w:numPr>
            </w:pPr>
          </w:p>
        </w:tc>
        <w:tc>
          <w:tcPr>
            <w:tcW w:w="1016" w:type="dxa"/>
            <w:tcBorders>
              <w:top w:val="single" w:sz="4" w:space="0" w:color="auto"/>
              <w:left w:val="nil"/>
              <w:bottom w:val="single" w:sz="4" w:space="0" w:color="auto"/>
              <w:right w:val="single" w:sz="4" w:space="0" w:color="auto"/>
            </w:tcBorders>
            <w:noWrap/>
            <w:vAlign w:val="center"/>
          </w:tcPr>
          <w:p w:rsidR="00374119" w:rsidRPr="00DA13FE" w:rsidRDefault="00374119" w:rsidP="00261A5F">
            <w:pPr>
              <w:jc w:val="center"/>
              <w:rPr>
                <w:sz w:val="20"/>
                <w:szCs w:val="20"/>
              </w:rPr>
            </w:pPr>
            <w:r w:rsidRPr="00DA13FE">
              <w:rPr>
                <w:sz w:val="20"/>
                <w:szCs w:val="20"/>
              </w:rPr>
              <w:t>LLEC862</w:t>
            </w:r>
          </w:p>
        </w:tc>
        <w:tc>
          <w:tcPr>
            <w:tcW w:w="1134" w:type="dxa"/>
            <w:tcBorders>
              <w:top w:val="single" w:sz="4" w:space="0" w:color="auto"/>
              <w:left w:val="nil"/>
              <w:bottom w:val="single" w:sz="4" w:space="0" w:color="auto"/>
              <w:right w:val="single" w:sz="4" w:space="0" w:color="auto"/>
            </w:tcBorders>
            <w:noWrap/>
            <w:vAlign w:val="center"/>
          </w:tcPr>
          <w:p w:rsidR="00374119" w:rsidRPr="00DA13FE" w:rsidRDefault="00374119" w:rsidP="00261A5F">
            <w:pPr>
              <w:jc w:val="center"/>
              <w:rPr>
                <w:sz w:val="20"/>
                <w:szCs w:val="20"/>
              </w:rPr>
            </w:pPr>
            <w:r w:rsidRPr="00DA13FE">
              <w:rPr>
                <w:sz w:val="20"/>
                <w:szCs w:val="20"/>
              </w:rPr>
              <w:t>DAIMLER BENZ 1625  AK</w:t>
            </w:r>
          </w:p>
        </w:tc>
        <w:tc>
          <w:tcPr>
            <w:tcW w:w="1134" w:type="dxa"/>
            <w:tcBorders>
              <w:top w:val="single" w:sz="4" w:space="0" w:color="auto"/>
              <w:left w:val="nil"/>
              <w:bottom w:val="single" w:sz="4" w:space="0" w:color="auto"/>
              <w:right w:val="single" w:sz="4" w:space="0" w:color="auto"/>
            </w:tcBorders>
            <w:vAlign w:val="center"/>
          </w:tcPr>
          <w:p w:rsidR="00374119" w:rsidRPr="00F137CC" w:rsidRDefault="00374119" w:rsidP="00261A5F">
            <w:pPr>
              <w:jc w:val="center"/>
              <w:rPr>
                <w:sz w:val="20"/>
                <w:szCs w:val="20"/>
              </w:rPr>
            </w:pPr>
            <w:r w:rsidRPr="00F137CC">
              <w:rPr>
                <w:sz w:val="20"/>
                <w:szCs w:val="20"/>
              </w:rPr>
              <w:t xml:space="preserve">Specjalny pożarniczy </w:t>
            </w:r>
          </w:p>
        </w:tc>
        <w:tc>
          <w:tcPr>
            <w:tcW w:w="993" w:type="dxa"/>
            <w:tcBorders>
              <w:top w:val="single" w:sz="4" w:space="0" w:color="auto"/>
              <w:left w:val="nil"/>
              <w:bottom w:val="single" w:sz="4" w:space="0" w:color="auto"/>
              <w:right w:val="single" w:sz="4" w:space="0" w:color="auto"/>
            </w:tcBorders>
            <w:vAlign w:val="center"/>
          </w:tcPr>
          <w:p w:rsidR="00374119" w:rsidRPr="00F137CC" w:rsidRDefault="00374119" w:rsidP="00261A5F">
            <w:pPr>
              <w:jc w:val="center"/>
              <w:rPr>
                <w:sz w:val="20"/>
                <w:szCs w:val="20"/>
              </w:rPr>
            </w:pPr>
            <w:r w:rsidRPr="00F137CC">
              <w:rPr>
                <w:sz w:val="20"/>
                <w:szCs w:val="20"/>
              </w:rPr>
              <w:t>1987</w:t>
            </w:r>
          </w:p>
        </w:tc>
        <w:tc>
          <w:tcPr>
            <w:tcW w:w="708" w:type="dxa"/>
            <w:tcBorders>
              <w:top w:val="single" w:sz="4" w:space="0" w:color="auto"/>
              <w:left w:val="nil"/>
              <w:bottom w:val="single" w:sz="4" w:space="0" w:color="auto"/>
              <w:right w:val="single" w:sz="4" w:space="0" w:color="auto"/>
            </w:tcBorders>
            <w:vAlign w:val="center"/>
          </w:tcPr>
          <w:p w:rsidR="00374119" w:rsidRPr="00F137CC" w:rsidRDefault="00374119" w:rsidP="00261A5F">
            <w:pPr>
              <w:jc w:val="center"/>
              <w:rPr>
                <w:sz w:val="20"/>
                <w:szCs w:val="20"/>
              </w:rPr>
            </w:pPr>
            <w:r w:rsidRPr="00F137CC">
              <w:rPr>
                <w:sz w:val="20"/>
                <w:szCs w:val="20"/>
              </w:rPr>
              <w:t>3</w:t>
            </w:r>
          </w:p>
        </w:tc>
        <w:tc>
          <w:tcPr>
            <w:tcW w:w="851" w:type="dxa"/>
            <w:tcBorders>
              <w:top w:val="single" w:sz="4" w:space="0" w:color="auto"/>
              <w:left w:val="nil"/>
              <w:bottom w:val="single" w:sz="4" w:space="0" w:color="auto"/>
              <w:right w:val="single" w:sz="4" w:space="0" w:color="auto"/>
            </w:tcBorders>
            <w:vAlign w:val="center"/>
          </w:tcPr>
          <w:p w:rsidR="00374119" w:rsidRPr="00F137CC" w:rsidRDefault="00374119" w:rsidP="00261A5F">
            <w:pPr>
              <w:jc w:val="center"/>
              <w:rPr>
                <w:sz w:val="20"/>
                <w:szCs w:val="20"/>
              </w:rPr>
            </w:pPr>
            <w:r w:rsidRPr="00F137CC">
              <w:rPr>
                <w:sz w:val="20"/>
                <w:szCs w:val="20"/>
              </w:rPr>
              <w:t>14517/6920</w:t>
            </w:r>
          </w:p>
        </w:tc>
        <w:tc>
          <w:tcPr>
            <w:tcW w:w="1701" w:type="dxa"/>
            <w:tcBorders>
              <w:top w:val="single" w:sz="4" w:space="0" w:color="auto"/>
              <w:left w:val="nil"/>
              <w:bottom w:val="single" w:sz="4" w:space="0" w:color="auto"/>
              <w:right w:val="single" w:sz="4" w:space="0" w:color="auto"/>
            </w:tcBorders>
          </w:tcPr>
          <w:p w:rsidR="00374119" w:rsidRPr="00F137CC" w:rsidRDefault="00074DCC" w:rsidP="00261A5F">
            <w:pPr>
              <w:jc w:val="center"/>
              <w:rPr>
                <w:sz w:val="20"/>
                <w:szCs w:val="20"/>
              </w:rPr>
            </w:pPr>
            <w:r w:rsidRPr="00F137CC">
              <w:rPr>
                <w:sz w:val="20"/>
                <w:szCs w:val="20"/>
              </w:rPr>
              <w:t>WDB61733615272978</w:t>
            </w:r>
          </w:p>
        </w:tc>
        <w:tc>
          <w:tcPr>
            <w:tcW w:w="1276" w:type="dxa"/>
            <w:tcBorders>
              <w:top w:val="single" w:sz="4" w:space="0" w:color="auto"/>
              <w:left w:val="nil"/>
              <w:bottom w:val="single" w:sz="4" w:space="0" w:color="auto"/>
              <w:right w:val="single" w:sz="4" w:space="0" w:color="auto"/>
            </w:tcBorders>
            <w:vAlign w:val="center"/>
          </w:tcPr>
          <w:p w:rsidR="00374119" w:rsidRPr="00F137CC" w:rsidRDefault="00074DCC" w:rsidP="00261A5F">
            <w:pPr>
              <w:jc w:val="center"/>
              <w:rPr>
                <w:sz w:val="20"/>
                <w:szCs w:val="20"/>
              </w:rPr>
            </w:pPr>
            <w:r w:rsidRPr="00F137CC">
              <w:rPr>
                <w:sz w:val="20"/>
                <w:szCs w:val="20"/>
              </w:rPr>
              <w:t>17-12-2016 16-12-2019</w:t>
            </w:r>
          </w:p>
        </w:tc>
        <w:tc>
          <w:tcPr>
            <w:tcW w:w="1417" w:type="dxa"/>
            <w:tcBorders>
              <w:top w:val="single" w:sz="4" w:space="0" w:color="auto"/>
              <w:left w:val="nil"/>
              <w:bottom w:val="single" w:sz="4" w:space="0" w:color="auto"/>
              <w:right w:val="single" w:sz="4" w:space="0" w:color="auto"/>
            </w:tcBorders>
            <w:vAlign w:val="center"/>
          </w:tcPr>
          <w:p w:rsidR="00074DCC" w:rsidRPr="00F137CC" w:rsidRDefault="00074DCC" w:rsidP="00261A5F">
            <w:pPr>
              <w:jc w:val="center"/>
              <w:rPr>
                <w:sz w:val="20"/>
                <w:szCs w:val="20"/>
              </w:rPr>
            </w:pPr>
            <w:r w:rsidRPr="00F137CC">
              <w:rPr>
                <w:sz w:val="20"/>
                <w:szCs w:val="20"/>
              </w:rPr>
              <w:t xml:space="preserve">17-12-2016 </w:t>
            </w:r>
          </w:p>
          <w:p w:rsidR="00374119" w:rsidRPr="00F137CC" w:rsidRDefault="00074DCC" w:rsidP="00261A5F">
            <w:pPr>
              <w:jc w:val="center"/>
              <w:rPr>
                <w:sz w:val="20"/>
                <w:szCs w:val="20"/>
              </w:rPr>
            </w:pPr>
            <w:r w:rsidRPr="00F137CC">
              <w:rPr>
                <w:sz w:val="20"/>
                <w:szCs w:val="20"/>
              </w:rPr>
              <w:t>16-12-2019</w:t>
            </w:r>
          </w:p>
        </w:tc>
        <w:tc>
          <w:tcPr>
            <w:tcW w:w="1276" w:type="dxa"/>
            <w:tcBorders>
              <w:top w:val="single" w:sz="4" w:space="0" w:color="auto"/>
              <w:left w:val="nil"/>
              <w:bottom w:val="single" w:sz="4" w:space="0" w:color="auto"/>
              <w:right w:val="single" w:sz="4" w:space="0" w:color="auto"/>
            </w:tcBorders>
            <w:vAlign w:val="center"/>
          </w:tcPr>
          <w:p w:rsidR="00374119" w:rsidRPr="00F137CC" w:rsidRDefault="00074DCC"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374119" w:rsidRPr="00F137CC" w:rsidRDefault="00074DCC" w:rsidP="00261A5F">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374119" w:rsidRPr="00F137CC" w:rsidRDefault="00074DCC" w:rsidP="00261A5F">
            <w:pPr>
              <w:jc w:val="center"/>
              <w:rPr>
                <w:sz w:val="20"/>
              </w:rPr>
            </w:pPr>
            <w:r w:rsidRPr="00F137CC">
              <w:rPr>
                <w:sz w:val="20"/>
              </w:rPr>
              <w:t>Gmina Ludwin / OSP w Rogóźnie</w:t>
            </w:r>
          </w:p>
        </w:tc>
      </w:tr>
      <w:tr w:rsidR="00074DCC"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074DCC" w:rsidRPr="008C4D35" w:rsidRDefault="00074DCC" w:rsidP="008C4D35">
            <w:pPr>
              <w:pStyle w:val="Akapitzlist"/>
              <w:numPr>
                <w:ilvl w:val="0"/>
                <w:numId w:val="147"/>
              </w:numPr>
            </w:pPr>
          </w:p>
        </w:tc>
        <w:tc>
          <w:tcPr>
            <w:tcW w:w="1016" w:type="dxa"/>
            <w:tcBorders>
              <w:top w:val="single" w:sz="4" w:space="0" w:color="auto"/>
              <w:left w:val="nil"/>
              <w:bottom w:val="single" w:sz="4" w:space="0" w:color="auto"/>
              <w:right w:val="single" w:sz="4" w:space="0" w:color="auto"/>
            </w:tcBorders>
            <w:noWrap/>
            <w:vAlign w:val="center"/>
          </w:tcPr>
          <w:p w:rsidR="00074DCC" w:rsidRPr="00DA13FE" w:rsidRDefault="00074DCC" w:rsidP="00261A5F">
            <w:pPr>
              <w:jc w:val="center"/>
              <w:rPr>
                <w:sz w:val="20"/>
                <w:szCs w:val="20"/>
              </w:rPr>
            </w:pPr>
            <w:r w:rsidRPr="00DA13FE">
              <w:rPr>
                <w:sz w:val="20"/>
                <w:szCs w:val="20"/>
              </w:rPr>
              <w:t>LLE16348</w:t>
            </w:r>
          </w:p>
        </w:tc>
        <w:tc>
          <w:tcPr>
            <w:tcW w:w="1134" w:type="dxa"/>
            <w:tcBorders>
              <w:top w:val="single" w:sz="4" w:space="0" w:color="auto"/>
              <w:left w:val="nil"/>
              <w:bottom w:val="single" w:sz="4" w:space="0" w:color="auto"/>
              <w:right w:val="single" w:sz="4" w:space="0" w:color="auto"/>
            </w:tcBorders>
            <w:noWrap/>
            <w:vAlign w:val="center"/>
          </w:tcPr>
          <w:p w:rsidR="00074DCC" w:rsidRPr="00DA13FE" w:rsidRDefault="00074DCC" w:rsidP="00261A5F">
            <w:pPr>
              <w:jc w:val="center"/>
              <w:rPr>
                <w:sz w:val="20"/>
                <w:szCs w:val="20"/>
              </w:rPr>
            </w:pPr>
            <w:r w:rsidRPr="00DA13FE">
              <w:rPr>
                <w:sz w:val="20"/>
                <w:szCs w:val="20"/>
              </w:rPr>
              <w:t>STAR 744</w:t>
            </w:r>
          </w:p>
        </w:tc>
        <w:tc>
          <w:tcPr>
            <w:tcW w:w="1134" w:type="dxa"/>
            <w:tcBorders>
              <w:top w:val="single" w:sz="4" w:space="0" w:color="auto"/>
              <w:left w:val="nil"/>
              <w:bottom w:val="single" w:sz="4" w:space="0" w:color="auto"/>
              <w:right w:val="single" w:sz="4" w:space="0" w:color="auto"/>
            </w:tcBorders>
            <w:vAlign w:val="center"/>
          </w:tcPr>
          <w:p w:rsidR="00074DCC" w:rsidRPr="00F137CC" w:rsidRDefault="00074DCC" w:rsidP="00261A5F">
            <w:pPr>
              <w:jc w:val="center"/>
              <w:rPr>
                <w:sz w:val="20"/>
                <w:szCs w:val="20"/>
              </w:rPr>
            </w:pPr>
            <w:r w:rsidRPr="00F137CC">
              <w:rPr>
                <w:sz w:val="20"/>
                <w:szCs w:val="20"/>
              </w:rPr>
              <w:t xml:space="preserve">Specjalny pożarniczy </w:t>
            </w:r>
          </w:p>
        </w:tc>
        <w:tc>
          <w:tcPr>
            <w:tcW w:w="993" w:type="dxa"/>
            <w:tcBorders>
              <w:top w:val="single" w:sz="4" w:space="0" w:color="auto"/>
              <w:left w:val="nil"/>
              <w:bottom w:val="single" w:sz="4" w:space="0" w:color="auto"/>
              <w:right w:val="single" w:sz="4" w:space="0" w:color="auto"/>
            </w:tcBorders>
            <w:vAlign w:val="center"/>
          </w:tcPr>
          <w:p w:rsidR="00074DCC" w:rsidRPr="00F137CC" w:rsidRDefault="00074DCC" w:rsidP="00261A5F">
            <w:pPr>
              <w:jc w:val="center"/>
              <w:rPr>
                <w:sz w:val="20"/>
                <w:szCs w:val="20"/>
              </w:rPr>
            </w:pPr>
            <w:r w:rsidRPr="00F137CC">
              <w:rPr>
                <w:sz w:val="20"/>
                <w:szCs w:val="20"/>
              </w:rPr>
              <w:t>1997</w:t>
            </w:r>
          </w:p>
        </w:tc>
        <w:tc>
          <w:tcPr>
            <w:tcW w:w="708" w:type="dxa"/>
            <w:tcBorders>
              <w:top w:val="single" w:sz="4" w:space="0" w:color="auto"/>
              <w:left w:val="nil"/>
              <w:bottom w:val="single" w:sz="4" w:space="0" w:color="auto"/>
              <w:right w:val="single" w:sz="4" w:space="0" w:color="auto"/>
            </w:tcBorders>
            <w:vAlign w:val="center"/>
          </w:tcPr>
          <w:p w:rsidR="00074DCC" w:rsidRPr="00F137CC" w:rsidRDefault="00EF7F2F" w:rsidP="00261A5F">
            <w:pPr>
              <w:jc w:val="center"/>
              <w:rPr>
                <w:sz w:val="20"/>
                <w:szCs w:val="20"/>
              </w:rPr>
            </w:pPr>
            <w:r w:rsidRPr="00F137CC">
              <w:rPr>
                <w:sz w:val="20"/>
                <w:szCs w:val="20"/>
              </w:rPr>
              <w:t>8</w:t>
            </w:r>
          </w:p>
        </w:tc>
        <w:tc>
          <w:tcPr>
            <w:tcW w:w="851" w:type="dxa"/>
            <w:tcBorders>
              <w:top w:val="single" w:sz="4" w:space="0" w:color="auto"/>
              <w:left w:val="nil"/>
              <w:bottom w:val="single" w:sz="4" w:space="0" w:color="auto"/>
              <w:right w:val="single" w:sz="4" w:space="0" w:color="auto"/>
            </w:tcBorders>
            <w:vAlign w:val="center"/>
          </w:tcPr>
          <w:p w:rsidR="00074DCC" w:rsidRPr="00F137CC" w:rsidRDefault="00EF7F2F" w:rsidP="00261A5F">
            <w:pPr>
              <w:jc w:val="center"/>
              <w:rPr>
                <w:sz w:val="20"/>
                <w:szCs w:val="20"/>
              </w:rPr>
            </w:pPr>
            <w:r w:rsidRPr="00F137CC">
              <w:rPr>
                <w:sz w:val="20"/>
                <w:szCs w:val="20"/>
              </w:rPr>
              <w:t>6842/ 3500</w:t>
            </w:r>
          </w:p>
        </w:tc>
        <w:tc>
          <w:tcPr>
            <w:tcW w:w="1701" w:type="dxa"/>
            <w:tcBorders>
              <w:top w:val="single" w:sz="4" w:space="0" w:color="auto"/>
              <w:left w:val="nil"/>
              <w:bottom w:val="single" w:sz="4" w:space="0" w:color="auto"/>
              <w:right w:val="single" w:sz="4" w:space="0" w:color="auto"/>
            </w:tcBorders>
          </w:tcPr>
          <w:p w:rsidR="00074DCC" w:rsidRPr="00F137CC" w:rsidRDefault="00EF7F2F" w:rsidP="00261A5F">
            <w:pPr>
              <w:jc w:val="center"/>
              <w:rPr>
                <w:sz w:val="20"/>
                <w:szCs w:val="20"/>
              </w:rPr>
            </w:pPr>
            <w:r w:rsidRPr="00F137CC">
              <w:t>SUS0744CAV0000159</w:t>
            </w:r>
          </w:p>
        </w:tc>
        <w:tc>
          <w:tcPr>
            <w:tcW w:w="1276" w:type="dxa"/>
            <w:tcBorders>
              <w:top w:val="single" w:sz="4" w:space="0" w:color="auto"/>
              <w:left w:val="nil"/>
              <w:bottom w:val="single" w:sz="4" w:space="0" w:color="auto"/>
              <w:right w:val="single" w:sz="4" w:space="0" w:color="auto"/>
            </w:tcBorders>
            <w:vAlign w:val="center"/>
          </w:tcPr>
          <w:p w:rsidR="00074DCC" w:rsidRPr="00F137CC" w:rsidRDefault="00EF7F2F" w:rsidP="00261A5F">
            <w:pPr>
              <w:jc w:val="center"/>
              <w:rPr>
                <w:sz w:val="20"/>
                <w:szCs w:val="20"/>
              </w:rPr>
            </w:pPr>
            <w:r w:rsidRPr="00F137CC">
              <w:rPr>
                <w:sz w:val="20"/>
                <w:szCs w:val="20"/>
              </w:rPr>
              <w:t>01-01-2017 31-12-2020</w:t>
            </w:r>
          </w:p>
        </w:tc>
        <w:tc>
          <w:tcPr>
            <w:tcW w:w="1417" w:type="dxa"/>
            <w:tcBorders>
              <w:top w:val="single" w:sz="4" w:space="0" w:color="auto"/>
              <w:left w:val="nil"/>
              <w:bottom w:val="single" w:sz="4" w:space="0" w:color="auto"/>
              <w:right w:val="single" w:sz="4" w:space="0" w:color="auto"/>
            </w:tcBorders>
            <w:vAlign w:val="center"/>
          </w:tcPr>
          <w:p w:rsidR="00DE1AFF" w:rsidRPr="00F137CC" w:rsidRDefault="00EF7F2F" w:rsidP="00261A5F">
            <w:pPr>
              <w:jc w:val="center"/>
              <w:rPr>
                <w:sz w:val="20"/>
                <w:szCs w:val="20"/>
              </w:rPr>
            </w:pPr>
            <w:r w:rsidRPr="00F137CC">
              <w:rPr>
                <w:sz w:val="20"/>
                <w:szCs w:val="20"/>
              </w:rPr>
              <w:t xml:space="preserve">01-01-2017 </w:t>
            </w:r>
          </w:p>
          <w:p w:rsidR="00074DCC" w:rsidRPr="00F137CC" w:rsidRDefault="00EF7F2F" w:rsidP="00261A5F">
            <w:pPr>
              <w:jc w:val="center"/>
              <w:rPr>
                <w:sz w:val="20"/>
                <w:szCs w:val="20"/>
              </w:rPr>
            </w:pPr>
            <w:r w:rsidRPr="00F137CC">
              <w:rPr>
                <w:sz w:val="20"/>
                <w:szCs w:val="20"/>
              </w:rPr>
              <w:t>31-12-2020</w:t>
            </w:r>
          </w:p>
        </w:tc>
        <w:tc>
          <w:tcPr>
            <w:tcW w:w="1276" w:type="dxa"/>
            <w:tcBorders>
              <w:top w:val="single" w:sz="4" w:space="0" w:color="auto"/>
              <w:left w:val="nil"/>
              <w:bottom w:val="single" w:sz="4" w:space="0" w:color="auto"/>
              <w:right w:val="single" w:sz="4" w:space="0" w:color="auto"/>
            </w:tcBorders>
            <w:vAlign w:val="center"/>
          </w:tcPr>
          <w:p w:rsidR="00074DCC" w:rsidRPr="00F137CC" w:rsidRDefault="00EF7F2F"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074DCC" w:rsidRPr="00F137CC" w:rsidRDefault="00EF7F2F" w:rsidP="00261A5F">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074DCC" w:rsidRPr="00F137CC" w:rsidRDefault="00EF7F2F" w:rsidP="00261A5F">
            <w:pPr>
              <w:jc w:val="center"/>
              <w:rPr>
                <w:sz w:val="20"/>
              </w:rPr>
            </w:pPr>
            <w:r w:rsidRPr="00F137CC">
              <w:rPr>
                <w:sz w:val="20"/>
              </w:rPr>
              <w:t>Gmina Ludwin</w:t>
            </w:r>
          </w:p>
        </w:tc>
      </w:tr>
      <w:tr w:rsidR="00DE1AFF"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DE1AFF" w:rsidRPr="008C4D35" w:rsidRDefault="00DE1AFF" w:rsidP="008C4D35">
            <w:pPr>
              <w:pStyle w:val="Akapitzlist"/>
              <w:numPr>
                <w:ilvl w:val="0"/>
                <w:numId w:val="147"/>
              </w:numPr>
            </w:pPr>
          </w:p>
        </w:tc>
        <w:tc>
          <w:tcPr>
            <w:tcW w:w="1016" w:type="dxa"/>
            <w:tcBorders>
              <w:top w:val="single" w:sz="4" w:space="0" w:color="auto"/>
              <w:left w:val="nil"/>
              <w:bottom w:val="single" w:sz="4" w:space="0" w:color="auto"/>
              <w:right w:val="single" w:sz="4" w:space="0" w:color="auto"/>
            </w:tcBorders>
            <w:noWrap/>
            <w:vAlign w:val="center"/>
          </w:tcPr>
          <w:p w:rsidR="00DE1AFF" w:rsidRPr="00DA13FE" w:rsidRDefault="00DE1AFF" w:rsidP="00261A5F">
            <w:pPr>
              <w:jc w:val="center"/>
              <w:rPr>
                <w:sz w:val="20"/>
                <w:szCs w:val="20"/>
              </w:rPr>
            </w:pPr>
            <w:r w:rsidRPr="00DA13FE">
              <w:rPr>
                <w:sz w:val="20"/>
                <w:szCs w:val="20"/>
              </w:rPr>
              <w:t>LLE19286</w:t>
            </w:r>
          </w:p>
        </w:tc>
        <w:tc>
          <w:tcPr>
            <w:tcW w:w="1134" w:type="dxa"/>
            <w:tcBorders>
              <w:top w:val="single" w:sz="4" w:space="0" w:color="auto"/>
              <w:left w:val="nil"/>
              <w:bottom w:val="single" w:sz="4" w:space="0" w:color="auto"/>
              <w:right w:val="single" w:sz="4" w:space="0" w:color="auto"/>
            </w:tcBorders>
            <w:noWrap/>
            <w:vAlign w:val="center"/>
          </w:tcPr>
          <w:p w:rsidR="00DE1AFF" w:rsidRPr="00DA13FE" w:rsidRDefault="00DE1AFF" w:rsidP="00261A5F">
            <w:pPr>
              <w:jc w:val="center"/>
              <w:rPr>
                <w:sz w:val="20"/>
                <w:szCs w:val="20"/>
              </w:rPr>
            </w:pPr>
            <w:r w:rsidRPr="00DA13FE">
              <w:rPr>
                <w:sz w:val="20"/>
                <w:szCs w:val="20"/>
              </w:rPr>
              <w:t>Ford Transit</w:t>
            </w:r>
          </w:p>
        </w:tc>
        <w:tc>
          <w:tcPr>
            <w:tcW w:w="1134"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szCs w:val="20"/>
              </w:rPr>
            </w:pPr>
            <w:r w:rsidRPr="00F137CC">
              <w:rPr>
                <w:sz w:val="20"/>
                <w:szCs w:val="20"/>
              </w:rPr>
              <w:t>ciężarowy</w:t>
            </w:r>
          </w:p>
        </w:tc>
        <w:tc>
          <w:tcPr>
            <w:tcW w:w="993"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szCs w:val="20"/>
              </w:rPr>
            </w:pPr>
            <w:r w:rsidRPr="00F137CC">
              <w:rPr>
                <w:sz w:val="20"/>
                <w:szCs w:val="20"/>
              </w:rPr>
              <w:t>1999</w:t>
            </w:r>
          </w:p>
        </w:tc>
        <w:tc>
          <w:tcPr>
            <w:tcW w:w="708"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szCs w:val="20"/>
              </w:rPr>
            </w:pPr>
            <w:r w:rsidRPr="00F137CC">
              <w:rPr>
                <w:sz w:val="20"/>
                <w:szCs w:val="20"/>
              </w:rPr>
              <w:t>6</w:t>
            </w:r>
          </w:p>
        </w:tc>
        <w:tc>
          <w:tcPr>
            <w:tcW w:w="851"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szCs w:val="20"/>
              </w:rPr>
            </w:pPr>
            <w:r w:rsidRPr="00F137CC">
              <w:rPr>
                <w:sz w:val="20"/>
                <w:szCs w:val="20"/>
              </w:rPr>
              <w:t>2496/ 1103</w:t>
            </w:r>
          </w:p>
        </w:tc>
        <w:tc>
          <w:tcPr>
            <w:tcW w:w="1701" w:type="dxa"/>
            <w:tcBorders>
              <w:top w:val="single" w:sz="4" w:space="0" w:color="auto"/>
              <w:left w:val="nil"/>
              <w:bottom w:val="single" w:sz="4" w:space="0" w:color="auto"/>
              <w:right w:val="single" w:sz="4" w:space="0" w:color="auto"/>
            </w:tcBorders>
          </w:tcPr>
          <w:p w:rsidR="00DE1AFF" w:rsidRPr="00F137CC" w:rsidRDefault="00DE1AFF" w:rsidP="00261A5F">
            <w:pPr>
              <w:jc w:val="center"/>
            </w:pPr>
            <w:r w:rsidRPr="00F137CC">
              <w:t>WF0LXXGGVLXC98751</w:t>
            </w:r>
          </w:p>
        </w:tc>
        <w:tc>
          <w:tcPr>
            <w:tcW w:w="1276"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szCs w:val="20"/>
              </w:rPr>
            </w:pPr>
            <w:r w:rsidRPr="00F137CC">
              <w:rPr>
                <w:sz w:val="20"/>
                <w:szCs w:val="20"/>
              </w:rPr>
              <w:t>01-01-2017 31-12-2020</w:t>
            </w:r>
          </w:p>
        </w:tc>
        <w:tc>
          <w:tcPr>
            <w:tcW w:w="1417"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szCs w:val="20"/>
              </w:rPr>
            </w:pPr>
            <w:r w:rsidRPr="00F137CC">
              <w:rPr>
                <w:sz w:val="20"/>
                <w:szCs w:val="20"/>
              </w:rPr>
              <w:t xml:space="preserve">01-01-2017 </w:t>
            </w:r>
          </w:p>
          <w:p w:rsidR="00DE1AFF" w:rsidRPr="00F137CC" w:rsidRDefault="00DE1AFF" w:rsidP="00261A5F">
            <w:pPr>
              <w:jc w:val="center"/>
              <w:rPr>
                <w:sz w:val="20"/>
                <w:szCs w:val="20"/>
              </w:rPr>
            </w:pPr>
            <w:r w:rsidRPr="00F137CC">
              <w:rPr>
                <w:sz w:val="20"/>
                <w:szCs w:val="20"/>
              </w:rPr>
              <w:t>31-12-2020</w:t>
            </w:r>
          </w:p>
        </w:tc>
        <w:tc>
          <w:tcPr>
            <w:tcW w:w="1276"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DE1AFF" w:rsidRPr="00F137CC" w:rsidRDefault="00DE1AFF" w:rsidP="00261A5F">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DE1AFF" w:rsidRPr="00F137CC" w:rsidRDefault="00DE1AFF" w:rsidP="00261A5F">
            <w:pPr>
              <w:jc w:val="center"/>
              <w:rPr>
                <w:sz w:val="20"/>
              </w:rPr>
            </w:pPr>
            <w:r w:rsidRPr="00F137CC">
              <w:rPr>
                <w:sz w:val="20"/>
              </w:rPr>
              <w:t>Gmina Ludwin</w:t>
            </w:r>
          </w:p>
        </w:tc>
      </w:tr>
      <w:tr w:rsidR="00F57449"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F57449" w:rsidRPr="008C4D35" w:rsidRDefault="00F57449" w:rsidP="008C4D35">
            <w:pPr>
              <w:pStyle w:val="Akapitzlist"/>
              <w:numPr>
                <w:ilvl w:val="0"/>
                <w:numId w:val="147"/>
              </w:numPr>
            </w:pPr>
          </w:p>
        </w:tc>
        <w:tc>
          <w:tcPr>
            <w:tcW w:w="1016" w:type="dxa"/>
            <w:tcBorders>
              <w:top w:val="single" w:sz="4" w:space="0" w:color="auto"/>
              <w:left w:val="nil"/>
              <w:bottom w:val="single" w:sz="4" w:space="0" w:color="auto"/>
              <w:right w:val="single" w:sz="4" w:space="0" w:color="auto"/>
            </w:tcBorders>
            <w:noWrap/>
            <w:vAlign w:val="center"/>
          </w:tcPr>
          <w:p w:rsidR="00F57449" w:rsidRPr="00DA13FE" w:rsidRDefault="00F57449" w:rsidP="00261A5F">
            <w:pPr>
              <w:jc w:val="center"/>
              <w:rPr>
                <w:sz w:val="20"/>
                <w:szCs w:val="20"/>
              </w:rPr>
            </w:pPr>
            <w:r w:rsidRPr="00DA13FE">
              <w:rPr>
                <w:sz w:val="20"/>
                <w:szCs w:val="20"/>
              </w:rPr>
              <w:t>LLM6133</w:t>
            </w:r>
          </w:p>
        </w:tc>
        <w:tc>
          <w:tcPr>
            <w:tcW w:w="1134" w:type="dxa"/>
            <w:tcBorders>
              <w:top w:val="single" w:sz="4" w:space="0" w:color="auto"/>
              <w:left w:val="nil"/>
              <w:bottom w:val="single" w:sz="4" w:space="0" w:color="auto"/>
              <w:right w:val="single" w:sz="4" w:space="0" w:color="auto"/>
            </w:tcBorders>
            <w:noWrap/>
            <w:vAlign w:val="center"/>
          </w:tcPr>
          <w:p w:rsidR="00F57449" w:rsidRPr="00DA13FE" w:rsidRDefault="00E234E5" w:rsidP="00261A5F">
            <w:pPr>
              <w:jc w:val="center"/>
              <w:rPr>
                <w:sz w:val="20"/>
                <w:szCs w:val="20"/>
              </w:rPr>
            </w:pPr>
            <w:r w:rsidRPr="00DA13FE">
              <w:rPr>
                <w:sz w:val="20"/>
                <w:szCs w:val="20"/>
              </w:rPr>
              <w:t>T 604</w:t>
            </w:r>
          </w:p>
        </w:tc>
        <w:tc>
          <w:tcPr>
            <w:tcW w:w="1134" w:type="dxa"/>
            <w:tcBorders>
              <w:top w:val="single" w:sz="4" w:space="0" w:color="auto"/>
              <w:left w:val="nil"/>
              <w:bottom w:val="single" w:sz="4" w:space="0" w:color="auto"/>
              <w:right w:val="single" w:sz="4" w:space="0" w:color="auto"/>
            </w:tcBorders>
            <w:vAlign w:val="center"/>
          </w:tcPr>
          <w:p w:rsidR="00F57449" w:rsidRPr="00F137CC" w:rsidRDefault="00E234E5" w:rsidP="00261A5F">
            <w:pPr>
              <w:jc w:val="center"/>
              <w:rPr>
                <w:sz w:val="20"/>
                <w:szCs w:val="20"/>
              </w:rPr>
            </w:pPr>
            <w:r w:rsidRPr="00F137CC">
              <w:rPr>
                <w:sz w:val="20"/>
                <w:szCs w:val="20"/>
              </w:rPr>
              <w:t xml:space="preserve">Przyczepa ciężarowa </w:t>
            </w:r>
          </w:p>
        </w:tc>
        <w:tc>
          <w:tcPr>
            <w:tcW w:w="993" w:type="dxa"/>
            <w:tcBorders>
              <w:top w:val="single" w:sz="4" w:space="0" w:color="auto"/>
              <w:left w:val="nil"/>
              <w:bottom w:val="single" w:sz="4" w:space="0" w:color="auto"/>
              <w:right w:val="single" w:sz="4" w:space="0" w:color="auto"/>
            </w:tcBorders>
            <w:vAlign w:val="center"/>
          </w:tcPr>
          <w:p w:rsidR="00F57449" w:rsidRPr="00F137CC" w:rsidRDefault="00E234E5" w:rsidP="00261A5F">
            <w:pPr>
              <w:jc w:val="center"/>
              <w:rPr>
                <w:sz w:val="20"/>
                <w:szCs w:val="20"/>
              </w:rPr>
            </w:pPr>
            <w:r w:rsidRPr="00F137CC">
              <w:rPr>
                <w:sz w:val="20"/>
                <w:szCs w:val="20"/>
              </w:rPr>
              <w:t>1997</w:t>
            </w:r>
          </w:p>
        </w:tc>
        <w:tc>
          <w:tcPr>
            <w:tcW w:w="708" w:type="dxa"/>
            <w:tcBorders>
              <w:top w:val="single" w:sz="4" w:space="0" w:color="auto"/>
              <w:left w:val="nil"/>
              <w:bottom w:val="single" w:sz="4" w:space="0" w:color="auto"/>
              <w:right w:val="single" w:sz="4" w:space="0" w:color="auto"/>
            </w:tcBorders>
            <w:vAlign w:val="center"/>
          </w:tcPr>
          <w:p w:rsidR="00F57449" w:rsidRPr="00F137CC" w:rsidRDefault="00E234E5" w:rsidP="00261A5F">
            <w:pPr>
              <w:jc w:val="center"/>
              <w:rPr>
                <w:sz w:val="20"/>
                <w:szCs w:val="20"/>
              </w:rPr>
            </w:pPr>
            <w:r w:rsidRPr="00F137CC">
              <w:rPr>
                <w:sz w:val="20"/>
                <w:szCs w:val="20"/>
              </w:rPr>
              <w:t>-</w:t>
            </w:r>
          </w:p>
        </w:tc>
        <w:tc>
          <w:tcPr>
            <w:tcW w:w="851" w:type="dxa"/>
            <w:tcBorders>
              <w:top w:val="single" w:sz="4" w:space="0" w:color="auto"/>
              <w:left w:val="nil"/>
              <w:bottom w:val="single" w:sz="4" w:space="0" w:color="auto"/>
              <w:right w:val="single" w:sz="4" w:space="0" w:color="auto"/>
            </w:tcBorders>
            <w:vAlign w:val="center"/>
          </w:tcPr>
          <w:p w:rsidR="00F57449" w:rsidRPr="00F137CC" w:rsidRDefault="00E234E5" w:rsidP="00261A5F">
            <w:pPr>
              <w:jc w:val="center"/>
              <w:rPr>
                <w:sz w:val="20"/>
                <w:szCs w:val="20"/>
              </w:rPr>
            </w:pPr>
            <w:r w:rsidRPr="00F137CC">
              <w:rPr>
                <w:sz w:val="20"/>
                <w:szCs w:val="20"/>
              </w:rPr>
              <w:t>4500 kg</w:t>
            </w:r>
          </w:p>
        </w:tc>
        <w:tc>
          <w:tcPr>
            <w:tcW w:w="1701" w:type="dxa"/>
            <w:tcBorders>
              <w:top w:val="single" w:sz="4" w:space="0" w:color="auto"/>
              <w:left w:val="nil"/>
              <w:bottom w:val="single" w:sz="4" w:space="0" w:color="auto"/>
              <w:right w:val="single" w:sz="4" w:space="0" w:color="auto"/>
            </w:tcBorders>
          </w:tcPr>
          <w:p w:rsidR="00F57449" w:rsidRPr="00F137CC" w:rsidRDefault="00E234E5" w:rsidP="00261A5F">
            <w:pPr>
              <w:jc w:val="center"/>
            </w:pPr>
            <w:r w:rsidRPr="00F137CC">
              <w:t>1189</w:t>
            </w:r>
          </w:p>
        </w:tc>
        <w:tc>
          <w:tcPr>
            <w:tcW w:w="1276" w:type="dxa"/>
            <w:tcBorders>
              <w:top w:val="single" w:sz="4" w:space="0" w:color="auto"/>
              <w:left w:val="nil"/>
              <w:bottom w:val="single" w:sz="4" w:space="0" w:color="auto"/>
              <w:right w:val="single" w:sz="4" w:space="0" w:color="auto"/>
            </w:tcBorders>
            <w:vAlign w:val="center"/>
          </w:tcPr>
          <w:p w:rsidR="00F57449" w:rsidRPr="00F137CC" w:rsidRDefault="00F137CC" w:rsidP="00261A5F">
            <w:pPr>
              <w:jc w:val="center"/>
              <w:rPr>
                <w:sz w:val="20"/>
                <w:szCs w:val="20"/>
              </w:rPr>
            </w:pPr>
            <w:r>
              <w:rPr>
                <w:sz w:val="20"/>
                <w:szCs w:val="20"/>
              </w:rPr>
              <w:t>18-03-2017</w:t>
            </w:r>
            <w:r w:rsidR="00E234E5" w:rsidRPr="00F137CC">
              <w:rPr>
                <w:sz w:val="20"/>
                <w:szCs w:val="20"/>
              </w:rPr>
              <w:t xml:space="preserve"> 17-03-20</w:t>
            </w:r>
            <w:r>
              <w:rPr>
                <w:sz w:val="20"/>
                <w:szCs w:val="20"/>
              </w:rPr>
              <w:t>20</w:t>
            </w:r>
          </w:p>
        </w:tc>
        <w:tc>
          <w:tcPr>
            <w:tcW w:w="1417" w:type="dxa"/>
            <w:tcBorders>
              <w:top w:val="single" w:sz="4" w:space="0" w:color="auto"/>
              <w:left w:val="nil"/>
              <w:bottom w:val="single" w:sz="4" w:space="0" w:color="auto"/>
              <w:right w:val="single" w:sz="4" w:space="0" w:color="auto"/>
            </w:tcBorders>
            <w:vAlign w:val="center"/>
          </w:tcPr>
          <w:p w:rsidR="00F57449" w:rsidRPr="00F137CC" w:rsidRDefault="00E234E5"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F57449" w:rsidRPr="00F137CC" w:rsidRDefault="00E234E5" w:rsidP="00261A5F">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F57449" w:rsidRPr="00F137CC" w:rsidRDefault="00E234E5" w:rsidP="00261A5F">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F57449" w:rsidRPr="00F137CC" w:rsidRDefault="00E234E5" w:rsidP="00261A5F">
            <w:pPr>
              <w:jc w:val="center"/>
              <w:rPr>
                <w:sz w:val="20"/>
              </w:rPr>
            </w:pPr>
            <w:r w:rsidRPr="00F137CC">
              <w:rPr>
                <w:sz w:val="20"/>
              </w:rPr>
              <w:t xml:space="preserve">Gmina Ludwin / </w:t>
            </w:r>
            <w:r w:rsidRPr="00F137CC">
              <w:rPr>
                <w:sz w:val="20"/>
              </w:rPr>
              <w:lastRenderedPageBreak/>
              <w:t>ZSR w Ludwinie</w:t>
            </w:r>
          </w:p>
        </w:tc>
      </w:tr>
      <w:tr w:rsidR="00B93070"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B93070" w:rsidRPr="008C4D35" w:rsidRDefault="00B93070" w:rsidP="008C4D35">
            <w:pPr>
              <w:pStyle w:val="Akapitzlist"/>
              <w:numPr>
                <w:ilvl w:val="0"/>
                <w:numId w:val="147"/>
              </w:numPr>
            </w:pPr>
          </w:p>
        </w:tc>
        <w:tc>
          <w:tcPr>
            <w:tcW w:w="1016" w:type="dxa"/>
            <w:tcBorders>
              <w:top w:val="single" w:sz="4" w:space="0" w:color="auto"/>
              <w:left w:val="nil"/>
              <w:bottom w:val="single" w:sz="4" w:space="0" w:color="auto"/>
              <w:right w:val="single" w:sz="4" w:space="0" w:color="auto"/>
            </w:tcBorders>
            <w:noWrap/>
            <w:vAlign w:val="center"/>
          </w:tcPr>
          <w:p w:rsidR="00B93070" w:rsidRPr="00DA13FE" w:rsidRDefault="00B93070" w:rsidP="00261A5F">
            <w:pPr>
              <w:jc w:val="center"/>
              <w:rPr>
                <w:sz w:val="20"/>
                <w:szCs w:val="20"/>
              </w:rPr>
            </w:pPr>
            <w:r w:rsidRPr="00DA13FE">
              <w:rPr>
                <w:sz w:val="20"/>
                <w:szCs w:val="20"/>
              </w:rPr>
              <w:t>LLEPV33</w:t>
            </w:r>
          </w:p>
        </w:tc>
        <w:tc>
          <w:tcPr>
            <w:tcW w:w="1134" w:type="dxa"/>
            <w:tcBorders>
              <w:top w:val="single" w:sz="4" w:space="0" w:color="auto"/>
              <w:left w:val="nil"/>
              <w:bottom w:val="single" w:sz="4" w:space="0" w:color="auto"/>
              <w:right w:val="single" w:sz="4" w:space="0" w:color="auto"/>
            </w:tcBorders>
            <w:noWrap/>
            <w:vAlign w:val="center"/>
          </w:tcPr>
          <w:p w:rsidR="00B93070" w:rsidRPr="00DA13FE" w:rsidRDefault="00B93070" w:rsidP="00261A5F">
            <w:pPr>
              <w:jc w:val="center"/>
              <w:rPr>
                <w:sz w:val="20"/>
                <w:szCs w:val="20"/>
              </w:rPr>
            </w:pPr>
            <w:r w:rsidRPr="00DA13FE">
              <w:rPr>
                <w:sz w:val="20"/>
                <w:szCs w:val="20"/>
              </w:rPr>
              <w:t>ZETOR Proxima</w:t>
            </w:r>
          </w:p>
        </w:tc>
        <w:tc>
          <w:tcPr>
            <w:tcW w:w="1134" w:type="dxa"/>
            <w:tcBorders>
              <w:top w:val="single" w:sz="4" w:space="0" w:color="auto"/>
              <w:left w:val="nil"/>
              <w:bottom w:val="single" w:sz="4" w:space="0" w:color="auto"/>
              <w:right w:val="single" w:sz="4" w:space="0" w:color="auto"/>
            </w:tcBorders>
            <w:vAlign w:val="center"/>
          </w:tcPr>
          <w:p w:rsidR="00B93070" w:rsidRPr="00F137CC" w:rsidRDefault="00B93070" w:rsidP="00261A5F">
            <w:pPr>
              <w:jc w:val="center"/>
              <w:rPr>
                <w:sz w:val="20"/>
                <w:szCs w:val="20"/>
              </w:rPr>
            </w:pPr>
            <w:r w:rsidRPr="00F137CC">
              <w:rPr>
                <w:sz w:val="20"/>
                <w:szCs w:val="20"/>
              </w:rPr>
              <w:t>Ciągnik rolniczy</w:t>
            </w:r>
          </w:p>
        </w:tc>
        <w:tc>
          <w:tcPr>
            <w:tcW w:w="993" w:type="dxa"/>
            <w:tcBorders>
              <w:top w:val="single" w:sz="4" w:space="0" w:color="auto"/>
              <w:left w:val="nil"/>
              <w:bottom w:val="single" w:sz="4" w:space="0" w:color="auto"/>
              <w:right w:val="single" w:sz="4" w:space="0" w:color="auto"/>
            </w:tcBorders>
            <w:vAlign w:val="center"/>
          </w:tcPr>
          <w:p w:rsidR="00B93070" w:rsidRPr="00F137CC" w:rsidRDefault="00B93070" w:rsidP="00261A5F">
            <w:pPr>
              <w:jc w:val="center"/>
              <w:rPr>
                <w:sz w:val="20"/>
                <w:szCs w:val="20"/>
              </w:rPr>
            </w:pPr>
            <w:r w:rsidRPr="00F137CC">
              <w:rPr>
                <w:sz w:val="20"/>
                <w:szCs w:val="20"/>
              </w:rPr>
              <w:t>2015</w:t>
            </w:r>
          </w:p>
        </w:tc>
        <w:tc>
          <w:tcPr>
            <w:tcW w:w="708" w:type="dxa"/>
            <w:tcBorders>
              <w:top w:val="single" w:sz="4" w:space="0" w:color="auto"/>
              <w:left w:val="nil"/>
              <w:bottom w:val="single" w:sz="4" w:space="0" w:color="auto"/>
              <w:right w:val="single" w:sz="4" w:space="0" w:color="auto"/>
            </w:tcBorders>
            <w:vAlign w:val="center"/>
          </w:tcPr>
          <w:p w:rsidR="00B93070" w:rsidRPr="00F137CC" w:rsidRDefault="00B93070" w:rsidP="00261A5F">
            <w:pPr>
              <w:jc w:val="center"/>
              <w:rPr>
                <w:sz w:val="20"/>
                <w:szCs w:val="20"/>
              </w:rPr>
            </w:pPr>
            <w:r w:rsidRPr="00F137CC">
              <w:rPr>
                <w:sz w:val="20"/>
                <w:szCs w:val="20"/>
              </w:rPr>
              <w:t>2</w:t>
            </w:r>
          </w:p>
        </w:tc>
        <w:tc>
          <w:tcPr>
            <w:tcW w:w="851" w:type="dxa"/>
            <w:tcBorders>
              <w:top w:val="single" w:sz="4" w:space="0" w:color="auto"/>
              <w:left w:val="nil"/>
              <w:bottom w:val="single" w:sz="4" w:space="0" w:color="auto"/>
              <w:right w:val="single" w:sz="4" w:space="0" w:color="auto"/>
            </w:tcBorders>
            <w:vAlign w:val="center"/>
          </w:tcPr>
          <w:p w:rsidR="00B93070" w:rsidRPr="00F137CC" w:rsidRDefault="00B93070" w:rsidP="00261A5F">
            <w:pPr>
              <w:jc w:val="center"/>
              <w:rPr>
                <w:sz w:val="20"/>
                <w:szCs w:val="20"/>
              </w:rPr>
            </w:pPr>
            <w:r w:rsidRPr="00F137CC">
              <w:rPr>
                <w:sz w:val="20"/>
                <w:szCs w:val="20"/>
              </w:rPr>
              <w:t>4156 / -</w:t>
            </w:r>
          </w:p>
        </w:tc>
        <w:tc>
          <w:tcPr>
            <w:tcW w:w="1701" w:type="dxa"/>
            <w:tcBorders>
              <w:top w:val="single" w:sz="4" w:space="0" w:color="auto"/>
              <w:left w:val="nil"/>
              <w:bottom w:val="single" w:sz="4" w:space="0" w:color="auto"/>
              <w:right w:val="single" w:sz="4" w:space="0" w:color="auto"/>
            </w:tcBorders>
          </w:tcPr>
          <w:p w:rsidR="00B93070" w:rsidRPr="00F137CC" w:rsidRDefault="00B93070" w:rsidP="00261A5F">
            <w:pPr>
              <w:jc w:val="center"/>
            </w:pPr>
            <w:r w:rsidRPr="00F137CC">
              <w:t>000P4B4N37TL02306</w:t>
            </w:r>
          </w:p>
        </w:tc>
        <w:tc>
          <w:tcPr>
            <w:tcW w:w="1276" w:type="dxa"/>
            <w:tcBorders>
              <w:top w:val="single" w:sz="4" w:space="0" w:color="auto"/>
              <w:left w:val="nil"/>
              <w:bottom w:val="single" w:sz="4" w:space="0" w:color="auto"/>
              <w:right w:val="single" w:sz="4" w:space="0" w:color="auto"/>
            </w:tcBorders>
            <w:vAlign w:val="center"/>
          </w:tcPr>
          <w:p w:rsidR="00B93070" w:rsidRPr="00F137CC" w:rsidRDefault="00B93070" w:rsidP="00261A5F">
            <w:pPr>
              <w:jc w:val="center"/>
              <w:rPr>
                <w:sz w:val="20"/>
                <w:szCs w:val="20"/>
              </w:rPr>
            </w:pPr>
            <w:r w:rsidRPr="00F137CC">
              <w:rPr>
                <w:sz w:val="20"/>
                <w:szCs w:val="20"/>
              </w:rPr>
              <w:t>14-05-2017 13-05-2020</w:t>
            </w:r>
          </w:p>
        </w:tc>
        <w:tc>
          <w:tcPr>
            <w:tcW w:w="1417" w:type="dxa"/>
            <w:tcBorders>
              <w:top w:val="single" w:sz="4" w:space="0" w:color="auto"/>
              <w:left w:val="nil"/>
              <w:bottom w:val="single" w:sz="4" w:space="0" w:color="auto"/>
              <w:right w:val="single" w:sz="4" w:space="0" w:color="auto"/>
            </w:tcBorders>
            <w:vAlign w:val="center"/>
          </w:tcPr>
          <w:p w:rsidR="003D07C8" w:rsidRPr="00F137CC" w:rsidRDefault="00B93070" w:rsidP="00261A5F">
            <w:pPr>
              <w:jc w:val="center"/>
              <w:rPr>
                <w:sz w:val="20"/>
                <w:szCs w:val="20"/>
              </w:rPr>
            </w:pPr>
            <w:r w:rsidRPr="00F137CC">
              <w:rPr>
                <w:sz w:val="20"/>
                <w:szCs w:val="20"/>
              </w:rPr>
              <w:t xml:space="preserve">14-05-2017 </w:t>
            </w:r>
          </w:p>
          <w:p w:rsidR="00B93070" w:rsidRPr="00F137CC" w:rsidRDefault="00B93070" w:rsidP="00261A5F">
            <w:pPr>
              <w:jc w:val="center"/>
              <w:rPr>
                <w:sz w:val="20"/>
                <w:szCs w:val="20"/>
              </w:rPr>
            </w:pPr>
            <w:r w:rsidRPr="00F137CC">
              <w:rPr>
                <w:sz w:val="20"/>
                <w:szCs w:val="20"/>
              </w:rPr>
              <w:t>13-05-2020</w:t>
            </w:r>
          </w:p>
        </w:tc>
        <w:tc>
          <w:tcPr>
            <w:tcW w:w="1276" w:type="dxa"/>
            <w:tcBorders>
              <w:top w:val="single" w:sz="4" w:space="0" w:color="auto"/>
              <w:left w:val="nil"/>
              <w:bottom w:val="single" w:sz="4" w:space="0" w:color="auto"/>
              <w:right w:val="single" w:sz="4" w:space="0" w:color="auto"/>
            </w:tcBorders>
            <w:vAlign w:val="center"/>
          </w:tcPr>
          <w:p w:rsidR="00DA13FE" w:rsidRPr="00F137CC" w:rsidRDefault="00DA13FE" w:rsidP="00DA13FE">
            <w:pPr>
              <w:jc w:val="center"/>
              <w:rPr>
                <w:sz w:val="20"/>
                <w:szCs w:val="20"/>
              </w:rPr>
            </w:pPr>
            <w:r w:rsidRPr="00F137CC">
              <w:rPr>
                <w:sz w:val="20"/>
                <w:szCs w:val="20"/>
              </w:rPr>
              <w:t xml:space="preserve">14-05-2017 </w:t>
            </w:r>
          </w:p>
          <w:p w:rsidR="00B93070" w:rsidRPr="00F137CC" w:rsidRDefault="00DA13FE" w:rsidP="00DA13FE">
            <w:pPr>
              <w:jc w:val="center"/>
              <w:rPr>
                <w:sz w:val="20"/>
                <w:szCs w:val="20"/>
              </w:rPr>
            </w:pPr>
            <w:r w:rsidRPr="00F137CC">
              <w:rPr>
                <w:sz w:val="20"/>
                <w:szCs w:val="20"/>
              </w:rPr>
              <w:t>13-05-2020</w:t>
            </w:r>
          </w:p>
        </w:tc>
        <w:tc>
          <w:tcPr>
            <w:tcW w:w="1276" w:type="dxa"/>
            <w:tcBorders>
              <w:top w:val="single" w:sz="4" w:space="0" w:color="auto"/>
              <w:left w:val="nil"/>
              <w:bottom w:val="single" w:sz="4" w:space="0" w:color="auto"/>
              <w:right w:val="single" w:sz="4" w:space="0" w:color="auto"/>
            </w:tcBorders>
            <w:vAlign w:val="center"/>
          </w:tcPr>
          <w:p w:rsidR="00B93070" w:rsidRPr="00F137CC" w:rsidRDefault="00DA13FE" w:rsidP="00261A5F">
            <w:pPr>
              <w:jc w:val="center"/>
              <w:rPr>
                <w:sz w:val="20"/>
              </w:rPr>
            </w:pPr>
            <w:r>
              <w:rPr>
                <w:sz w:val="20"/>
              </w:rPr>
              <w:t>162 360 zł</w:t>
            </w:r>
          </w:p>
        </w:tc>
        <w:tc>
          <w:tcPr>
            <w:tcW w:w="1110" w:type="dxa"/>
            <w:tcBorders>
              <w:top w:val="single" w:sz="4" w:space="0" w:color="auto"/>
              <w:left w:val="nil"/>
              <w:bottom w:val="single" w:sz="4" w:space="0" w:color="auto"/>
              <w:right w:val="double" w:sz="6" w:space="0" w:color="auto"/>
            </w:tcBorders>
            <w:vAlign w:val="center"/>
          </w:tcPr>
          <w:p w:rsidR="00B93070" w:rsidRPr="00F137CC" w:rsidRDefault="00B93070" w:rsidP="00261A5F">
            <w:pPr>
              <w:jc w:val="center"/>
              <w:rPr>
                <w:sz w:val="20"/>
              </w:rPr>
            </w:pPr>
            <w:r w:rsidRPr="00F137CC">
              <w:rPr>
                <w:sz w:val="20"/>
              </w:rPr>
              <w:t>Gmina Ludwin</w:t>
            </w:r>
          </w:p>
        </w:tc>
      </w:tr>
      <w:tr w:rsidR="003D07C8" w:rsidRPr="009B118D" w:rsidTr="008C4D35">
        <w:trPr>
          <w:trHeight w:val="591"/>
        </w:trPr>
        <w:tc>
          <w:tcPr>
            <w:tcW w:w="708" w:type="dxa"/>
            <w:tcBorders>
              <w:top w:val="single" w:sz="4" w:space="0" w:color="auto"/>
              <w:left w:val="double" w:sz="6" w:space="0" w:color="auto"/>
              <w:bottom w:val="single" w:sz="4" w:space="0" w:color="auto"/>
              <w:right w:val="single" w:sz="4" w:space="0" w:color="auto"/>
            </w:tcBorders>
            <w:noWrap/>
            <w:vAlign w:val="center"/>
          </w:tcPr>
          <w:p w:rsidR="003D07C8" w:rsidRPr="008C4D35" w:rsidRDefault="003D07C8" w:rsidP="008C4D35">
            <w:pPr>
              <w:pStyle w:val="Akapitzlist"/>
              <w:numPr>
                <w:ilvl w:val="0"/>
                <w:numId w:val="147"/>
              </w:numPr>
            </w:pPr>
          </w:p>
        </w:tc>
        <w:tc>
          <w:tcPr>
            <w:tcW w:w="1016" w:type="dxa"/>
            <w:tcBorders>
              <w:top w:val="single" w:sz="4" w:space="0" w:color="auto"/>
              <w:left w:val="nil"/>
              <w:bottom w:val="single" w:sz="4" w:space="0" w:color="auto"/>
              <w:right w:val="single" w:sz="4" w:space="0" w:color="auto"/>
            </w:tcBorders>
            <w:noWrap/>
            <w:vAlign w:val="center"/>
          </w:tcPr>
          <w:p w:rsidR="003D07C8" w:rsidRPr="00DA13FE" w:rsidRDefault="003D07C8" w:rsidP="00261A5F">
            <w:pPr>
              <w:jc w:val="center"/>
              <w:rPr>
                <w:sz w:val="20"/>
                <w:szCs w:val="20"/>
              </w:rPr>
            </w:pPr>
            <w:r w:rsidRPr="00DA13FE">
              <w:rPr>
                <w:sz w:val="20"/>
                <w:szCs w:val="20"/>
              </w:rPr>
              <w:t>LLEPR33</w:t>
            </w:r>
          </w:p>
        </w:tc>
        <w:tc>
          <w:tcPr>
            <w:tcW w:w="1134" w:type="dxa"/>
            <w:tcBorders>
              <w:top w:val="single" w:sz="4" w:space="0" w:color="auto"/>
              <w:left w:val="nil"/>
              <w:bottom w:val="single" w:sz="4" w:space="0" w:color="auto"/>
              <w:right w:val="single" w:sz="4" w:space="0" w:color="auto"/>
            </w:tcBorders>
            <w:noWrap/>
            <w:vAlign w:val="center"/>
          </w:tcPr>
          <w:p w:rsidR="003D07C8" w:rsidRPr="00DA13FE" w:rsidRDefault="003D07C8" w:rsidP="00261A5F">
            <w:pPr>
              <w:jc w:val="center"/>
              <w:rPr>
                <w:sz w:val="20"/>
                <w:szCs w:val="20"/>
              </w:rPr>
            </w:pPr>
            <w:proofErr w:type="spellStart"/>
            <w:r w:rsidRPr="00DA13FE">
              <w:rPr>
                <w:sz w:val="20"/>
                <w:szCs w:val="20"/>
              </w:rPr>
              <w:t>Meprozet</w:t>
            </w:r>
            <w:proofErr w:type="spellEnd"/>
            <w:r w:rsidRPr="00DA13FE">
              <w:rPr>
                <w:sz w:val="20"/>
                <w:szCs w:val="20"/>
              </w:rPr>
              <w:t xml:space="preserve"> PN 70</w:t>
            </w:r>
          </w:p>
        </w:tc>
        <w:tc>
          <w:tcPr>
            <w:tcW w:w="1134" w:type="dxa"/>
            <w:tcBorders>
              <w:top w:val="single" w:sz="4" w:space="0" w:color="auto"/>
              <w:left w:val="nil"/>
              <w:bottom w:val="single" w:sz="4" w:space="0" w:color="auto"/>
              <w:right w:val="single" w:sz="4" w:space="0" w:color="auto"/>
            </w:tcBorders>
            <w:vAlign w:val="center"/>
          </w:tcPr>
          <w:p w:rsidR="003D07C8" w:rsidRPr="00F137CC" w:rsidRDefault="003D07C8" w:rsidP="00261A5F">
            <w:pPr>
              <w:jc w:val="center"/>
              <w:rPr>
                <w:sz w:val="20"/>
                <w:szCs w:val="20"/>
              </w:rPr>
            </w:pPr>
            <w:r w:rsidRPr="00F137CC">
              <w:rPr>
                <w:sz w:val="20"/>
                <w:szCs w:val="20"/>
              </w:rPr>
              <w:t>Przyczepa cięż rolnicza</w:t>
            </w:r>
          </w:p>
        </w:tc>
        <w:tc>
          <w:tcPr>
            <w:tcW w:w="993" w:type="dxa"/>
            <w:tcBorders>
              <w:top w:val="single" w:sz="4" w:space="0" w:color="auto"/>
              <w:left w:val="nil"/>
              <w:bottom w:val="single" w:sz="4" w:space="0" w:color="auto"/>
              <w:right w:val="single" w:sz="4" w:space="0" w:color="auto"/>
            </w:tcBorders>
            <w:vAlign w:val="center"/>
          </w:tcPr>
          <w:p w:rsidR="003D07C8" w:rsidRPr="00F137CC" w:rsidRDefault="003D07C8" w:rsidP="00261A5F">
            <w:pPr>
              <w:jc w:val="center"/>
              <w:rPr>
                <w:sz w:val="20"/>
                <w:szCs w:val="20"/>
              </w:rPr>
            </w:pPr>
            <w:r w:rsidRPr="00F137CC">
              <w:rPr>
                <w:sz w:val="20"/>
                <w:szCs w:val="20"/>
              </w:rPr>
              <w:t>2015</w:t>
            </w:r>
          </w:p>
        </w:tc>
        <w:tc>
          <w:tcPr>
            <w:tcW w:w="708" w:type="dxa"/>
            <w:tcBorders>
              <w:top w:val="single" w:sz="4" w:space="0" w:color="auto"/>
              <w:left w:val="nil"/>
              <w:bottom w:val="single" w:sz="4" w:space="0" w:color="auto"/>
              <w:right w:val="single" w:sz="4" w:space="0" w:color="auto"/>
            </w:tcBorders>
            <w:vAlign w:val="center"/>
          </w:tcPr>
          <w:p w:rsidR="003D07C8" w:rsidRPr="00F137CC" w:rsidRDefault="003D07C8" w:rsidP="00261A5F">
            <w:pPr>
              <w:jc w:val="center"/>
              <w:rPr>
                <w:sz w:val="20"/>
                <w:szCs w:val="20"/>
              </w:rPr>
            </w:pPr>
            <w:r w:rsidRPr="00F137CC">
              <w:rPr>
                <w:sz w:val="20"/>
                <w:szCs w:val="20"/>
              </w:rPr>
              <w:t>-</w:t>
            </w:r>
          </w:p>
        </w:tc>
        <w:tc>
          <w:tcPr>
            <w:tcW w:w="851" w:type="dxa"/>
            <w:tcBorders>
              <w:top w:val="single" w:sz="4" w:space="0" w:color="auto"/>
              <w:left w:val="nil"/>
              <w:bottom w:val="single" w:sz="4" w:space="0" w:color="auto"/>
              <w:right w:val="single" w:sz="4" w:space="0" w:color="auto"/>
            </w:tcBorders>
            <w:vAlign w:val="center"/>
          </w:tcPr>
          <w:p w:rsidR="003D07C8" w:rsidRPr="00F137CC" w:rsidRDefault="003D07C8" w:rsidP="00261A5F">
            <w:pPr>
              <w:jc w:val="center"/>
              <w:rPr>
                <w:sz w:val="20"/>
                <w:szCs w:val="20"/>
              </w:rPr>
            </w:pPr>
            <w:r w:rsidRPr="00F137CC">
              <w:rPr>
                <w:sz w:val="20"/>
                <w:szCs w:val="20"/>
              </w:rPr>
              <w:t>- / 7000</w:t>
            </w:r>
          </w:p>
        </w:tc>
        <w:tc>
          <w:tcPr>
            <w:tcW w:w="1701" w:type="dxa"/>
            <w:tcBorders>
              <w:top w:val="single" w:sz="4" w:space="0" w:color="auto"/>
              <w:left w:val="nil"/>
              <w:bottom w:val="single" w:sz="4" w:space="0" w:color="auto"/>
              <w:right w:val="single" w:sz="4" w:space="0" w:color="auto"/>
            </w:tcBorders>
          </w:tcPr>
          <w:p w:rsidR="003D07C8" w:rsidRPr="00F137CC" w:rsidRDefault="003D07C8" w:rsidP="00261A5F">
            <w:pPr>
              <w:jc w:val="center"/>
            </w:pPr>
            <w:r w:rsidRPr="00F137CC">
              <w:t>MEP150627007</w:t>
            </w:r>
          </w:p>
        </w:tc>
        <w:tc>
          <w:tcPr>
            <w:tcW w:w="1276" w:type="dxa"/>
            <w:tcBorders>
              <w:top w:val="single" w:sz="4" w:space="0" w:color="auto"/>
              <w:left w:val="nil"/>
              <w:bottom w:val="single" w:sz="4" w:space="0" w:color="auto"/>
              <w:right w:val="single" w:sz="4" w:space="0" w:color="auto"/>
            </w:tcBorders>
            <w:vAlign w:val="center"/>
          </w:tcPr>
          <w:p w:rsidR="003D07C8" w:rsidRPr="00F137CC" w:rsidRDefault="003D07C8" w:rsidP="00861094">
            <w:pPr>
              <w:jc w:val="center"/>
              <w:rPr>
                <w:sz w:val="20"/>
                <w:szCs w:val="20"/>
              </w:rPr>
            </w:pPr>
            <w:r w:rsidRPr="00F137CC">
              <w:rPr>
                <w:sz w:val="20"/>
                <w:szCs w:val="20"/>
              </w:rPr>
              <w:t>14-05-2017 13-05-2020</w:t>
            </w:r>
          </w:p>
        </w:tc>
        <w:tc>
          <w:tcPr>
            <w:tcW w:w="1417" w:type="dxa"/>
            <w:tcBorders>
              <w:top w:val="single" w:sz="4" w:space="0" w:color="auto"/>
              <w:left w:val="nil"/>
              <w:bottom w:val="single" w:sz="4" w:space="0" w:color="auto"/>
              <w:right w:val="single" w:sz="4" w:space="0" w:color="auto"/>
            </w:tcBorders>
            <w:vAlign w:val="center"/>
          </w:tcPr>
          <w:p w:rsidR="003D07C8" w:rsidRPr="00F137CC" w:rsidRDefault="003D07C8" w:rsidP="00861094">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3D07C8" w:rsidRPr="00F137CC" w:rsidRDefault="003D07C8" w:rsidP="00861094">
            <w:pPr>
              <w:jc w:val="center"/>
              <w:rPr>
                <w:sz w:val="20"/>
                <w:szCs w:val="20"/>
              </w:rPr>
            </w:pPr>
            <w:r w:rsidRPr="00F137CC">
              <w:rPr>
                <w:sz w:val="20"/>
                <w:szCs w:val="20"/>
              </w:rPr>
              <w:t>---</w:t>
            </w:r>
          </w:p>
        </w:tc>
        <w:tc>
          <w:tcPr>
            <w:tcW w:w="1276" w:type="dxa"/>
            <w:tcBorders>
              <w:top w:val="single" w:sz="4" w:space="0" w:color="auto"/>
              <w:left w:val="nil"/>
              <w:bottom w:val="single" w:sz="4" w:space="0" w:color="auto"/>
              <w:right w:val="single" w:sz="4" w:space="0" w:color="auto"/>
            </w:tcBorders>
            <w:vAlign w:val="center"/>
          </w:tcPr>
          <w:p w:rsidR="003D07C8" w:rsidRPr="00F137CC" w:rsidRDefault="003D07C8" w:rsidP="00861094">
            <w:pPr>
              <w:jc w:val="center"/>
              <w:rPr>
                <w:sz w:val="20"/>
              </w:rPr>
            </w:pPr>
            <w:r w:rsidRPr="00F137CC">
              <w:rPr>
                <w:sz w:val="20"/>
              </w:rPr>
              <w:t>---</w:t>
            </w:r>
          </w:p>
        </w:tc>
        <w:tc>
          <w:tcPr>
            <w:tcW w:w="1110" w:type="dxa"/>
            <w:tcBorders>
              <w:top w:val="single" w:sz="4" w:space="0" w:color="auto"/>
              <w:left w:val="nil"/>
              <w:bottom w:val="single" w:sz="4" w:space="0" w:color="auto"/>
              <w:right w:val="double" w:sz="6" w:space="0" w:color="auto"/>
            </w:tcBorders>
            <w:vAlign w:val="center"/>
          </w:tcPr>
          <w:p w:rsidR="003D07C8" w:rsidRPr="00F137CC" w:rsidRDefault="003D07C8" w:rsidP="00861094">
            <w:pPr>
              <w:jc w:val="center"/>
              <w:rPr>
                <w:sz w:val="20"/>
              </w:rPr>
            </w:pPr>
            <w:r w:rsidRPr="00F137CC">
              <w:rPr>
                <w:sz w:val="20"/>
              </w:rPr>
              <w:t>Gmina Ludwin</w:t>
            </w:r>
          </w:p>
        </w:tc>
      </w:tr>
    </w:tbl>
    <w:p w:rsidR="00815BEC" w:rsidRPr="009B118D" w:rsidRDefault="00815BEC" w:rsidP="00815BEC">
      <w:pPr>
        <w:rPr>
          <w:b/>
          <w:i/>
          <w:u w:val="single"/>
        </w:rPr>
      </w:pPr>
    </w:p>
    <w:p w:rsidR="00815BEC" w:rsidRDefault="00815BEC" w:rsidP="00815BEC">
      <w:pPr>
        <w:jc w:val="right"/>
        <w:rPr>
          <w:b/>
          <w:i/>
          <w:u w:val="single"/>
        </w:rPr>
      </w:pPr>
    </w:p>
    <w:p w:rsidR="00747835" w:rsidRPr="008A3B55" w:rsidRDefault="00747835" w:rsidP="00747835">
      <w:pPr>
        <w:jc w:val="both"/>
        <w:rPr>
          <w:rFonts w:asciiTheme="majorHAnsi" w:hAnsiTheme="majorHAnsi"/>
          <w:b/>
          <w:bCs/>
          <w:sz w:val="22"/>
          <w:szCs w:val="22"/>
        </w:rPr>
      </w:pPr>
    </w:p>
    <w:p w:rsidR="00747835" w:rsidRPr="008A3B55" w:rsidRDefault="00747835" w:rsidP="00747835">
      <w:pPr>
        <w:ind w:left="709"/>
        <w:rPr>
          <w:rFonts w:asciiTheme="majorHAnsi" w:hAnsiTheme="majorHAnsi"/>
          <w:sz w:val="22"/>
          <w:szCs w:val="22"/>
        </w:rPr>
      </w:pPr>
      <w:r w:rsidRPr="008A3B55">
        <w:rPr>
          <w:rFonts w:asciiTheme="majorHAnsi" w:hAnsiTheme="majorHAnsi"/>
          <w:sz w:val="22"/>
          <w:szCs w:val="22"/>
        </w:rPr>
        <w:t>POJAZDY OZNACZONE „*” Zielona karta</w:t>
      </w:r>
    </w:p>
    <w:p w:rsidR="00747835" w:rsidRPr="008A3B55" w:rsidRDefault="00747835" w:rsidP="00815BEC">
      <w:pPr>
        <w:tabs>
          <w:tab w:val="left" w:pos="2975"/>
        </w:tabs>
        <w:rPr>
          <w:rFonts w:asciiTheme="majorHAnsi" w:hAnsiTheme="majorHAnsi"/>
          <w:sz w:val="22"/>
          <w:szCs w:val="22"/>
        </w:rPr>
      </w:pPr>
      <w:r w:rsidRPr="008A3B55">
        <w:rPr>
          <w:rFonts w:asciiTheme="majorHAnsi" w:hAnsiTheme="majorHAnsi"/>
          <w:sz w:val="22"/>
          <w:szCs w:val="22"/>
        </w:rPr>
        <w:tab/>
      </w:r>
    </w:p>
    <w:p w:rsidR="00821BEC" w:rsidRPr="008A3B55" w:rsidRDefault="00821BEC" w:rsidP="008678F3">
      <w:pPr>
        <w:widowControl w:val="0"/>
        <w:spacing w:after="240"/>
        <w:jc w:val="both"/>
        <w:outlineLvl w:val="0"/>
        <w:rPr>
          <w:rFonts w:asciiTheme="majorHAnsi" w:hAnsiTheme="majorHAnsi"/>
          <w:b/>
          <w:sz w:val="22"/>
          <w:szCs w:val="22"/>
        </w:rPr>
        <w:sectPr w:rsidR="00821BEC" w:rsidRPr="008A3B55" w:rsidSect="001628A4">
          <w:pgSz w:w="16838" w:h="11906" w:orient="landscape"/>
          <w:pgMar w:top="1418" w:right="1418" w:bottom="1418" w:left="1418" w:header="709" w:footer="709" w:gutter="0"/>
          <w:cols w:space="708"/>
          <w:docGrid w:linePitch="360"/>
        </w:sectPr>
      </w:pPr>
    </w:p>
    <w:p w:rsidR="00516AA0" w:rsidRPr="008A3B55" w:rsidRDefault="00516AA0" w:rsidP="00516AA0">
      <w:pPr>
        <w:widowControl w:val="0"/>
        <w:spacing w:after="240"/>
        <w:jc w:val="right"/>
        <w:outlineLvl w:val="0"/>
        <w:rPr>
          <w:rFonts w:asciiTheme="majorHAnsi" w:hAnsiTheme="majorHAnsi"/>
          <w:b/>
          <w:sz w:val="22"/>
          <w:szCs w:val="22"/>
        </w:rPr>
      </w:pPr>
      <w:r w:rsidRPr="008A3B55">
        <w:rPr>
          <w:rFonts w:asciiTheme="majorHAnsi" w:hAnsiTheme="majorHAnsi"/>
          <w:b/>
          <w:sz w:val="22"/>
          <w:szCs w:val="22"/>
        </w:rPr>
        <w:lastRenderedPageBreak/>
        <w:t xml:space="preserve">Załącznik nr 9 do SIWZ </w:t>
      </w:r>
    </w:p>
    <w:p w:rsidR="00821BEC" w:rsidRPr="008A3B55" w:rsidRDefault="00821BEC" w:rsidP="008678F3">
      <w:pPr>
        <w:widowControl w:val="0"/>
        <w:spacing w:after="240"/>
        <w:jc w:val="both"/>
        <w:outlineLvl w:val="0"/>
        <w:rPr>
          <w:rFonts w:asciiTheme="majorHAnsi" w:hAnsiTheme="majorHAnsi"/>
          <w:b/>
          <w:sz w:val="22"/>
          <w:szCs w:val="22"/>
        </w:rPr>
      </w:pPr>
      <w:r w:rsidRPr="008A3B55">
        <w:rPr>
          <w:rFonts w:asciiTheme="majorHAnsi" w:hAnsiTheme="majorHAnsi"/>
          <w:b/>
          <w:sz w:val="22"/>
          <w:szCs w:val="22"/>
        </w:rPr>
        <w:t>Przebieg ubezpieczeń (wypłacone odszkodowania, ustanowione rezerwy), dotyczący części I, II i III zamówienia.</w:t>
      </w:r>
    </w:p>
    <w:p w:rsidR="00821BEC" w:rsidRPr="008A3B55" w:rsidRDefault="00821BEC" w:rsidP="008678F3">
      <w:pPr>
        <w:jc w:val="both"/>
        <w:rPr>
          <w:rFonts w:asciiTheme="majorHAnsi" w:hAnsiTheme="majorHAnsi"/>
          <w:sz w:val="22"/>
          <w:szCs w:val="22"/>
        </w:rPr>
      </w:pPr>
      <w:r w:rsidRPr="008A3B55">
        <w:rPr>
          <w:rFonts w:asciiTheme="majorHAnsi" w:hAnsiTheme="majorHAnsi"/>
          <w:sz w:val="22"/>
          <w:szCs w:val="22"/>
        </w:rPr>
        <w:t>Wg informacji uzyskanych od Ubezpieczycieli, w ciągu ostatnich 3 lat (2013, 2014, 2015) i w roku bieżącym zostały wypłacone odszkodowania i ustalone rezerwy na sprawy w toku, jak poniżej:</w:t>
      </w:r>
    </w:p>
    <w:p w:rsidR="00821BEC" w:rsidRPr="008A3B55" w:rsidRDefault="00821BEC" w:rsidP="008678F3">
      <w:pPr>
        <w:jc w:val="both"/>
        <w:rPr>
          <w:rFonts w:asciiTheme="majorHAnsi" w:hAnsiTheme="majorHAnsi"/>
          <w:sz w:val="22"/>
          <w:szCs w:val="22"/>
        </w:rPr>
      </w:pPr>
    </w:p>
    <w:p w:rsidR="00821BEC" w:rsidRPr="008A3B55" w:rsidRDefault="00821BEC" w:rsidP="008678F3">
      <w:pPr>
        <w:jc w:val="both"/>
        <w:rPr>
          <w:rFonts w:asciiTheme="majorHAnsi" w:hAnsiTheme="majorHAnsi"/>
          <w:sz w:val="22"/>
          <w:szCs w:val="22"/>
        </w:rPr>
      </w:pP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668"/>
        <w:gridCol w:w="4961"/>
        <w:gridCol w:w="2977"/>
      </w:tblGrid>
      <w:tr w:rsidR="00821BEC" w:rsidRPr="008A3B55" w:rsidTr="00A565C2">
        <w:tc>
          <w:tcPr>
            <w:tcW w:w="1668" w:type="dxa"/>
            <w:vAlign w:val="center"/>
          </w:tcPr>
          <w:p w:rsidR="00821BEC" w:rsidRPr="008A3B55" w:rsidRDefault="00821BEC" w:rsidP="00A565C2">
            <w:pPr>
              <w:jc w:val="center"/>
              <w:rPr>
                <w:rFonts w:asciiTheme="majorHAnsi" w:hAnsiTheme="majorHAnsi"/>
                <w:b/>
              </w:rPr>
            </w:pPr>
            <w:r w:rsidRPr="008A3B55">
              <w:rPr>
                <w:rFonts w:asciiTheme="majorHAnsi" w:hAnsiTheme="majorHAnsi"/>
                <w:b/>
                <w:sz w:val="22"/>
                <w:szCs w:val="22"/>
              </w:rPr>
              <w:t>Rok powstania szkody</w:t>
            </w:r>
          </w:p>
        </w:tc>
        <w:tc>
          <w:tcPr>
            <w:tcW w:w="4961" w:type="dxa"/>
            <w:vAlign w:val="center"/>
          </w:tcPr>
          <w:p w:rsidR="00821BEC" w:rsidRPr="008A3B55" w:rsidRDefault="00821BEC" w:rsidP="00A565C2">
            <w:pPr>
              <w:jc w:val="center"/>
              <w:rPr>
                <w:rFonts w:asciiTheme="majorHAnsi" w:hAnsiTheme="majorHAnsi"/>
                <w:b/>
              </w:rPr>
            </w:pPr>
            <w:r w:rsidRPr="008A3B55">
              <w:rPr>
                <w:rFonts w:asciiTheme="majorHAnsi" w:hAnsiTheme="majorHAnsi"/>
                <w:b/>
                <w:sz w:val="22"/>
                <w:szCs w:val="22"/>
              </w:rPr>
              <w:t>Rodzaj ubezpieczenia</w:t>
            </w:r>
          </w:p>
        </w:tc>
        <w:tc>
          <w:tcPr>
            <w:tcW w:w="2977" w:type="dxa"/>
            <w:vAlign w:val="center"/>
          </w:tcPr>
          <w:p w:rsidR="00821BEC" w:rsidRPr="008A3B55" w:rsidRDefault="00821BEC" w:rsidP="00A565C2">
            <w:pPr>
              <w:jc w:val="center"/>
              <w:rPr>
                <w:rFonts w:asciiTheme="majorHAnsi" w:hAnsiTheme="majorHAnsi"/>
                <w:b/>
              </w:rPr>
            </w:pPr>
            <w:r w:rsidRPr="008A3B55">
              <w:rPr>
                <w:rFonts w:asciiTheme="majorHAnsi" w:hAnsiTheme="majorHAnsi"/>
                <w:b/>
                <w:sz w:val="22"/>
                <w:szCs w:val="22"/>
              </w:rPr>
              <w:t>Kwota wypłaconego odszkodowania</w:t>
            </w:r>
          </w:p>
        </w:tc>
      </w:tr>
      <w:tr w:rsidR="00821BEC" w:rsidRPr="008A3B55" w:rsidTr="00A565C2">
        <w:trPr>
          <w:trHeight w:val="689"/>
        </w:trPr>
        <w:tc>
          <w:tcPr>
            <w:tcW w:w="9606" w:type="dxa"/>
            <w:gridSpan w:val="3"/>
            <w:vAlign w:val="center"/>
          </w:tcPr>
          <w:p w:rsidR="00821BEC" w:rsidRPr="008A3B55" w:rsidRDefault="00821BEC" w:rsidP="00A565C2">
            <w:pPr>
              <w:jc w:val="center"/>
              <w:rPr>
                <w:rFonts w:asciiTheme="majorHAnsi" w:hAnsiTheme="majorHAnsi"/>
              </w:rPr>
            </w:pPr>
            <w:r w:rsidRPr="008A3B55">
              <w:rPr>
                <w:rFonts w:asciiTheme="majorHAnsi" w:hAnsiTheme="majorHAnsi"/>
                <w:sz w:val="22"/>
                <w:szCs w:val="22"/>
              </w:rPr>
              <w:t>KOMUNIKACJA</w:t>
            </w:r>
          </w:p>
        </w:tc>
      </w:tr>
      <w:tr w:rsidR="00821BEC" w:rsidRPr="008A3B55" w:rsidTr="00A565C2">
        <w:trPr>
          <w:trHeight w:val="689"/>
        </w:trPr>
        <w:tc>
          <w:tcPr>
            <w:tcW w:w="1668" w:type="dxa"/>
            <w:vAlign w:val="center"/>
          </w:tcPr>
          <w:p w:rsidR="00821BEC" w:rsidRPr="008A3B55" w:rsidRDefault="00602974" w:rsidP="00A565C2">
            <w:pPr>
              <w:jc w:val="center"/>
              <w:rPr>
                <w:rFonts w:asciiTheme="majorHAnsi" w:hAnsiTheme="majorHAnsi"/>
              </w:rPr>
            </w:pPr>
            <w:r w:rsidRPr="008A3B55">
              <w:rPr>
                <w:rFonts w:asciiTheme="majorHAnsi" w:hAnsiTheme="majorHAnsi"/>
                <w:sz w:val="22"/>
                <w:szCs w:val="22"/>
              </w:rPr>
              <w:t>201</w:t>
            </w:r>
            <w:r w:rsidR="00CD6951">
              <w:rPr>
                <w:rFonts w:asciiTheme="majorHAnsi" w:hAnsiTheme="majorHAnsi"/>
                <w:sz w:val="22"/>
                <w:szCs w:val="22"/>
              </w:rPr>
              <w:t>5</w:t>
            </w:r>
          </w:p>
        </w:tc>
        <w:tc>
          <w:tcPr>
            <w:tcW w:w="4961" w:type="dxa"/>
            <w:vAlign w:val="center"/>
          </w:tcPr>
          <w:p w:rsidR="00CD6951" w:rsidRDefault="00821BEC" w:rsidP="00A565C2">
            <w:pPr>
              <w:jc w:val="center"/>
              <w:rPr>
                <w:rFonts w:asciiTheme="majorHAnsi" w:hAnsiTheme="majorHAnsi"/>
              </w:rPr>
            </w:pPr>
            <w:r w:rsidRPr="008A3B55">
              <w:rPr>
                <w:rFonts w:asciiTheme="majorHAnsi" w:hAnsiTheme="majorHAnsi"/>
                <w:sz w:val="22"/>
                <w:szCs w:val="22"/>
              </w:rPr>
              <w:t xml:space="preserve">UBEZPIECZENIE KOMUNIKACYJNE </w:t>
            </w:r>
            <w:r w:rsidR="00602974" w:rsidRPr="008A3B55">
              <w:rPr>
                <w:rFonts w:asciiTheme="majorHAnsi" w:hAnsiTheme="majorHAnsi"/>
                <w:sz w:val="22"/>
                <w:szCs w:val="22"/>
              </w:rPr>
              <w:t>OC</w:t>
            </w:r>
            <w:r w:rsidR="00CD6951">
              <w:rPr>
                <w:rFonts w:asciiTheme="majorHAnsi" w:hAnsiTheme="majorHAnsi"/>
                <w:sz w:val="22"/>
                <w:szCs w:val="22"/>
              </w:rPr>
              <w:t xml:space="preserve"> </w:t>
            </w:r>
          </w:p>
          <w:p w:rsidR="00821BEC" w:rsidRPr="008A3B55" w:rsidRDefault="00CD6951" w:rsidP="00A565C2">
            <w:pPr>
              <w:jc w:val="center"/>
              <w:rPr>
                <w:rFonts w:asciiTheme="majorHAnsi" w:hAnsiTheme="majorHAnsi"/>
              </w:rPr>
            </w:pPr>
            <w:r>
              <w:rPr>
                <w:rFonts w:asciiTheme="majorHAnsi" w:hAnsiTheme="majorHAnsi"/>
                <w:sz w:val="22"/>
                <w:szCs w:val="22"/>
              </w:rPr>
              <w:t>1</w:t>
            </w:r>
            <w:r w:rsidR="004A38AF" w:rsidRPr="008A3B55">
              <w:rPr>
                <w:rFonts w:asciiTheme="majorHAnsi" w:hAnsiTheme="majorHAnsi"/>
                <w:sz w:val="22"/>
                <w:szCs w:val="22"/>
              </w:rPr>
              <w:t xml:space="preserve"> szkod</w:t>
            </w:r>
            <w:r>
              <w:rPr>
                <w:rFonts w:asciiTheme="majorHAnsi" w:hAnsiTheme="majorHAnsi"/>
                <w:sz w:val="22"/>
                <w:szCs w:val="22"/>
              </w:rPr>
              <w:t>a</w:t>
            </w:r>
          </w:p>
        </w:tc>
        <w:tc>
          <w:tcPr>
            <w:tcW w:w="2977" w:type="dxa"/>
            <w:vAlign w:val="center"/>
          </w:tcPr>
          <w:p w:rsidR="00821BEC" w:rsidRPr="008A3B55" w:rsidRDefault="00CD6951" w:rsidP="00A565C2">
            <w:pPr>
              <w:jc w:val="center"/>
              <w:rPr>
                <w:rFonts w:asciiTheme="majorHAnsi" w:hAnsiTheme="majorHAnsi"/>
              </w:rPr>
            </w:pPr>
            <w:r>
              <w:rPr>
                <w:rFonts w:asciiTheme="majorHAnsi" w:hAnsiTheme="majorHAnsi"/>
              </w:rPr>
              <w:t>1 000,00 zł</w:t>
            </w:r>
          </w:p>
        </w:tc>
      </w:tr>
      <w:tr w:rsidR="00821BEC" w:rsidRPr="008A3B55" w:rsidTr="00A565C2">
        <w:trPr>
          <w:trHeight w:val="689"/>
        </w:trPr>
        <w:tc>
          <w:tcPr>
            <w:tcW w:w="9606" w:type="dxa"/>
            <w:gridSpan w:val="3"/>
            <w:vAlign w:val="center"/>
          </w:tcPr>
          <w:p w:rsidR="00821BEC" w:rsidRPr="008A3B55" w:rsidRDefault="00821BEC" w:rsidP="00A565C2">
            <w:pPr>
              <w:jc w:val="center"/>
              <w:rPr>
                <w:rFonts w:asciiTheme="majorHAnsi" w:hAnsiTheme="majorHAnsi"/>
              </w:rPr>
            </w:pPr>
            <w:r w:rsidRPr="008A3B55">
              <w:rPr>
                <w:rFonts w:asciiTheme="majorHAnsi" w:hAnsiTheme="majorHAnsi"/>
                <w:sz w:val="22"/>
                <w:szCs w:val="22"/>
              </w:rPr>
              <w:t>MAJĄTEK</w:t>
            </w:r>
          </w:p>
        </w:tc>
      </w:tr>
      <w:tr w:rsidR="00821BEC" w:rsidRPr="008A3B55" w:rsidTr="00A565C2">
        <w:trPr>
          <w:trHeight w:val="689"/>
        </w:trPr>
        <w:tc>
          <w:tcPr>
            <w:tcW w:w="1668" w:type="dxa"/>
            <w:vAlign w:val="center"/>
          </w:tcPr>
          <w:p w:rsidR="00821BEC" w:rsidRPr="008A3B55" w:rsidRDefault="00821BEC" w:rsidP="00A565C2">
            <w:pPr>
              <w:jc w:val="center"/>
              <w:rPr>
                <w:rFonts w:asciiTheme="majorHAnsi" w:hAnsiTheme="majorHAnsi"/>
              </w:rPr>
            </w:pPr>
            <w:r w:rsidRPr="008A3B55">
              <w:rPr>
                <w:rFonts w:asciiTheme="majorHAnsi" w:hAnsiTheme="majorHAnsi"/>
                <w:sz w:val="22"/>
                <w:szCs w:val="22"/>
              </w:rPr>
              <w:t>201</w:t>
            </w:r>
            <w:r w:rsidR="00815BEC">
              <w:rPr>
                <w:rFonts w:asciiTheme="majorHAnsi" w:hAnsiTheme="majorHAnsi"/>
                <w:sz w:val="22"/>
                <w:szCs w:val="22"/>
              </w:rPr>
              <w:t>3</w:t>
            </w:r>
          </w:p>
        </w:tc>
        <w:tc>
          <w:tcPr>
            <w:tcW w:w="4961" w:type="dxa"/>
            <w:vAlign w:val="center"/>
          </w:tcPr>
          <w:p w:rsidR="004A38AF" w:rsidRPr="008A3B55" w:rsidRDefault="004A38AF" w:rsidP="004A38AF">
            <w:pPr>
              <w:jc w:val="center"/>
              <w:rPr>
                <w:rFonts w:asciiTheme="majorHAnsi" w:hAnsiTheme="majorHAnsi"/>
              </w:rPr>
            </w:pPr>
            <w:r w:rsidRPr="008A3B55">
              <w:rPr>
                <w:rFonts w:asciiTheme="majorHAnsi" w:hAnsiTheme="majorHAnsi"/>
                <w:sz w:val="22"/>
                <w:szCs w:val="22"/>
              </w:rPr>
              <w:t xml:space="preserve">SPRZĘT ELEKTRONICZNY </w:t>
            </w:r>
          </w:p>
          <w:p w:rsidR="00821BEC" w:rsidRPr="008A3B55" w:rsidRDefault="004A38AF" w:rsidP="004A38AF">
            <w:pPr>
              <w:jc w:val="center"/>
              <w:rPr>
                <w:rFonts w:asciiTheme="majorHAnsi" w:hAnsiTheme="majorHAnsi"/>
              </w:rPr>
            </w:pPr>
            <w:r w:rsidRPr="008A3B55">
              <w:rPr>
                <w:rFonts w:asciiTheme="majorHAnsi" w:hAnsiTheme="majorHAnsi"/>
                <w:sz w:val="22"/>
                <w:szCs w:val="22"/>
              </w:rPr>
              <w:t>OD WSZY</w:t>
            </w:r>
            <w:r w:rsidR="00887D9F">
              <w:rPr>
                <w:rFonts w:asciiTheme="majorHAnsi" w:hAnsiTheme="majorHAnsi"/>
                <w:sz w:val="22"/>
                <w:szCs w:val="22"/>
              </w:rPr>
              <w:t>ST</w:t>
            </w:r>
            <w:r w:rsidRPr="008A3B55">
              <w:rPr>
                <w:rFonts w:asciiTheme="majorHAnsi" w:hAnsiTheme="majorHAnsi"/>
                <w:sz w:val="22"/>
                <w:szCs w:val="22"/>
              </w:rPr>
              <w:t xml:space="preserve">KICH RYZYK  </w:t>
            </w:r>
            <w:r w:rsidR="00516AA0" w:rsidRPr="008A3B55">
              <w:rPr>
                <w:rFonts w:asciiTheme="majorHAnsi" w:hAnsiTheme="majorHAnsi"/>
                <w:sz w:val="22"/>
                <w:szCs w:val="22"/>
              </w:rPr>
              <w:t>1 szkoda</w:t>
            </w:r>
          </w:p>
        </w:tc>
        <w:tc>
          <w:tcPr>
            <w:tcW w:w="2977" w:type="dxa"/>
            <w:vAlign w:val="center"/>
          </w:tcPr>
          <w:p w:rsidR="00821BEC" w:rsidRPr="008A3B55" w:rsidRDefault="00815BEC" w:rsidP="00A565C2">
            <w:pPr>
              <w:jc w:val="center"/>
              <w:rPr>
                <w:rFonts w:asciiTheme="majorHAnsi" w:hAnsiTheme="majorHAnsi"/>
              </w:rPr>
            </w:pPr>
            <w:r>
              <w:rPr>
                <w:rFonts w:asciiTheme="majorHAnsi" w:hAnsiTheme="majorHAnsi"/>
              </w:rPr>
              <w:t>4 640,00</w:t>
            </w:r>
            <w:r w:rsidR="00C16992">
              <w:rPr>
                <w:rFonts w:asciiTheme="majorHAnsi" w:hAnsiTheme="majorHAnsi"/>
              </w:rPr>
              <w:t xml:space="preserve"> zł</w:t>
            </w:r>
          </w:p>
        </w:tc>
      </w:tr>
      <w:tr w:rsidR="00815BEC" w:rsidRPr="008A3B55" w:rsidTr="00A565C2">
        <w:trPr>
          <w:trHeight w:val="689"/>
        </w:trPr>
        <w:tc>
          <w:tcPr>
            <w:tcW w:w="1668" w:type="dxa"/>
            <w:vAlign w:val="center"/>
          </w:tcPr>
          <w:p w:rsidR="00815BEC" w:rsidRPr="008A3B55" w:rsidRDefault="00611015" w:rsidP="00A565C2">
            <w:pPr>
              <w:jc w:val="center"/>
              <w:rPr>
                <w:rFonts w:asciiTheme="majorHAnsi" w:hAnsiTheme="majorHAnsi"/>
              </w:rPr>
            </w:pPr>
            <w:r>
              <w:rPr>
                <w:rFonts w:asciiTheme="majorHAnsi" w:hAnsiTheme="majorHAnsi"/>
                <w:sz w:val="22"/>
                <w:szCs w:val="22"/>
              </w:rPr>
              <w:t>2014</w:t>
            </w:r>
          </w:p>
        </w:tc>
        <w:tc>
          <w:tcPr>
            <w:tcW w:w="4961" w:type="dxa"/>
            <w:vAlign w:val="center"/>
          </w:tcPr>
          <w:p w:rsidR="00815BEC" w:rsidRPr="008A3B55" w:rsidRDefault="00611015" w:rsidP="004A38AF">
            <w:pPr>
              <w:jc w:val="center"/>
              <w:rPr>
                <w:rFonts w:asciiTheme="majorHAnsi" w:hAnsiTheme="majorHAnsi"/>
              </w:rPr>
            </w:pPr>
            <w:r w:rsidRPr="008A3B55">
              <w:rPr>
                <w:rFonts w:asciiTheme="majorHAnsi" w:hAnsiTheme="majorHAnsi"/>
                <w:sz w:val="22"/>
                <w:szCs w:val="22"/>
              </w:rPr>
              <w:t>MIENIE OD OGNIA I INNYCH ZDARZEŃ LOSOWYCH 1 szkoda</w:t>
            </w:r>
            <w:r>
              <w:rPr>
                <w:rFonts w:asciiTheme="majorHAnsi" w:hAnsiTheme="majorHAnsi"/>
                <w:sz w:val="22"/>
                <w:szCs w:val="22"/>
              </w:rPr>
              <w:t xml:space="preserve"> (uderzenie pojazdem</w:t>
            </w:r>
            <w:r w:rsidR="00C16992">
              <w:rPr>
                <w:rFonts w:asciiTheme="majorHAnsi" w:hAnsiTheme="majorHAnsi"/>
                <w:sz w:val="22"/>
                <w:szCs w:val="22"/>
              </w:rPr>
              <w:t xml:space="preserve"> w lampy oświetleniowe </w:t>
            </w:r>
            <w:r>
              <w:rPr>
                <w:rFonts w:asciiTheme="majorHAnsi" w:hAnsiTheme="majorHAnsi"/>
                <w:sz w:val="22"/>
                <w:szCs w:val="22"/>
              </w:rPr>
              <w:t xml:space="preserve"> – sprawca nieznany) </w:t>
            </w:r>
          </w:p>
        </w:tc>
        <w:tc>
          <w:tcPr>
            <w:tcW w:w="2977" w:type="dxa"/>
            <w:vAlign w:val="center"/>
          </w:tcPr>
          <w:p w:rsidR="00815BEC" w:rsidRPr="008A3B55" w:rsidRDefault="00611015" w:rsidP="00A565C2">
            <w:pPr>
              <w:jc w:val="center"/>
              <w:rPr>
                <w:rFonts w:asciiTheme="majorHAnsi" w:hAnsiTheme="majorHAnsi"/>
              </w:rPr>
            </w:pPr>
            <w:r>
              <w:rPr>
                <w:rFonts w:asciiTheme="majorHAnsi" w:hAnsiTheme="majorHAnsi"/>
              </w:rPr>
              <w:t>9 225,00</w:t>
            </w:r>
            <w:r w:rsidR="00C16992">
              <w:rPr>
                <w:rFonts w:asciiTheme="majorHAnsi" w:hAnsiTheme="majorHAnsi"/>
              </w:rPr>
              <w:t xml:space="preserve"> zł</w:t>
            </w:r>
          </w:p>
        </w:tc>
      </w:tr>
      <w:tr w:rsidR="00815BEC" w:rsidRPr="008A3B55" w:rsidTr="00A565C2">
        <w:trPr>
          <w:trHeight w:val="689"/>
        </w:trPr>
        <w:tc>
          <w:tcPr>
            <w:tcW w:w="1668" w:type="dxa"/>
            <w:vAlign w:val="center"/>
          </w:tcPr>
          <w:p w:rsidR="00815BEC" w:rsidRPr="008A3B55" w:rsidRDefault="00C16992" w:rsidP="00A565C2">
            <w:pPr>
              <w:jc w:val="center"/>
              <w:rPr>
                <w:rFonts w:asciiTheme="majorHAnsi" w:hAnsiTheme="majorHAnsi"/>
              </w:rPr>
            </w:pPr>
            <w:r>
              <w:rPr>
                <w:rFonts w:asciiTheme="majorHAnsi" w:hAnsiTheme="majorHAnsi"/>
                <w:sz w:val="22"/>
                <w:szCs w:val="22"/>
              </w:rPr>
              <w:t>2014</w:t>
            </w:r>
          </w:p>
        </w:tc>
        <w:tc>
          <w:tcPr>
            <w:tcW w:w="4961" w:type="dxa"/>
            <w:vAlign w:val="center"/>
          </w:tcPr>
          <w:p w:rsidR="00C16992" w:rsidRPr="008A3B55" w:rsidRDefault="00C16992" w:rsidP="00C16992">
            <w:pPr>
              <w:jc w:val="center"/>
              <w:rPr>
                <w:rFonts w:asciiTheme="majorHAnsi" w:hAnsiTheme="majorHAnsi"/>
              </w:rPr>
            </w:pPr>
            <w:r w:rsidRPr="008A3B55">
              <w:rPr>
                <w:rFonts w:asciiTheme="majorHAnsi" w:hAnsiTheme="majorHAnsi"/>
                <w:sz w:val="22"/>
                <w:szCs w:val="22"/>
              </w:rPr>
              <w:t xml:space="preserve">SPRZĘT ELEKTRONICZNY </w:t>
            </w:r>
          </w:p>
          <w:p w:rsidR="00815BEC" w:rsidRPr="008A3B55" w:rsidRDefault="00C16992" w:rsidP="00C16992">
            <w:pPr>
              <w:jc w:val="center"/>
              <w:rPr>
                <w:rFonts w:asciiTheme="majorHAnsi" w:hAnsiTheme="majorHAnsi"/>
              </w:rPr>
            </w:pPr>
            <w:r w:rsidRPr="008A3B55">
              <w:rPr>
                <w:rFonts w:asciiTheme="majorHAnsi" w:hAnsiTheme="majorHAnsi"/>
                <w:sz w:val="22"/>
                <w:szCs w:val="22"/>
              </w:rPr>
              <w:t>OD WSZY</w:t>
            </w:r>
            <w:r w:rsidR="00887D9F">
              <w:rPr>
                <w:rFonts w:asciiTheme="majorHAnsi" w:hAnsiTheme="majorHAnsi"/>
                <w:sz w:val="22"/>
                <w:szCs w:val="22"/>
              </w:rPr>
              <w:t>ST</w:t>
            </w:r>
            <w:r w:rsidRPr="008A3B55">
              <w:rPr>
                <w:rFonts w:asciiTheme="majorHAnsi" w:hAnsiTheme="majorHAnsi"/>
                <w:sz w:val="22"/>
                <w:szCs w:val="22"/>
              </w:rPr>
              <w:t>KICH RYZYK  1 szkoda</w:t>
            </w:r>
            <w:r w:rsidR="00CD6951">
              <w:rPr>
                <w:rFonts w:asciiTheme="majorHAnsi" w:hAnsiTheme="majorHAnsi"/>
                <w:sz w:val="22"/>
                <w:szCs w:val="22"/>
              </w:rPr>
              <w:t xml:space="preserve"> (uderzenie pioruna) </w:t>
            </w:r>
          </w:p>
        </w:tc>
        <w:tc>
          <w:tcPr>
            <w:tcW w:w="2977" w:type="dxa"/>
            <w:vAlign w:val="center"/>
          </w:tcPr>
          <w:p w:rsidR="00815BEC" w:rsidRPr="008A3B55" w:rsidRDefault="00CD6951" w:rsidP="00A565C2">
            <w:pPr>
              <w:jc w:val="center"/>
              <w:rPr>
                <w:rFonts w:asciiTheme="majorHAnsi" w:hAnsiTheme="majorHAnsi"/>
              </w:rPr>
            </w:pPr>
            <w:r>
              <w:rPr>
                <w:rFonts w:asciiTheme="majorHAnsi" w:hAnsiTheme="majorHAnsi"/>
              </w:rPr>
              <w:t>3 543,45 zł</w:t>
            </w:r>
          </w:p>
        </w:tc>
      </w:tr>
    </w:tbl>
    <w:p w:rsidR="00821BEC" w:rsidRPr="008A3B55" w:rsidRDefault="00821BEC" w:rsidP="00D151CD">
      <w:pPr>
        <w:widowControl w:val="0"/>
        <w:spacing w:after="240"/>
        <w:jc w:val="both"/>
        <w:outlineLvl w:val="0"/>
        <w:rPr>
          <w:rFonts w:asciiTheme="majorHAnsi" w:hAnsiTheme="majorHAnsi"/>
          <w:b/>
          <w:sz w:val="22"/>
          <w:szCs w:val="22"/>
        </w:rPr>
      </w:pPr>
    </w:p>
    <w:p w:rsidR="00821BEC" w:rsidRPr="008A3B55" w:rsidRDefault="00821BEC" w:rsidP="00D151CD">
      <w:pPr>
        <w:widowControl w:val="0"/>
        <w:spacing w:after="240"/>
        <w:jc w:val="both"/>
        <w:outlineLvl w:val="0"/>
        <w:rPr>
          <w:rFonts w:asciiTheme="majorHAnsi" w:hAnsiTheme="majorHAnsi"/>
          <w:b/>
          <w:sz w:val="22"/>
          <w:szCs w:val="22"/>
        </w:rPr>
        <w:sectPr w:rsidR="00821BEC" w:rsidRPr="008A3B55" w:rsidSect="008678F3">
          <w:pgSz w:w="11906" w:h="16838"/>
          <w:pgMar w:top="1418" w:right="1418" w:bottom="1418" w:left="1418" w:header="709" w:footer="709" w:gutter="0"/>
          <w:cols w:space="708"/>
          <w:docGrid w:linePitch="360"/>
        </w:sectPr>
      </w:pPr>
    </w:p>
    <w:bookmarkEnd w:id="46"/>
    <w:bookmarkEnd w:id="47"/>
    <w:p w:rsidR="00821BEC" w:rsidRPr="008A3B55" w:rsidRDefault="00821BEC" w:rsidP="008678F3">
      <w:pPr>
        <w:widowControl w:val="0"/>
        <w:spacing w:after="240"/>
        <w:jc w:val="both"/>
        <w:outlineLvl w:val="0"/>
        <w:rPr>
          <w:rFonts w:asciiTheme="majorHAnsi" w:hAnsiTheme="majorHAnsi"/>
          <w:b/>
          <w:sz w:val="22"/>
          <w:szCs w:val="22"/>
        </w:rPr>
      </w:pPr>
    </w:p>
    <w:sectPr w:rsidR="00821BEC" w:rsidRPr="008A3B55" w:rsidSect="001628A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84" w:rsidRDefault="00F86C84" w:rsidP="001B6701">
      <w:r>
        <w:separator/>
      </w:r>
    </w:p>
  </w:endnote>
  <w:endnote w:type="continuationSeparator" w:id="0">
    <w:p w:rsidR="00F86C84" w:rsidRDefault="00F86C84" w:rsidP="001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Humanist521PL-Roman">
    <w:altName w:val="Malgun Gothic Semilight"/>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C3" w:rsidRPr="00505831" w:rsidRDefault="00966CC3" w:rsidP="001B6701">
    <w:pPr>
      <w:pStyle w:val="Stopka"/>
      <w:pBdr>
        <w:top w:val="thinThickSmallGap" w:sz="18" w:space="9" w:color="1F497D"/>
      </w:pBdr>
      <w:tabs>
        <w:tab w:val="clear" w:pos="4536"/>
        <w:tab w:val="clear" w:pos="9072"/>
        <w:tab w:val="right" w:pos="9638"/>
      </w:tabs>
      <w:rPr>
        <w:rFonts w:ascii="Cambria" w:hAnsi="Cambria"/>
      </w:rPr>
    </w:pPr>
    <w:r>
      <w:rPr>
        <w:rFonts w:ascii="Cambria" w:hAnsi="Cambria"/>
      </w:rPr>
      <w:t>Z</w:t>
    </w:r>
    <w:r w:rsidRPr="00505831">
      <w:rPr>
        <w:rFonts w:ascii="Cambria" w:hAnsi="Cambria"/>
      </w:rPr>
      <w:t>amawiający:</w:t>
    </w:r>
    <w:r>
      <w:rPr>
        <w:rFonts w:ascii="Cambria" w:hAnsi="Cambria"/>
      </w:rPr>
      <w:t xml:space="preserve"> Gmina Ludwin</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42140E">
      <w:rPr>
        <w:rFonts w:ascii="Cambria" w:hAnsi="Cambria"/>
        <w:noProof/>
      </w:rPr>
      <w:t>63</w:t>
    </w:r>
    <w:r w:rsidRPr="00505831">
      <w:rPr>
        <w:rFonts w:ascii="Cambria" w:hAnsi="Cambria"/>
      </w:rPr>
      <w:fldChar w:fldCharType="end"/>
    </w:r>
    <w:r w:rsidRPr="00505831">
      <w:rPr>
        <w:rFonts w:ascii="Cambria" w:hAnsi="Cambria"/>
      </w:rPr>
      <w:t xml:space="preserve"> z </w:t>
    </w:r>
    <w:fldSimple w:instr="NUMPAGES  \* Arabic  \* MERGEFORMAT">
      <w:r w:rsidR="0042140E" w:rsidRPr="0042140E">
        <w:rPr>
          <w:rFonts w:ascii="Cambria" w:hAnsi="Cambria"/>
          <w:noProof/>
        </w:rPr>
        <w:t>115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84" w:rsidRDefault="00F86C84" w:rsidP="001B6701">
      <w:r>
        <w:separator/>
      </w:r>
    </w:p>
  </w:footnote>
  <w:footnote w:type="continuationSeparator" w:id="0">
    <w:p w:rsidR="00F86C84" w:rsidRDefault="00F86C84" w:rsidP="001B67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C274F8"/>
    <w:lvl w:ilvl="0">
      <w:numFmt w:val="decimal"/>
      <w:lvlText w:val="*"/>
      <w:lvlJc w:val="left"/>
      <w:pPr>
        <w:ind w:left="0" w:firstLine="0"/>
      </w:pPr>
    </w:lvl>
  </w:abstractNum>
  <w:abstractNum w:abstractNumId="1">
    <w:nsid w:val="00000008"/>
    <w:multiLevelType w:val="multilevel"/>
    <w:tmpl w:val="B0D0B718"/>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color w:val="auto"/>
      </w:rPr>
    </w:lvl>
    <w:lvl w:ilvl="4">
      <w:start w:val="1"/>
      <w:numFmt w:val="decimal"/>
      <w:lvlText w:val="%5."/>
      <w:lvlJc w:val="left"/>
      <w:pPr>
        <w:tabs>
          <w:tab w:val="num" w:pos="2160"/>
        </w:tabs>
        <w:ind w:left="2160" w:hanging="360"/>
      </w:pPr>
      <w:rPr>
        <w:rFonts w:cs="Times New Roman"/>
        <w:b w:val="0"/>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A"/>
    <w:multiLevelType w:val="singleLevel"/>
    <w:tmpl w:val="0415000F"/>
    <w:lvl w:ilvl="0">
      <w:start w:val="1"/>
      <w:numFmt w:val="decimal"/>
      <w:lvlText w:val="%1."/>
      <w:lvlJc w:val="left"/>
      <w:pPr>
        <w:ind w:left="360" w:hanging="360"/>
      </w:pPr>
      <w:rPr>
        <w:rFonts w:cs="Times New Roman"/>
        <w:b/>
      </w:rPr>
    </w:lvl>
  </w:abstractNum>
  <w:abstractNum w:abstractNumId="3">
    <w:nsid w:val="0000000E"/>
    <w:multiLevelType w:val="multilevel"/>
    <w:tmpl w:val="2E306B4E"/>
    <w:name w:val="WW8Num29"/>
    <w:lvl w:ilvl="0">
      <w:start w:val="1"/>
      <w:numFmt w:val="decimal"/>
      <w:lvlText w:val="%1."/>
      <w:lvlJc w:val="left"/>
      <w:pPr>
        <w:tabs>
          <w:tab w:val="num" w:pos="0"/>
        </w:tabs>
        <w:ind w:left="283" w:hanging="283"/>
      </w:pPr>
      <w:rPr>
        <w:rFonts w:cs="Times New Roman"/>
        <w:b w:val="0"/>
      </w:rPr>
    </w:lvl>
    <w:lvl w:ilvl="1">
      <w:start w:val="10"/>
      <w:numFmt w:val="decimal"/>
      <w:lvlText w:val="%2"/>
      <w:lvlJc w:val="left"/>
      <w:pPr>
        <w:tabs>
          <w:tab w:val="num" w:pos="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rFonts w:ascii="Cambria" w:hAnsi="Cambria" w:cs="Times New Roman"/>
      </w:rPr>
    </w:lvl>
    <w:lvl w:ilvl="1">
      <w:start w:val="1"/>
      <w:numFmt w:val="lowerLetter"/>
      <w:lvlText w:val="%2)"/>
      <w:lvlJc w:val="left"/>
      <w:pPr>
        <w:tabs>
          <w:tab w:val="num" w:pos="0"/>
        </w:tabs>
        <w:ind w:left="1440" w:hanging="360"/>
      </w:pPr>
      <w:rPr>
        <w:rFonts w:ascii="Cambria" w:hAnsi="Cambria" w:cs="Times New Roman"/>
      </w:rPr>
    </w:lvl>
    <w:lvl w:ilvl="2">
      <w:start w:val="1"/>
      <w:numFmt w:val="lowerRoman"/>
      <w:lvlText w:val="%3."/>
      <w:lvlJc w:val="right"/>
      <w:pPr>
        <w:tabs>
          <w:tab w:val="num" w:pos="0"/>
        </w:tabs>
        <w:ind w:left="2160" w:hanging="180"/>
      </w:pPr>
      <w:rPr>
        <w:rFonts w:ascii="Cambria" w:hAnsi="Cambria" w:cs="Times New Roman"/>
      </w:rPr>
    </w:lvl>
    <w:lvl w:ilvl="3">
      <w:start w:val="1"/>
      <w:numFmt w:val="decimal"/>
      <w:lvlText w:val="%4."/>
      <w:lvlJc w:val="left"/>
      <w:pPr>
        <w:tabs>
          <w:tab w:val="num" w:pos="0"/>
        </w:tabs>
        <w:ind w:left="2880" w:hanging="360"/>
      </w:pPr>
      <w:rPr>
        <w:rFonts w:cs="Times New Roman" w:hint="default"/>
        <w:b/>
      </w:rPr>
    </w:lvl>
    <w:lvl w:ilvl="4">
      <w:start w:val="1"/>
      <w:numFmt w:val="decimal"/>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ascii="Cambria" w:hAnsi="Cambria" w:cs="Times New Roman"/>
      </w:rPr>
    </w:lvl>
    <w:lvl w:ilvl="6">
      <w:start w:val="1"/>
      <w:numFmt w:val="decimal"/>
      <w:lvlText w:val="%7."/>
      <w:lvlJc w:val="left"/>
      <w:pPr>
        <w:tabs>
          <w:tab w:val="num" w:pos="0"/>
        </w:tabs>
        <w:ind w:left="5040" w:hanging="360"/>
      </w:pPr>
      <w:rPr>
        <w:rFonts w:ascii="Cambria" w:hAnsi="Cambria" w:cs="Times New Roman"/>
      </w:rPr>
    </w:lvl>
    <w:lvl w:ilvl="7">
      <w:start w:val="1"/>
      <w:numFmt w:val="lowerLetter"/>
      <w:lvlText w:val="%8."/>
      <w:lvlJc w:val="left"/>
      <w:pPr>
        <w:tabs>
          <w:tab w:val="num" w:pos="0"/>
        </w:tabs>
        <w:ind w:left="5760" w:hanging="360"/>
      </w:pPr>
      <w:rPr>
        <w:rFonts w:ascii="Cambria" w:hAnsi="Cambria" w:cs="Times New Roman"/>
      </w:rPr>
    </w:lvl>
    <w:lvl w:ilvl="8">
      <w:start w:val="1"/>
      <w:numFmt w:val="lowerRoman"/>
      <w:lvlText w:val="%9."/>
      <w:lvlJc w:val="right"/>
      <w:pPr>
        <w:tabs>
          <w:tab w:val="num" w:pos="0"/>
        </w:tabs>
        <w:ind w:left="6480" w:hanging="180"/>
      </w:pPr>
      <w:rPr>
        <w:rFonts w:ascii="Cambria" w:hAnsi="Cambria" w:cs="Times New Roman"/>
      </w:rPr>
    </w:lvl>
  </w:abstractNum>
  <w:abstractNum w:abstractNumId="5">
    <w:nsid w:val="00000010"/>
    <w:multiLevelType w:val="singleLevel"/>
    <w:tmpl w:val="0415000F"/>
    <w:name w:val="WW8Num932"/>
    <w:lvl w:ilvl="0">
      <w:start w:val="1"/>
      <w:numFmt w:val="decimal"/>
      <w:lvlText w:val="%1."/>
      <w:lvlJc w:val="left"/>
      <w:pPr>
        <w:ind w:left="360" w:hanging="360"/>
      </w:pPr>
      <w:rPr>
        <w:rFonts w:cs="Times New Roman"/>
      </w:rPr>
    </w:lvl>
  </w:abstractNum>
  <w:abstractNum w:abstractNumId="6">
    <w:nsid w:val="00000011"/>
    <w:multiLevelType w:val="singleLevel"/>
    <w:tmpl w:val="00000011"/>
    <w:name w:val="WW8Num32"/>
    <w:lvl w:ilvl="0">
      <w:start w:val="1"/>
      <w:numFmt w:val="bullet"/>
      <w:lvlText w:val=""/>
      <w:lvlJc w:val="left"/>
      <w:pPr>
        <w:tabs>
          <w:tab w:val="num" w:pos="0"/>
        </w:tabs>
      </w:pPr>
      <w:rPr>
        <w:rFonts w:ascii="Symbol" w:hAnsi="Symbol"/>
      </w:rPr>
    </w:lvl>
  </w:abstractNum>
  <w:abstractNum w:abstractNumId="7">
    <w:nsid w:val="00000018"/>
    <w:multiLevelType w:val="singleLevel"/>
    <w:tmpl w:val="00000018"/>
    <w:name w:val="WW8Num39"/>
    <w:lvl w:ilvl="0">
      <w:start w:val="1"/>
      <w:numFmt w:val="lowerLetter"/>
      <w:lvlText w:val="%1)"/>
      <w:lvlJc w:val="left"/>
      <w:pPr>
        <w:tabs>
          <w:tab w:val="num" w:pos="360"/>
        </w:tabs>
        <w:ind w:left="360" w:hanging="360"/>
      </w:pPr>
      <w:rPr>
        <w:rFonts w:cs="Times New Roman"/>
        <w:b w:val="0"/>
      </w:rPr>
    </w:lvl>
  </w:abstractNum>
  <w:abstractNum w:abstractNumId="8">
    <w:nsid w:val="00000019"/>
    <w:multiLevelType w:val="multilevel"/>
    <w:tmpl w:val="00000019"/>
    <w:lvl w:ilvl="0">
      <w:start w:val="1"/>
      <w:numFmt w:val="decimal"/>
      <w:suff w:val="nothing"/>
      <w:lvlText w:val="%1."/>
      <w:lvlJc w:val="left"/>
      <w:pPr>
        <w:tabs>
          <w:tab w:val="num" w:pos="0"/>
        </w:tabs>
      </w:pPr>
      <w:rPr>
        <w:rFonts w:cs="Times New Roman"/>
        <w:b/>
        <w:color w:val="000000"/>
      </w:rPr>
    </w:lvl>
    <w:lvl w:ilvl="1">
      <w:start w:val="1"/>
      <w:numFmt w:val="decimal"/>
      <w:lvlText w:val="%1.%2."/>
      <w:lvlJc w:val="left"/>
      <w:pPr>
        <w:tabs>
          <w:tab w:val="num" w:pos="360"/>
        </w:tabs>
        <w:ind w:left="360" w:hanging="360"/>
      </w:pPr>
      <w:rPr>
        <w:rFonts w:ascii="Cambria" w:hAnsi="Cambria"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1B"/>
    <w:multiLevelType w:val="singleLevel"/>
    <w:tmpl w:val="36B66872"/>
    <w:name w:val="WW8Num27"/>
    <w:lvl w:ilvl="0">
      <w:start w:val="1"/>
      <w:numFmt w:val="decimal"/>
      <w:lvlText w:val="%1)"/>
      <w:lvlJc w:val="left"/>
      <w:pPr>
        <w:tabs>
          <w:tab w:val="num" w:pos="0"/>
        </w:tabs>
      </w:pPr>
      <w:rPr>
        <w:rFonts w:ascii="Cambria" w:hAnsi="Cambria" w:cs="Times New Roman" w:hint="default"/>
        <w:color w:val="000000"/>
      </w:rPr>
    </w:lvl>
  </w:abstractNum>
  <w:abstractNum w:abstractNumId="10">
    <w:nsid w:val="0000001C"/>
    <w:multiLevelType w:val="singleLevel"/>
    <w:tmpl w:val="0000001C"/>
    <w:name w:val="WW8Num44"/>
    <w:lvl w:ilvl="0">
      <w:start w:val="1"/>
      <w:numFmt w:val="decimal"/>
      <w:lvlText w:val="%1."/>
      <w:lvlJc w:val="left"/>
      <w:pPr>
        <w:tabs>
          <w:tab w:val="num" w:pos="0"/>
        </w:tabs>
        <w:ind w:left="975" w:hanging="360"/>
      </w:pPr>
      <w:rPr>
        <w:rFonts w:cs="Times New Roman"/>
      </w:rPr>
    </w:lvl>
  </w:abstractNum>
  <w:abstractNum w:abstractNumId="11">
    <w:nsid w:val="0000001D"/>
    <w:multiLevelType w:val="multilevel"/>
    <w:tmpl w:val="9B7ECC50"/>
    <w:name w:val="WW8Num45"/>
    <w:lvl w:ilvl="0">
      <w:start w:val="1"/>
      <w:numFmt w:val="bullet"/>
      <w:lvlText w:val=""/>
      <w:lvlJc w:val="left"/>
      <w:pPr>
        <w:tabs>
          <w:tab w:val="num" w:pos="0"/>
        </w:tabs>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3"/>
      <w:numFmt w:val="upperRoman"/>
      <w:lvlText w:val="%3."/>
      <w:lvlJc w:val="left"/>
      <w:pPr>
        <w:tabs>
          <w:tab w:val="num" w:pos="2700"/>
        </w:tabs>
        <w:ind w:left="2700" w:hanging="72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360"/>
        </w:tabs>
        <w:ind w:left="360" w:hanging="360"/>
      </w:pPr>
      <w:rPr>
        <w:rFonts w:cs="Times New Roman" w:hint="default"/>
        <w:b/>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2">
    <w:nsid w:val="0000001F"/>
    <w:multiLevelType w:val="multilevel"/>
    <w:tmpl w:val="32F09EF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00000020"/>
    <w:multiLevelType w:val="multilevel"/>
    <w:tmpl w:val="00000020"/>
    <w:name w:val="WW8Num48"/>
    <w:lvl w:ilvl="0">
      <w:start w:val="1"/>
      <w:numFmt w:val="bullet"/>
      <w:lvlText w:val=""/>
      <w:lvlJc w:val="left"/>
      <w:pPr>
        <w:tabs>
          <w:tab w:val="num" w:pos="0"/>
        </w:tabs>
      </w:pPr>
      <w:rPr>
        <w:rFonts w:ascii="Symbol" w:hAnsi="Symbol"/>
        <w:color w:val="auto"/>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4">
    <w:nsid w:val="00000021"/>
    <w:multiLevelType w:val="multilevel"/>
    <w:tmpl w:val="00000021"/>
    <w:lvl w:ilvl="0">
      <w:start w:val="1"/>
      <w:numFmt w:val="bullet"/>
      <w:lvlText w:val="•"/>
      <w:lvlJc w:val="left"/>
      <w:pPr>
        <w:tabs>
          <w:tab w:val="num" w:pos="720"/>
        </w:tabs>
        <w:ind w:left="720" w:hanging="360"/>
      </w:pPr>
      <w:rPr>
        <w:rFonts w:ascii="Cambria" w:hAnsi="Cambri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22"/>
    <w:multiLevelType w:val="multilevel"/>
    <w:tmpl w:val="00000022"/>
    <w:lvl w:ilvl="0">
      <w:start w:val="1"/>
      <w:numFmt w:val="bullet"/>
      <w:lvlText w:val=""/>
      <w:lvlJc w:val="left"/>
      <w:pPr>
        <w:tabs>
          <w:tab w:val="num" w:pos="720"/>
        </w:tabs>
        <w:ind w:left="720" w:hanging="360"/>
      </w:pPr>
      <w:rPr>
        <w:rFonts w:ascii="Symbol" w:hAnsi="Symbol"/>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23"/>
    <w:multiLevelType w:val="multilevel"/>
    <w:tmpl w:val="0000002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17">
    <w:nsid w:val="00000024"/>
    <w:multiLevelType w:val="multilevel"/>
    <w:tmpl w:val="0000002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pPr>
      <w:rPr>
        <w:rFonts w:cs="Times New Roman"/>
      </w:rPr>
    </w:lvl>
  </w:abstractNum>
  <w:abstractNum w:abstractNumId="18">
    <w:nsid w:val="00000026"/>
    <w:multiLevelType w:val="multilevel"/>
    <w:tmpl w:val="984658A8"/>
    <w:name w:val="WW8Num55"/>
    <w:lvl w:ilvl="0">
      <w:start w:val="2"/>
      <w:numFmt w:val="decimal"/>
      <w:lvlText w:val="%1."/>
      <w:lvlJc w:val="left"/>
      <w:pPr>
        <w:tabs>
          <w:tab w:val="num" w:pos="0"/>
        </w:tabs>
        <w:ind w:left="283" w:hanging="283"/>
      </w:pPr>
      <w:rPr>
        <w:rFonts w:cs="Times New Roman" w:hint="default"/>
        <w:b/>
      </w:rPr>
    </w:lvl>
    <w:lvl w:ilvl="1">
      <w:start w:val="4"/>
      <w:numFmt w:val="decimal"/>
      <w:lvlText w:val="%2."/>
      <w:lvlJc w:val="left"/>
      <w:pPr>
        <w:tabs>
          <w:tab w:val="num" w:pos="1073"/>
        </w:tabs>
        <w:ind w:left="1073" w:hanging="495"/>
      </w:pPr>
      <w:rPr>
        <w:rFonts w:ascii="Times New Roman" w:hAnsi="Times New Roman" w:cs="Times New Roman" w:hint="default"/>
        <w:b w:val="0"/>
        <w:i w:val="0"/>
        <w:sz w:val="28"/>
        <w:u w:val="none"/>
      </w:rPr>
    </w:lvl>
    <w:lvl w:ilvl="2">
      <w:start w:val="1"/>
      <w:numFmt w:val="lowerLetter"/>
      <w:lvlText w:val="%3)"/>
      <w:lvlJc w:val="left"/>
      <w:pPr>
        <w:tabs>
          <w:tab w:val="num" w:pos="1838"/>
        </w:tabs>
        <w:ind w:left="1838" w:hanging="360"/>
      </w:pPr>
      <w:rPr>
        <w:rFonts w:cs="Times New Roman" w:hint="default"/>
      </w:rPr>
    </w:lvl>
    <w:lvl w:ilvl="3">
      <w:start w:val="1"/>
      <w:numFmt w:val="decimal"/>
      <w:lvlText w:val="%4)"/>
      <w:lvlJc w:val="left"/>
      <w:pPr>
        <w:tabs>
          <w:tab w:val="num" w:pos="0"/>
        </w:tabs>
        <w:ind w:left="2378" w:hanging="360"/>
      </w:pPr>
      <w:rPr>
        <w:rFonts w:cs="Times New Roman"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lef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left"/>
      <w:pPr>
        <w:tabs>
          <w:tab w:val="num" w:pos="5978"/>
        </w:tabs>
        <w:ind w:left="5978" w:hanging="180"/>
      </w:pPr>
      <w:rPr>
        <w:rFonts w:cs="Times New Roman" w:hint="default"/>
      </w:rPr>
    </w:lvl>
  </w:abstractNum>
  <w:abstractNum w:abstractNumId="19">
    <w:nsid w:val="00000028"/>
    <w:multiLevelType w:val="singleLevel"/>
    <w:tmpl w:val="00000028"/>
    <w:name w:val="WW8Num57"/>
    <w:lvl w:ilvl="0">
      <w:start w:val="1"/>
      <w:numFmt w:val="decimal"/>
      <w:lvlText w:val="%1."/>
      <w:lvlJc w:val="left"/>
      <w:pPr>
        <w:tabs>
          <w:tab w:val="num" w:pos="255"/>
        </w:tabs>
        <w:ind w:left="255"/>
      </w:pPr>
      <w:rPr>
        <w:rFonts w:cs="Times New Roman"/>
      </w:rPr>
    </w:lvl>
  </w:abstractNum>
  <w:abstractNum w:abstractNumId="2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21">
    <w:nsid w:val="0000002E"/>
    <w:multiLevelType w:val="multilevel"/>
    <w:tmpl w:val="5D8C3CC0"/>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rFonts w:cs="Times New Roman"/>
        <w:b/>
        <w:color w:val="auto"/>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2F"/>
    <w:multiLevelType w:val="multilevel"/>
    <w:tmpl w:val="0000002F"/>
    <w:name w:val="WW8Num64"/>
    <w:lvl w:ilvl="0">
      <w:start w:val="1"/>
      <w:numFmt w:val="bullet"/>
      <w:lvlText w:val=""/>
      <w:lvlJc w:val="left"/>
      <w:pPr>
        <w:tabs>
          <w:tab w:val="num" w:pos="0"/>
        </w:tabs>
      </w:pPr>
      <w:rPr>
        <w:rFonts w:ascii="Symbol" w:hAnsi="Symbol"/>
        <w:b/>
        <w:color w:val="auto"/>
      </w:rPr>
    </w:lvl>
    <w:lvl w:ilvl="1">
      <w:start w:val="1"/>
      <w:numFmt w:val="lowerLetter"/>
      <w:lvlText w:val="%2)"/>
      <w:lvlJc w:val="left"/>
      <w:pPr>
        <w:tabs>
          <w:tab w:val="num" w:pos="0"/>
        </w:tabs>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24">
    <w:nsid w:val="00000032"/>
    <w:multiLevelType w:val="singleLevel"/>
    <w:tmpl w:val="00000032"/>
    <w:name w:val="WW8Num67"/>
    <w:lvl w:ilvl="0">
      <w:start w:val="1"/>
      <w:numFmt w:val="decimal"/>
      <w:lvlText w:val="%1)"/>
      <w:lvlJc w:val="left"/>
      <w:pPr>
        <w:tabs>
          <w:tab w:val="num" w:pos="0"/>
        </w:tabs>
        <w:ind w:left="360" w:hanging="360"/>
      </w:pPr>
      <w:rPr>
        <w:rFonts w:cs="Times New Roman"/>
      </w:rPr>
    </w:lvl>
  </w:abstractNum>
  <w:abstractNum w:abstractNumId="25">
    <w:nsid w:val="0000003B"/>
    <w:multiLevelType w:val="multilevel"/>
    <w:tmpl w:val="85DCBD72"/>
    <w:name w:val="WW8Num76"/>
    <w:lvl w:ilvl="0">
      <w:start w:val="1"/>
      <w:numFmt w:val="decimal"/>
      <w:lvlText w:val="%1."/>
      <w:lvlJc w:val="left"/>
      <w:pPr>
        <w:tabs>
          <w:tab w:val="num" w:pos="0"/>
        </w:tabs>
      </w:pPr>
      <w:rPr>
        <w:rFonts w:cs="Times New Roman"/>
        <w:b w:val="0"/>
      </w:rPr>
    </w:lvl>
    <w:lvl w:ilvl="1">
      <w:start w:val="1"/>
      <w:numFmt w:val="decimal"/>
      <w:lvlText w:val="%1.%2."/>
      <w:lvlJc w:val="left"/>
      <w:pPr>
        <w:tabs>
          <w:tab w:val="num" w:pos="0"/>
        </w:tabs>
      </w:pPr>
      <w:rPr>
        <w:rFonts w:cs="Times New Roman"/>
        <w:b/>
      </w:rPr>
    </w:lvl>
    <w:lvl w:ilvl="2">
      <w:start w:val="1"/>
      <w:numFmt w:val="decimal"/>
      <w:lvlText w:val="%1.%2.%3."/>
      <w:lvlJc w:val="left"/>
      <w:pPr>
        <w:tabs>
          <w:tab w:val="num" w:pos="0"/>
        </w:tabs>
      </w:pPr>
      <w:rPr>
        <w:rFonts w:cs="Times New Roman"/>
        <w:b/>
      </w:rPr>
    </w:lvl>
    <w:lvl w:ilvl="3">
      <w:start w:val="1"/>
      <w:numFmt w:val="decimal"/>
      <w:lvlText w:val="%1.%2.%3.%4."/>
      <w:lvlJc w:val="left"/>
      <w:pPr>
        <w:tabs>
          <w:tab w:val="num" w:pos="0"/>
        </w:tabs>
      </w:pPr>
      <w:rPr>
        <w:rFonts w:cs="Times New Roman"/>
        <w:u w:val="singl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0000003C"/>
    <w:multiLevelType w:val="singleLevel"/>
    <w:tmpl w:val="0000003C"/>
    <w:name w:val="WW8Num77"/>
    <w:lvl w:ilvl="0">
      <w:start w:val="1"/>
      <w:numFmt w:val="lowerLetter"/>
      <w:lvlText w:val="%1)"/>
      <w:lvlJc w:val="left"/>
      <w:pPr>
        <w:tabs>
          <w:tab w:val="num" w:pos="0"/>
        </w:tabs>
        <w:ind w:left="502" w:hanging="360"/>
      </w:pPr>
      <w:rPr>
        <w:rFonts w:cs="Times New Roman"/>
      </w:rPr>
    </w:lvl>
  </w:abstractNum>
  <w:abstractNum w:abstractNumId="27">
    <w:nsid w:val="0000003E"/>
    <w:multiLevelType w:val="singleLevel"/>
    <w:tmpl w:val="0000003E"/>
    <w:name w:val="WW8Num79"/>
    <w:lvl w:ilvl="0">
      <w:start w:val="1"/>
      <w:numFmt w:val="decimal"/>
      <w:lvlText w:val="%1)"/>
      <w:lvlJc w:val="left"/>
      <w:pPr>
        <w:tabs>
          <w:tab w:val="num" w:pos="0"/>
        </w:tabs>
        <w:ind w:left="720" w:hanging="360"/>
      </w:pPr>
      <w:rPr>
        <w:rFonts w:cs="Times New Roman"/>
      </w:rPr>
    </w:lvl>
  </w:abstractNum>
  <w:abstractNum w:abstractNumId="28">
    <w:nsid w:val="0000004A"/>
    <w:multiLevelType w:val="singleLevel"/>
    <w:tmpl w:val="B9D844E8"/>
    <w:name w:val="WW8Num74"/>
    <w:lvl w:ilvl="0">
      <w:start w:val="1"/>
      <w:numFmt w:val="decimal"/>
      <w:lvlText w:val="%1)"/>
      <w:lvlJc w:val="left"/>
      <w:pPr>
        <w:tabs>
          <w:tab w:val="num" w:pos="720"/>
        </w:tabs>
        <w:ind w:left="720" w:hanging="360"/>
      </w:pPr>
      <w:rPr>
        <w:rFonts w:cs="Times New Roman"/>
        <w:b w:val="0"/>
      </w:rPr>
    </w:lvl>
  </w:abstractNum>
  <w:abstractNum w:abstractNumId="29">
    <w:nsid w:val="0000004B"/>
    <w:multiLevelType w:val="multilevel"/>
    <w:tmpl w:val="171CCB62"/>
    <w:name w:val="WW8Num93"/>
    <w:lvl w:ilvl="0">
      <w:start w:val="1"/>
      <w:numFmt w:val="bullet"/>
      <w:lvlText w:val=""/>
      <w:lvlJc w:val="left"/>
      <w:pPr>
        <w:tabs>
          <w:tab w:val="num" w:pos="0"/>
        </w:tabs>
      </w:pPr>
      <w:rPr>
        <w:rFonts w:ascii="Symbol" w:hAnsi="Symbol"/>
      </w:rPr>
    </w:lvl>
    <w:lvl w:ilvl="1">
      <w:start w:val="1"/>
      <w:numFmt w:val="decimal"/>
      <w:lvlText w:val="%2."/>
      <w:lvlJc w:val="left"/>
      <w:pPr>
        <w:tabs>
          <w:tab w:val="num" w:pos="1440"/>
        </w:tabs>
        <w:ind w:left="1440" w:hanging="360"/>
      </w:pPr>
      <w:rPr>
        <w:rFonts w:cs="Times New Roman"/>
      </w:rPr>
    </w:lvl>
    <w:lvl w:ilvl="2">
      <w:start w:val="9"/>
      <w:numFmt w:val="upperRoman"/>
      <w:lvlText w:val="%3."/>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52"/>
    <w:multiLevelType w:val="multilevel"/>
    <w:tmpl w:val="00000052"/>
    <w:name w:val="WW8Num100"/>
    <w:lvl w:ilvl="0">
      <w:start w:val="1"/>
      <w:numFmt w:val="decimal"/>
      <w:lvlText w:val="%1."/>
      <w:lvlJc w:val="left"/>
      <w:pPr>
        <w:tabs>
          <w:tab w:val="num" w:pos="0"/>
        </w:tabs>
      </w:pPr>
      <w:rPr>
        <w:rFonts w:cs="Times New Roman"/>
        <w:b w:val="0"/>
      </w:rPr>
    </w:lvl>
    <w:lvl w:ilvl="1">
      <w:start w:val="1"/>
      <w:numFmt w:val="decimal"/>
      <w:lvlText w:val="%1.%2."/>
      <w:lvlJc w:val="left"/>
      <w:pPr>
        <w:tabs>
          <w:tab w:val="num" w:pos="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00000054"/>
    <w:multiLevelType w:val="singleLevel"/>
    <w:tmpl w:val="00000054"/>
    <w:name w:val="WW8Num102"/>
    <w:lvl w:ilvl="0">
      <w:start w:val="1"/>
      <w:numFmt w:val="decimal"/>
      <w:lvlText w:val="%1)"/>
      <w:lvlJc w:val="left"/>
      <w:pPr>
        <w:tabs>
          <w:tab w:val="num" w:pos="0"/>
        </w:tabs>
      </w:pPr>
      <w:rPr>
        <w:rFonts w:cs="Times New Roman"/>
      </w:rPr>
    </w:lvl>
  </w:abstractNum>
  <w:abstractNum w:abstractNumId="32">
    <w:nsid w:val="00000059"/>
    <w:multiLevelType w:val="singleLevel"/>
    <w:tmpl w:val="00000059"/>
    <w:name w:val="WW8Num89"/>
    <w:lvl w:ilvl="0">
      <w:start w:val="1"/>
      <w:numFmt w:val="bullet"/>
      <w:lvlText w:val=""/>
      <w:lvlJc w:val="left"/>
      <w:pPr>
        <w:tabs>
          <w:tab w:val="num" w:pos="0"/>
        </w:tabs>
        <w:ind w:left="720" w:hanging="360"/>
      </w:pPr>
      <w:rPr>
        <w:rFonts w:ascii="Symbol" w:hAnsi="Symbol" w:hint="default"/>
        <w:i w:val="0"/>
      </w:rPr>
    </w:lvl>
  </w:abstractNum>
  <w:abstractNum w:abstractNumId="33">
    <w:nsid w:val="0000005A"/>
    <w:multiLevelType w:val="multilevel"/>
    <w:tmpl w:val="0000005A"/>
    <w:name w:val="WW8Num9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Cambria" w:eastAsia="Times New Roman" w:hAnsi="Cambria" w:cs="Times New Roman" w:hint="default"/>
        <w:b/>
        <w:bCs/>
        <w:i w:val="0"/>
        <w:iCs/>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5">
    <w:nsid w:val="0000005C"/>
    <w:multiLevelType w:val="singleLevel"/>
    <w:tmpl w:val="0000005C"/>
    <w:name w:val="WW8Num92"/>
    <w:lvl w:ilvl="0">
      <w:start w:val="1"/>
      <w:numFmt w:val="decimal"/>
      <w:lvlText w:val="%1."/>
      <w:lvlJc w:val="left"/>
      <w:pPr>
        <w:tabs>
          <w:tab w:val="num" w:pos="0"/>
        </w:tabs>
        <w:ind w:left="734" w:hanging="360"/>
      </w:pPr>
      <w:rPr>
        <w:rFonts w:cs="Times New Roman"/>
      </w:rPr>
    </w:lvl>
  </w:abstractNum>
  <w:abstractNum w:abstractNumId="36">
    <w:nsid w:val="0000005D"/>
    <w:multiLevelType w:val="multilevel"/>
    <w:tmpl w:val="7174D3AE"/>
    <w:name w:val="WW8StyleNum"/>
    <w:lvl w:ilvl="0">
      <w:start w:val="1"/>
      <w:numFmt w:val="none"/>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65"/>
    <w:multiLevelType w:val="singleLevel"/>
    <w:tmpl w:val="00000065"/>
    <w:name w:val="WW8Num101"/>
    <w:lvl w:ilvl="0">
      <w:start w:val="1"/>
      <w:numFmt w:val="decimal"/>
      <w:lvlText w:val="%1)"/>
      <w:lvlJc w:val="left"/>
      <w:pPr>
        <w:tabs>
          <w:tab w:val="num" w:pos="0"/>
        </w:tabs>
        <w:ind w:left="720" w:hanging="360"/>
      </w:pPr>
      <w:rPr>
        <w:rFonts w:cs="Times New Roman"/>
      </w:rPr>
    </w:lvl>
  </w:abstractNum>
  <w:abstractNum w:abstractNumId="38">
    <w:nsid w:val="00000067"/>
    <w:multiLevelType w:val="multilevel"/>
    <w:tmpl w:val="6E029AA6"/>
    <w:lvl w:ilvl="0">
      <w:start w:val="5"/>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00000068"/>
    <w:multiLevelType w:val="singleLevel"/>
    <w:tmpl w:val="00000068"/>
    <w:lvl w:ilvl="0">
      <w:start w:val="1"/>
      <w:numFmt w:val="bullet"/>
      <w:lvlText w:val=""/>
      <w:lvlJc w:val="left"/>
      <w:pPr>
        <w:tabs>
          <w:tab w:val="num" w:pos="1077"/>
        </w:tabs>
        <w:ind w:left="1440" w:hanging="360"/>
      </w:pPr>
      <w:rPr>
        <w:rFonts w:ascii="Symbol" w:hAnsi="Symbol"/>
      </w:rPr>
    </w:lvl>
  </w:abstractNum>
  <w:abstractNum w:abstractNumId="40">
    <w:nsid w:val="00000071"/>
    <w:multiLevelType w:val="singleLevel"/>
    <w:tmpl w:val="00000071"/>
    <w:name w:val="WW8Num113"/>
    <w:lvl w:ilvl="0">
      <w:numFmt w:val="bullet"/>
      <w:lvlText w:val=""/>
      <w:lvlJc w:val="left"/>
      <w:pPr>
        <w:tabs>
          <w:tab w:val="num" w:pos="0"/>
        </w:tabs>
        <w:ind w:left="360" w:hanging="360"/>
      </w:pPr>
      <w:rPr>
        <w:rFonts w:ascii="Symbol" w:hAnsi="Symbol"/>
        <w:color w:val="000000"/>
      </w:rPr>
    </w:lvl>
  </w:abstractNum>
  <w:abstractNum w:abstractNumId="41">
    <w:nsid w:val="00000075"/>
    <w:multiLevelType w:val="multilevel"/>
    <w:tmpl w:val="00000075"/>
    <w:name w:val="WW8Num117"/>
    <w:lvl w:ilvl="0">
      <w:start w:val="1"/>
      <w:numFmt w:val="decimal"/>
      <w:lvlText w:val="%1)"/>
      <w:lvlJc w:val="left"/>
      <w:pPr>
        <w:tabs>
          <w:tab w:val="num" w:pos="340"/>
        </w:tabs>
        <w:ind w:left="720" w:hanging="360"/>
      </w:pPr>
      <w:rPr>
        <w:rFonts w:ascii="Cambria" w:hAnsi="Cambria" w:cs="Times New Roman" w:hint="default"/>
        <w:b w:val="0"/>
      </w:rPr>
    </w:lvl>
    <w:lvl w:ilvl="1">
      <w:start w:val="1"/>
      <w:numFmt w:val="decimal"/>
      <w:lvlText w:val="%2."/>
      <w:lvlJc w:val="left"/>
      <w:pPr>
        <w:tabs>
          <w:tab w:val="num" w:pos="0"/>
        </w:tabs>
        <w:ind w:left="1440" w:hanging="360"/>
      </w:pPr>
      <w:rPr>
        <w:rFonts w:ascii="Cambria" w:hAnsi="Cambria" w:cs="Times New Roman" w:hint="default"/>
        <w:i/>
        <w:sz w:val="22"/>
        <w:szCs w:val="22"/>
      </w:rPr>
    </w:lvl>
    <w:lvl w:ilvl="2">
      <w:start w:val="1"/>
      <w:numFmt w:val="upperRoman"/>
      <w:lvlText w:val="%3."/>
      <w:lvlJc w:val="left"/>
      <w:pPr>
        <w:tabs>
          <w:tab w:val="num" w:pos="340"/>
        </w:tabs>
        <w:ind w:left="2520" w:hanging="720"/>
      </w:pPr>
      <w:rPr>
        <w:rFonts w:ascii="Cambria" w:hAnsi="Cambria" w:cs="Times New Roman" w:hint="default"/>
        <w:i/>
        <w:sz w:val="22"/>
        <w:szCs w:val="22"/>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2">
    <w:nsid w:val="0000007C"/>
    <w:multiLevelType w:val="singleLevel"/>
    <w:tmpl w:val="0000007C"/>
    <w:name w:val="WW8Num124"/>
    <w:lvl w:ilvl="0">
      <w:start w:val="1"/>
      <w:numFmt w:val="bullet"/>
      <w:lvlText w:val=""/>
      <w:lvlJc w:val="left"/>
      <w:pPr>
        <w:tabs>
          <w:tab w:val="num" w:pos="0"/>
        </w:tabs>
        <w:ind w:left="720" w:hanging="360"/>
      </w:pPr>
      <w:rPr>
        <w:rFonts w:ascii="Symbol" w:hAnsi="Symbol" w:hint="default"/>
        <w:i w:val="0"/>
      </w:rPr>
    </w:lvl>
  </w:abstractNum>
  <w:abstractNum w:abstractNumId="43">
    <w:nsid w:val="0000007D"/>
    <w:multiLevelType w:val="singleLevel"/>
    <w:tmpl w:val="0000007D"/>
    <w:name w:val="WW8Num125"/>
    <w:lvl w:ilvl="0">
      <w:start w:val="1"/>
      <w:numFmt w:val="decimal"/>
      <w:lvlText w:val="%1)"/>
      <w:lvlJc w:val="left"/>
      <w:pPr>
        <w:tabs>
          <w:tab w:val="num" w:pos="0"/>
        </w:tabs>
        <w:ind w:left="720" w:hanging="360"/>
      </w:pPr>
      <w:rPr>
        <w:rFonts w:ascii="Cambria" w:eastAsia="Times New Roman" w:hAnsi="Cambria" w:cs="Cambria" w:hint="default"/>
      </w:rPr>
    </w:lvl>
  </w:abstractNum>
  <w:abstractNum w:abstractNumId="44">
    <w:nsid w:val="00000082"/>
    <w:multiLevelType w:val="singleLevel"/>
    <w:tmpl w:val="00000082"/>
    <w:name w:val="WW8Num130"/>
    <w:lvl w:ilvl="0">
      <w:start w:val="1"/>
      <w:numFmt w:val="decimal"/>
      <w:lvlText w:val="%1."/>
      <w:lvlJc w:val="left"/>
      <w:pPr>
        <w:tabs>
          <w:tab w:val="num" w:pos="0"/>
        </w:tabs>
        <w:ind w:left="720" w:hanging="360"/>
      </w:pPr>
      <w:rPr>
        <w:rFonts w:ascii="Cambria" w:eastAsia="Times New Roman" w:hAnsi="Cambria" w:cs="Cambria"/>
        <w:b/>
      </w:rPr>
    </w:lvl>
  </w:abstractNum>
  <w:abstractNum w:abstractNumId="45">
    <w:nsid w:val="00000083"/>
    <w:multiLevelType w:val="multilevel"/>
    <w:tmpl w:val="F830F46A"/>
    <w:name w:val="WW8Num131"/>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792" w:hanging="432"/>
      </w:pPr>
      <w:rPr>
        <w:rFonts w:ascii="Cambria" w:eastAsia="Times New Roman" w:hAnsi="Cambria" w:cs="Cambria" w:hint="default"/>
        <w:b/>
        <w:bCs/>
      </w:rPr>
    </w:lvl>
    <w:lvl w:ilvl="2">
      <w:start w:val="1"/>
      <w:numFmt w:val="decimal"/>
      <w:lvlText w:val="%1.%2.%3."/>
      <w:lvlJc w:val="left"/>
      <w:pPr>
        <w:tabs>
          <w:tab w:val="num" w:pos="0"/>
        </w:tabs>
        <w:ind w:left="1224" w:hanging="504"/>
      </w:pPr>
      <w:rPr>
        <w:rFonts w:ascii="Cambria" w:eastAsia="Times New Roman" w:hAnsi="Cambria" w:cs="Cambria" w:hint="default"/>
        <w:b/>
        <w:bCs/>
      </w:rPr>
    </w:lvl>
    <w:lvl w:ilvl="3">
      <w:start w:val="1"/>
      <w:numFmt w:val="bullet"/>
      <w:lvlText w:val=""/>
      <w:lvlJc w:val="left"/>
      <w:pPr>
        <w:tabs>
          <w:tab w:val="num" w:pos="0"/>
        </w:tabs>
        <w:ind w:left="1728" w:hanging="648"/>
      </w:pPr>
      <w:rPr>
        <w:rFonts w:ascii="Symbol" w:hAnsi="Symbol" w:hint="default"/>
        <w:i w:val="0"/>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6">
    <w:nsid w:val="00A328B4"/>
    <w:multiLevelType w:val="hybridMultilevel"/>
    <w:tmpl w:val="91C81CE6"/>
    <w:lvl w:ilvl="0" w:tplc="015091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00B551B3"/>
    <w:multiLevelType w:val="hybridMultilevel"/>
    <w:tmpl w:val="018A798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nsid w:val="03A0534D"/>
    <w:multiLevelType w:val="hybridMultilevel"/>
    <w:tmpl w:val="C7385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82764A9"/>
    <w:multiLevelType w:val="hybridMultilevel"/>
    <w:tmpl w:val="39CA7EBA"/>
    <w:lvl w:ilvl="0" w:tplc="92184D7A">
      <w:start w:val="1"/>
      <w:numFmt w:val="upperRoman"/>
      <w:lvlText w:val="II%1."/>
      <w:lvlJc w:val="righ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08363ED1"/>
    <w:multiLevelType w:val="multilevel"/>
    <w:tmpl w:val="04963E22"/>
    <w:lvl w:ilvl="0">
      <w:start w:val="13"/>
      <w:numFmt w:val="decimal"/>
      <w:lvlText w:val="%1."/>
      <w:lvlJc w:val="left"/>
      <w:pPr>
        <w:tabs>
          <w:tab w:val="num" w:pos="480"/>
        </w:tabs>
        <w:ind w:left="480" w:hanging="480"/>
      </w:pPr>
      <w:rPr>
        <w:rFonts w:ascii="Cambria" w:hAnsi="Cambria" w:cs="Times New Roman" w:hint="default"/>
        <w:b/>
        <w:sz w:val="22"/>
        <w:szCs w:val="22"/>
      </w:rPr>
    </w:lvl>
    <w:lvl w:ilvl="1">
      <w:start w:val="1"/>
      <w:numFmt w:val="decimal"/>
      <w:lvlText w:val="%1.%2."/>
      <w:lvlJc w:val="left"/>
      <w:pPr>
        <w:tabs>
          <w:tab w:val="num" w:pos="480"/>
        </w:tabs>
        <w:ind w:left="480" w:hanging="480"/>
      </w:pPr>
      <w:rPr>
        <w:rFonts w:ascii="Cambria" w:hAnsi="Cambria"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1">
    <w:nsid w:val="096E021F"/>
    <w:multiLevelType w:val="hybridMultilevel"/>
    <w:tmpl w:val="C1D8EC5E"/>
    <w:lvl w:ilvl="0" w:tplc="509CEB60">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099835C6"/>
    <w:multiLevelType w:val="multilevel"/>
    <w:tmpl w:val="B240BC72"/>
    <w:lvl w:ilvl="0">
      <w:start w:val="3"/>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4">
    <w:nsid w:val="0B9804F4"/>
    <w:multiLevelType w:val="hybridMultilevel"/>
    <w:tmpl w:val="33E40ED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0BBF5BBC"/>
    <w:multiLevelType w:val="hybridMultilevel"/>
    <w:tmpl w:val="01BE1ADC"/>
    <w:lvl w:ilvl="0" w:tplc="D95A0BD4">
      <w:start w:val="1"/>
      <w:numFmt w:val="decimal"/>
      <w:lvlText w:val="%1."/>
      <w:lvlJc w:val="left"/>
      <w:pPr>
        <w:ind w:left="644"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0BEC1724"/>
    <w:multiLevelType w:val="hybridMultilevel"/>
    <w:tmpl w:val="C7FC8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0E724E19"/>
    <w:multiLevelType w:val="hybridMultilevel"/>
    <w:tmpl w:val="C1D8EC5E"/>
    <w:lvl w:ilvl="0" w:tplc="509CEB60">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0E772E0B"/>
    <w:multiLevelType w:val="hybridMultilevel"/>
    <w:tmpl w:val="2C76EE76"/>
    <w:lvl w:ilvl="0" w:tplc="E486A31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nsid w:val="0EC30867"/>
    <w:multiLevelType w:val="hybridMultilevel"/>
    <w:tmpl w:val="6BC269F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0EE460E4"/>
    <w:multiLevelType w:val="hybridMultilevel"/>
    <w:tmpl w:val="A10CF1EE"/>
    <w:lvl w:ilvl="0" w:tplc="04150017">
      <w:start w:val="1"/>
      <w:numFmt w:val="lowerLetter"/>
      <w:lvlText w:val="%1)"/>
      <w:lvlJc w:val="left"/>
      <w:pPr>
        <w:ind w:left="1741" w:hanging="360"/>
      </w:pPr>
      <w:rPr>
        <w:rFonts w:cs="Times New Roman"/>
      </w:rPr>
    </w:lvl>
    <w:lvl w:ilvl="1" w:tplc="04150019" w:tentative="1">
      <w:start w:val="1"/>
      <w:numFmt w:val="lowerLetter"/>
      <w:lvlText w:val="%2."/>
      <w:lvlJc w:val="left"/>
      <w:pPr>
        <w:ind w:left="2461" w:hanging="360"/>
      </w:pPr>
      <w:rPr>
        <w:rFonts w:cs="Times New Roman"/>
      </w:rPr>
    </w:lvl>
    <w:lvl w:ilvl="2" w:tplc="0415001B" w:tentative="1">
      <w:start w:val="1"/>
      <w:numFmt w:val="lowerRoman"/>
      <w:lvlText w:val="%3."/>
      <w:lvlJc w:val="right"/>
      <w:pPr>
        <w:ind w:left="3181" w:hanging="180"/>
      </w:pPr>
      <w:rPr>
        <w:rFonts w:cs="Times New Roman"/>
      </w:rPr>
    </w:lvl>
    <w:lvl w:ilvl="3" w:tplc="0415000F" w:tentative="1">
      <w:start w:val="1"/>
      <w:numFmt w:val="decimal"/>
      <w:lvlText w:val="%4."/>
      <w:lvlJc w:val="left"/>
      <w:pPr>
        <w:ind w:left="3901" w:hanging="360"/>
      </w:pPr>
      <w:rPr>
        <w:rFonts w:cs="Times New Roman"/>
      </w:rPr>
    </w:lvl>
    <w:lvl w:ilvl="4" w:tplc="04150019" w:tentative="1">
      <w:start w:val="1"/>
      <w:numFmt w:val="lowerLetter"/>
      <w:lvlText w:val="%5."/>
      <w:lvlJc w:val="left"/>
      <w:pPr>
        <w:ind w:left="4621" w:hanging="360"/>
      </w:pPr>
      <w:rPr>
        <w:rFonts w:cs="Times New Roman"/>
      </w:rPr>
    </w:lvl>
    <w:lvl w:ilvl="5" w:tplc="0415001B" w:tentative="1">
      <w:start w:val="1"/>
      <w:numFmt w:val="lowerRoman"/>
      <w:lvlText w:val="%6."/>
      <w:lvlJc w:val="right"/>
      <w:pPr>
        <w:ind w:left="5341" w:hanging="180"/>
      </w:pPr>
      <w:rPr>
        <w:rFonts w:cs="Times New Roman"/>
      </w:rPr>
    </w:lvl>
    <w:lvl w:ilvl="6" w:tplc="0415000F" w:tentative="1">
      <w:start w:val="1"/>
      <w:numFmt w:val="decimal"/>
      <w:lvlText w:val="%7."/>
      <w:lvlJc w:val="left"/>
      <w:pPr>
        <w:ind w:left="6061" w:hanging="360"/>
      </w:pPr>
      <w:rPr>
        <w:rFonts w:cs="Times New Roman"/>
      </w:rPr>
    </w:lvl>
    <w:lvl w:ilvl="7" w:tplc="04150019" w:tentative="1">
      <w:start w:val="1"/>
      <w:numFmt w:val="lowerLetter"/>
      <w:lvlText w:val="%8."/>
      <w:lvlJc w:val="left"/>
      <w:pPr>
        <w:ind w:left="6781" w:hanging="360"/>
      </w:pPr>
      <w:rPr>
        <w:rFonts w:cs="Times New Roman"/>
      </w:rPr>
    </w:lvl>
    <w:lvl w:ilvl="8" w:tplc="0415001B" w:tentative="1">
      <w:start w:val="1"/>
      <w:numFmt w:val="lowerRoman"/>
      <w:lvlText w:val="%9."/>
      <w:lvlJc w:val="right"/>
      <w:pPr>
        <w:ind w:left="7501" w:hanging="180"/>
      </w:pPr>
      <w:rPr>
        <w:rFonts w:cs="Times New Roman"/>
      </w:rPr>
    </w:lvl>
  </w:abstractNum>
  <w:abstractNum w:abstractNumId="63">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34438D2"/>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1461748D"/>
    <w:multiLevelType w:val="hybridMultilevel"/>
    <w:tmpl w:val="E8581314"/>
    <w:lvl w:ilvl="0" w:tplc="D95A0BD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174E32B8"/>
    <w:multiLevelType w:val="hybridMultilevel"/>
    <w:tmpl w:val="F864AE22"/>
    <w:lvl w:ilvl="0" w:tplc="04150017">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C8167BC6">
      <w:start w:val="1"/>
      <w:numFmt w:val="upperRoman"/>
      <w:lvlText w:val="%3."/>
      <w:lvlJc w:val="left"/>
      <w:pPr>
        <w:tabs>
          <w:tab w:val="num" w:pos="2700"/>
        </w:tabs>
        <w:ind w:left="2700" w:hanging="720"/>
      </w:pPr>
      <w:rPr>
        <w:rFonts w:cs="Times New Roman" w:hint="default"/>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184A71E4"/>
    <w:multiLevelType w:val="hybridMultilevel"/>
    <w:tmpl w:val="FF46E61C"/>
    <w:lvl w:ilvl="0" w:tplc="04150019">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197F6548"/>
    <w:multiLevelType w:val="hybridMultilevel"/>
    <w:tmpl w:val="CA06E1A2"/>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B40132A"/>
    <w:multiLevelType w:val="multilevel"/>
    <w:tmpl w:val="C11251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1C314D43"/>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D97638E"/>
    <w:multiLevelType w:val="multilevel"/>
    <w:tmpl w:val="E80A58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1EFE324E"/>
    <w:multiLevelType w:val="hybridMultilevel"/>
    <w:tmpl w:val="52E46B28"/>
    <w:lvl w:ilvl="0" w:tplc="0415000F">
      <w:start w:val="1"/>
      <w:numFmt w:val="decimal"/>
      <w:lvlText w:val="%1."/>
      <w:lvlJc w:val="left"/>
      <w:pPr>
        <w:ind w:left="360" w:hanging="360"/>
      </w:pPr>
      <w:rPr>
        <w:rFonts w:cs="Times New Roman"/>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4">
    <w:nsid w:val="202B52CB"/>
    <w:multiLevelType w:val="hybridMultilevel"/>
    <w:tmpl w:val="2FBE0B6A"/>
    <w:lvl w:ilvl="0" w:tplc="9600E412">
      <w:start w:val="1"/>
      <w:numFmt w:val="decimal"/>
      <w:lvlText w:val="%1)"/>
      <w:lvlJc w:val="left"/>
      <w:pPr>
        <w:ind w:left="720" w:hanging="360"/>
      </w:pPr>
      <w:rPr>
        <w:rFonts w:ascii="Cambria" w:hAnsi="Cambria" w:cs="Times New Roman" w:hint="default"/>
        <w:b w:val="0"/>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2E31DCB"/>
    <w:multiLevelType w:val="multilevel"/>
    <w:tmpl w:val="05F2633E"/>
    <w:lvl w:ilvl="0">
      <w:start w:val="2"/>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hint="default"/>
        <w:b/>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6">
    <w:nsid w:val="2388565B"/>
    <w:multiLevelType w:val="hybridMultilevel"/>
    <w:tmpl w:val="01BE1ADC"/>
    <w:lvl w:ilvl="0" w:tplc="D95A0BD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nsid w:val="265A0608"/>
    <w:multiLevelType w:val="hybridMultilevel"/>
    <w:tmpl w:val="3C88A42C"/>
    <w:lvl w:ilvl="0" w:tplc="04150011">
      <w:start w:val="1"/>
      <w:numFmt w:val="decimal"/>
      <w:lvlText w:val="%1)"/>
      <w:lvlJc w:val="left"/>
      <w:pPr>
        <w:ind w:left="2081" w:hanging="360"/>
      </w:pPr>
      <w:rPr>
        <w:rFonts w:cs="Times New Roman"/>
      </w:rPr>
    </w:lvl>
    <w:lvl w:ilvl="1" w:tplc="04150019" w:tentative="1">
      <w:start w:val="1"/>
      <w:numFmt w:val="lowerLetter"/>
      <w:lvlText w:val="%2."/>
      <w:lvlJc w:val="left"/>
      <w:pPr>
        <w:ind w:left="2801" w:hanging="360"/>
      </w:pPr>
      <w:rPr>
        <w:rFonts w:cs="Times New Roman"/>
      </w:rPr>
    </w:lvl>
    <w:lvl w:ilvl="2" w:tplc="0415001B" w:tentative="1">
      <w:start w:val="1"/>
      <w:numFmt w:val="lowerRoman"/>
      <w:lvlText w:val="%3."/>
      <w:lvlJc w:val="right"/>
      <w:pPr>
        <w:ind w:left="3521" w:hanging="180"/>
      </w:pPr>
      <w:rPr>
        <w:rFonts w:cs="Times New Roman"/>
      </w:rPr>
    </w:lvl>
    <w:lvl w:ilvl="3" w:tplc="0415000F" w:tentative="1">
      <w:start w:val="1"/>
      <w:numFmt w:val="decimal"/>
      <w:lvlText w:val="%4."/>
      <w:lvlJc w:val="left"/>
      <w:pPr>
        <w:ind w:left="4241" w:hanging="360"/>
      </w:pPr>
      <w:rPr>
        <w:rFonts w:cs="Times New Roman"/>
      </w:rPr>
    </w:lvl>
    <w:lvl w:ilvl="4" w:tplc="04150019" w:tentative="1">
      <w:start w:val="1"/>
      <w:numFmt w:val="lowerLetter"/>
      <w:lvlText w:val="%5."/>
      <w:lvlJc w:val="left"/>
      <w:pPr>
        <w:ind w:left="4961" w:hanging="360"/>
      </w:pPr>
      <w:rPr>
        <w:rFonts w:cs="Times New Roman"/>
      </w:rPr>
    </w:lvl>
    <w:lvl w:ilvl="5" w:tplc="0415001B" w:tentative="1">
      <w:start w:val="1"/>
      <w:numFmt w:val="lowerRoman"/>
      <w:lvlText w:val="%6."/>
      <w:lvlJc w:val="right"/>
      <w:pPr>
        <w:ind w:left="5681" w:hanging="180"/>
      </w:pPr>
      <w:rPr>
        <w:rFonts w:cs="Times New Roman"/>
      </w:rPr>
    </w:lvl>
    <w:lvl w:ilvl="6" w:tplc="0415000F" w:tentative="1">
      <w:start w:val="1"/>
      <w:numFmt w:val="decimal"/>
      <w:lvlText w:val="%7."/>
      <w:lvlJc w:val="left"/>
      <w:pPr>
        <w:ind w:left="6401" w:hanging="360"/>
      </w:pPr>
      <w:rPr>
        <w:rFonts w:cs="Times New Roman"/>
      </w:rPr>
    </w:lvl>
    <w:lvl w:ilvl="7" w:tplc="04150019" w:tentative="1">
      <w:start w:val="1"/>
      <w:numFmt w:val="lowerLetter"/>
      <w:lvlText w:val="%8."/>
      <w:lvlJc w:val="left"/>
      <w:pPr>
        <w:ind w:left="7121" w:hanging="360"/>
      </w:pPr>
      <w:rPr>
        <w:rFonts w:cs="Times New Roman"/>
      </w:rPr>
    </w:lvl>
    <w:lvl w:ilvl="8" w:tplc="0415001B" w:tentative="1">
      <w:start w:val="1"/>
      <w:numFmt w:val="lowerRoman"/>
      <w:lvlText w:val="%9."/>
      <w:lvlJc w:val="right"/>
      <w:pPr>
        <w:ind w:left="7841" w:hanging="180"/>
      </w:pPr>
      <w:rPr>
        <w:rFonts w:cs="Times New Roman"/>
      </w:rPr>
    </w:lvl>
  </w:abstractNum>
  <w:abstractNum w:abstractNumId="79">
    <w:nsid w:val="277740C2"/>
    <w:multiLevelType w:val="multilevel"/>
    <w:tmpl w:val="8FA669C0"/>
    <w:lvl w:ilvl="0">
      <w:start w:val="4"/>
      <w:numFmt w:val="decimal"/>
      <w:lvlText w:val="%1."/>
      <w:lvlJc w:val="left"/>
      <w:pPr>
        <w:tabs>
          <w:tab w:val="num" w:pos="0"/>
        </w:tabs>
        <w:ind w:left="0" w:firstLine="0"/>
      </w:pPr>
      <w:rPr>
        <w:rFonts w:cs="Times New Roman" w:hint="default"/>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27CB3F41"/>
    <w:multiLevelType w:val="hybridMultilevel"/>
    <w:tmpl w:val="68D2B79A"/>
    <w:lvl w:ilvl="0" w:tplc="C2C2476E">
      <w:start w:val="1"/>
      <w:numFmt w:val="decimal"/>
      <w:lvlText w:val="%1."/>
      <w:lvlJc w:val="left"/>
      <w:pPr>
        <w:ind w:left="360" w:hanging="360"/>
      </w:pPr>
      <w:rPr>
        <w:rFonts w:cs="Times New Roman"/>
        <w:b/>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288F229E"/>
    <w:multiLevelType w:val="hybridMultilevel"/>
    <w:tmpl w:val="CB701E2C"/>
    <w:lvl w:ilvl="0" w:tplc="572E08B4">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2B9E76DB"/>
    <w:multiLevelType w:val="hybridMultilevel"/>
    <w:tmpl w:val="91C81CE6"/>
    <w:lvl w:ilvl="0" w:tplc="015091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2BC7197D"/>
    <w:multiLevelType w:val="hybridMultilevel"/>
    <w:tmpl w:val="FCB8AE30"/>
    <w:name w:val="WW8Num743"/>
    <w:lvl w:ilvl="0" w:tplc="B9D844E8">
      <w:start w:val="1"/>
      <w:numFmt w:val="decimal"/>
      <w:lvlText w:val="%1)"/>
      <w:lvlJc w:val="left"/>
      <w:pPr>
        <w:tabs>
          <w:tab w:val="num" w:pos="1260"/>
        </w:tabs>
        <w:ind w:left="1260" w:hanging="360"/>
      </w:pPr>
      <w:rPr>
        <w:rFonts w:cs="Microsoft Himalaya"/>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5">
    <w:nsid w:val="2C1C587B"/>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C45161B"/>
    <w:multiLevelType w:val="hybridMultilevel"/>
    <w:tmpl w:val="71D2E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CB712F2"/>
    <w:multiLevelType w:val="singleLevel"/>
    <w:tmpl w:val="00000028"/>
    <w:lvl w:ilvl="0">
      <w:start w:val="1"/>
      <w:numFmt w:val="decimal"/>
      <w:lvlText w:val="%1."/>
      <w:lvlJc w:val="left"/>
      <w:pPr>
        <w:tabs>
          <w:tab w:val="num" w:pos="255"/>
        </w:tabs>
        <w:ind w:left="255"/>
      </w:pPr>
      <w:rPr>
        <w:rFonts w:cs="Times New Roman"/>
      </w:rPr>
    </w:lvl>
  </w:abstractNum>
  <w:abstractNum w:abstractNumId="88">
    <w:nsid w:val="2CEA3FE2"/>
    <w:multiLevelType w:val="hybridMultilevel"/>
    <w:tmpl w:val="271A9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D850408"/>
    <w:multiLevelType w:val="hybridMultilevel"/>
    <w:tmpl w:val="A2B6C2F2"/>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2EB92731"/>
    <w:multiLevelType w:val="multilevel"/>
    <w:tmpl w:val="BDFA9AFC"/>
    <w:name w:val="WW8Num292"/>
    <w:lvl w:ilvl="0">
      <w:start w:val="5"/>
      <w:numFmt w:val="decimal"/>
      <w:lvlText w:val="%1."/>
      <w:lvlJc w:val="left"/>
      <w:pPr>
        <w:tabs>
          <w:tab w:val="num" w:pos="0"/>
        </w:tabs>
        <w:ind w:left="283" w:hanging="283"/>
      </w:pPr>
      <w:rPr>
        <w:rFonts w:cs="Times New Roman" w:hint="default"/>
        <w:b w:val="0"/>
      </w:rPr>
    </w:lvl>
    <w:lvl w:ilvl="1">
      <w:start w:val="10"/>
      <w:numFmt w:val="decimal"/>
      <w:lvlText w:val="%2"/>
      <w:lvlJc w:val="left"/>
      <w:pPr>
        <w:tabs>
          <w:tab w:val="num" w:pos="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3">
    <w:nsid w:val="2EE72201"/>
    <w:multiLevelType w:val="multilevel"/>
    <w:tmpl w:val="C4966A8A"/>
    <w:name w:val="WW8Num552"/>
    <w:lvl w:ilvl="0">
      <w:start w:val="3"/>
      <w:numFmt w:val="decimal"/>
      <w:lvlText w:val="%1."/>
      <w:lvlJc w:val="left"/>
      <w:pPr>
        <w:tabs>
          <w:tab w:val="num" w:pos="0"/>
        </w:tabs>
        <w:ind w:left="283" w:hanging="283"/>
      </w:pPr>
      <w:rPr>
        <w:rFonts w:cs="Times New Roman" w:hint="default"/>
      </w:rPr>
    </w:lvl>
    <w:lvl w:ilvl="1">
      <w:start w:val="1"/>
      <w:numFmt w:val="decimal"/>
      <w:lvlText w:val="%2)"/>
      <w:lvlJc w:val="left"/>
      <w:pPr>
        <w:tabs>
          <w:tab w:val="num" w:pos="1073"/>
        </w:tabs>
        <w:ind w:left="1073" w:hanging="495"/>
      </w:pPr>
      <w:rPr>
        <w:rFonts w:cs="Times New Roman" w:hint="default"/>
        <w:b w:val="0"/>
        <w:i w:val="0"/>
        <w:sz w:val="22"/>
        <w:szCs w:val="22"/>
        <w:u w:val="none"/>
      </w:rPr>
    </w:lvl>
    <w:lvl w:ilvl="2">
      <w:start w:val="1"/>
      <w:numFmt w:val="lowerLetter"/>
      <w:lvlText w:val="%3)"/>
      <w:lvlJc w:val="left"/>
      <w:pPr>
        <w:tabs>
          <w:tab w:val="num" w:pos="1838"/>
        </w:tabs>
        <w:ind w:left="1838" w:hanging="360"/>
      </w:pPr>
      <w:rPr>
        <w:rFonts w:cs="Times New Roman" w:hint="default"/>
      </w:rPr>
    </w:lvl>
    <w:lvl w:ilvl="3">
      <w:start w:val="1"/>
      <w:numFmt w:val="decimal"/>
      <w:lvlText w:val="%4)"/>
      <w:lvlJc w:val="left"/>
      <w:pPr>
        <w:tabs>
          <w:tab w:val="num" w:pos="0"/>
        </w:tabs>
        <w:ind w:left="2378" w:hanging="360"/>
      </w:pPr>
      <w:rPr>
        <w:rFonts w:cs="Times New Roman" w:hint="default"/>
      </w:rPr>
    </w:lvl>
    <w:lvl w:ilvl="4">
      <w:start w:val="1"/>
      <w:numFmt w:val="lowerLetter"/>
      <w:lvlText w:val="%5."/>
      <w:lvlJc w:val="left"/>
      <w:pPr>
        <w:tabs>
          <w:tab w:val="num" w:pos="3098"/>
        </w:tabs>
        <w:ind w:left="3098" w:hanging="360"/>
      </w:pPr>
      <w:rPr>
        <w:rFonts w:cs="Times New Roman" w:hint="default"/>
      </w:rPr>
    </w:lvl>
    <w:lvl w:ilvl="5">
      <w:start w:val="1"/>
      <w:numFmt w:val="lowerRoman"/>
      <w:lvlText w:val="%6."/>
      <w:lvlJc w:val="left"/>
      <w:pPr>
        <w:tabs>
          <w:tab w:val="num" w:pos="3818"/>
        </w:tabs>
        <w:ind w:left="3818" w:hanging="180"/>
      </w:pPr>
      <w:rPr>
        <w:rFonts w:cs="Times New Roman" w:hint="default"/>
      </w:rPr>
    </w:lvl>
    <w:lvl w:ilvl="6">
      <w:start w:val="1"/>
      <w:numFmt w:val="decimal"/>
      <w:lvlText w:val="%7."/>
      <w:lvlJc w:val="left"/>
      <w:pPr>
        <w:tabs>
          <w:tab w:val="num" w:pos="4538"/>
        </w:tabs>
        <w:ind w:left="4538" w:hanging="360"/>
      </w:pPr>
      <w:rPr>
        <w:rFonts w:cs="Times New Roman" w:hint="default"/>
      </w:rPr>
    </w:lvl>
    <w:lvl w:ilvl="7">
      <w:start w:val="1"/>
      <w:numFmt w:val="lowerLetter"/>
      <w:lvlText w:val="%8."/>
      <w:lvlJc w:val="left"/>
      <w:pPr>
        <w:tabs>
          <w:tab w:val="num" w:pos="5258"/>
        </w:tabs>
        <w:ind w:left="5258" w:hanging="360"/>
      </w:pPr>
      <w:rPr>
        <w:rFonts w:cs="Times New Roman" w:hint="default"/>
      </w:rPr>
    </w:lvl>
    <w:lvl w:ilvl="8">
      <w:start w:val="1"/>
      <w:numFmt w:val="lowerRoman"/>
      <w:lvlText w:val="%9."/>
      <w:lvlJc w:val="left"/>
      <w:pPr>
        <w:tabs>
          <w:tab w:val="num" w:pos="5978"/>
        </w:tabs>
        <w:ind w:left="5978" w:hanging="180"/>
      </w:pPr>
      <w:rPr>
        <w:rFonts w:cs="Times New Roman" w:hint="default"/>
      </w:rPr>
    </w:lvl>
  </w:abstractNum>
  <w:abstractNum w:abstractNumId="94">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34B54619"/>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9">
    <w:nsid w:val="34D76CAE"/>
    <w:multiLevelType w:val="hybridMultilevel"/>
    <w:tmpl w:val="372E65FE"/>
    <w:lvl w:ilvl="0" w:tplc="E956142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360E0020"/>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3899047C"/>
    <w:multiLevelType w:val="hybridMultilevel"/>
    <w:tmpl w:val="7EFAB1DC"/>
    <w:lvl w:ilvl="0" w:tplc="04150017">
      <w:start w:val="1"/>
      <w:numFmt w:val="lowerLetter"/>
      <w:lvlText w:val="%1)"/>
      <w:lvlJc w:val="left"/>
      <w:pPr>
        <w:ind w:left="700" w:hanging="360"/>
      </w:pPr>
      <w:rPr>
        <w:rFonts w:cs="Times New Roman"/>
      </w:rPr>
    </w:lvl>
    <w:lvl w:ilvl="1" w:tplc="04150019">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102">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nsid w:val="3AA63D48"/>
    <w:multiLevelType w:val="multilevel"/>
    <w:tmpl w:val="B396FB40"/>
    <w:lvl w:ilvl="0">
      <w:start w:val="5"/>
      <w:numFmt w:val="decimal"/>
      <w:lvlText w:val="%1."/>
      <w:lvlJc w:val="left"/>
      <w:pPr>
        <w:ind w:left="360" w:hanging="360"/>
      </w:pPr>
      <w:rPr>
        <w:rFonts w:ascii="Cambria" w:hAnsi="Cambria" w:cs="Times New Roman" w:hint="default"/>
        <w:b/>
        <w:sz w:val="22"/>
        <w:szCs w:val="22"/>
      </w:rPr>
    </w:lvl>
    <w:lvl w:ilvl="1">
      <w:start w:val="1"/>
      <w:numFmt w:val="decimal"/>
      <w:lvlText w:val="%1.%2."/>
      <w:lvlJc w:val="left"/>
      <w:pPr>
        <w:ind w:left="360" w:hanging="360"/>
      </w:pPr>
      <w:rPr>
        <w:rFonts w:ascii="Cambria" w:hAnsi="Cambria" w:cs="Times New Roman" w:hint="default"/>
        <w:b/>
        <w:color w:val="auto"/>
        <w:sz w:val="22"/>
        <w:szCs w:val="22"/>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4">
    <w:nsid w:val="3ACC7049"/>
    <w:multiLevelType w:val="hybridMultilevel"/>
    <w:tmpl w:val="DB52587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5">
    <w:nsid w:val="3BAF6975"/>
    <w:multiLevelType w:val="hybridMultilevel"/>
    <w:tmpl w:val="6EA2BDC0"/>
    <w:lvl w:ilvl="0" w:tplc="04150001">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6">
    <w:nsid w:val="3BF02980"/>
    <w:multiLevelType w:val="hybridMultilevel"/>
    <w:tmpl w:val="157C8ACC"/>
    <w:lvl w:ilvl="0" w:tplc="33F21DC0">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nsid w:val="3BF56516"/>
    <w:multiLevelType w:val="hybridMultilevel"/>
    <w:tmpl w:val="9DF66D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8">
    <w:nsid w:val="3C7F1154"/>
    <w:multiLevelType w:val="hybridMultilevel"/>
    <w:tmpl w:val="E8581314"/>
    <w:lvl w:ilvl="0" w:tplc="D95A0BD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nsid w:val="3D67477E"/>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DC03C1C"/>
    <w:multiLevelType w:val="hybridMultilevel"/>
    <w:tmpl w:val="72B875A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3F4E4767"/>
    <w:multiLevelType w:val="singleLevel"/>
    <w:tmpl w:val="0000001C"/>
    <w:lvl w:ilvl="0">
      <w:start w:val="1"/>
      <w:numFmt w:val="decimal"/>
      <w:lvlText w:val="%1."/>
      <w:lvlJc w:val="left"/>
      <w:pPr>
        <w:tabs>
          <w:tab w:val="num" w:pos="0"/>
        </w:tabs>
        <w:ind w:left="975" w:hanging="360"/>
      </w:pPr>
      <w:rPr>
        <w:rFonts w:cs="Times New Roman"/>
      </w:rPr>
    </w:lvl>
  </w:abstractNum>
  <w:abstractNum w:abstractNumId="112">
    <w:nsid w:val="40AD73EC"/>
    <w:multiLevelType w:val="hybridMultilevel"/>
    <w:tmpl w:val="EA44F84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3">
    <w:nsid w:val="425275A1"/>
    <w:multiLevelType w:val="hybridMultilevel"/>
    <w:tmpl w:val="E98C509C"/>
    <w:lvl w:ilvl="0" w:tplc="FA5EA524">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4">
    <w:nsid w:val="42D17E6B"/>
    <w:multiLevelType w:val="hybridMultilevel"/>
    <w:tmpl w:val="35AA015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nsid w:val="46B43A3F"/>
    <w:multiLevelType w:val="hybridMultilevel"/>
    <w:tmpl w:val="8ADA4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9016150"/>
    <w:multiLevelType w:val="hybridMultilevel"/>
    <w:tmpl w:val="6BC269FC"/>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A1A0F0C"/>
    <w:multiLevelType w:val="hybridMultilevel"/>
    <w:tmpl w:val="CD0865B2"/>
    <w:lvl w:ilvl="0" w:tplc="43104EC6">
      <w:start w:val="25"/>
      <w:numFmt w:val="decimal"/>
      <w:lvlText w:val="%1."/>
      <w:lvlJc w:val="left"/>
      <w:pPr>
        <w:ind w:left="288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C080B0B"/>
    <w:multiLevelType w:val="hybridMultilevel"/>
    <w:tmpl w:val="A692B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DA44D13"/>
    <w:multiLevelType w:val="hybridMultilevel"/>
    <w:tmpl w:val="2D2A1B7A"/>
    <w:lvl w:ilvl="0" w:tplc="0B3C578A">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4E6958BC"/>
    <w:multiLevelType w:val="hybridMultilevel"/>
    <w:tmpl w:val="F868481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nsid w:val="530C436D"/>
    <w:multiLevelType w:val="multilevel"/>
    <w:tmpl w:val="747670AE"/>
    <w:lvl w:ilvl="0">
      <w:start w:val="6"/>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2">
    <w:nsid w:val="53872B10"/>
    <w:multiLevelType w:val="multilevel"/>
    <w:tmpl w:val="D29EA1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3">
    <w:nsid w:val="56262519"/>
    <w:multiLevelType w:val="multilevel"/>
    <w:tmpl w:val="E80A583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nsid w:val="58CE120D"/>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6">
    <w:nsid w:val="59D91875"/>
    <w:multiLevelType w:val="hybridMultilevel"/>
    <w:tmpl w:val="CEECC58E"/>
    <w:lvl w:ilvl="0" w:tplc="5A4EECF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A8D2845"/>
    <w:multiLevelType w:val="multilevel"/>
    <w:tmpl w:val="617C4924"/>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8">
    <w:nsid w:val="5AF12415"/>
    <w:multiLevelType w:val="hybridMultilevel"/>
    <w:tmpl w:val="4C70F7AA"/>
    <w:lvl w:ilvl="0" w:tplc="04150015">
      <w:start w:val="1"/>
      <w:numFmt w:val="upp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BABEC244">
      <w:start w:val="1"/>
      <w:numFmt w:val="decimal"/>
      <w:lvlText w:val="%4."/>
      <w:lvlJc w:val="left"/>
      <w:pPr>
        <w:ind w:left="2880" w:hanging="360"/>
      </w:pPr>
      <w:rPr>
        <w:rFonts w:cs="Times New Roman" w:hint="default"/>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5CCE0512"/>
    <w:multiLevelType w:val="multilevel"/>
    <w:tmpl w:val="49D83CA8"/>
    <w:lvl w:ilvl="0">
      <w:start w:val="1"/>
      <w:numFmt w:val="decimal"/>
      <w:lvlText w:val="%1."/>
      <w:lvlJc w:val="left"/>
      <w:pPr>
        <w:tabs>
          <w:tab w:val="num" w:pos="0"/>
        </w:tabs>
      </w:pPr>
      <w:rPr>
        <w:rFonts w:ascii="Symbol" w:hAnsi="Symbol"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hint="default"/>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31">
    <w:nsid w:val="5DF01299"/>
    <w:multiLevelType w:val="hybridMultilevel"/>
    <w:tmpl w:val="01BE1ADC"/>
    <w:lvl w:ilvl="0" w:tplc="D95A0BD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5F1732EB"/>
    <w:multiLevelType w:val="hybridMultilevel"/>
    <w:tmpl w:val="E8581314"/>
    <w:lvl w:ilvl="0" w:tplc="D95A0BD4">
      <w:start w:val="1"/>
      <w:numFmt w:val="decimal"/>
      <w:lvlText w:val="%1."/>
      <w:lvlJc w:val="left"/>
      <w:pPr>
        <w:ind w:left="644" w:hanging="360"/>
      </w:pPr>
      <w:rPr>
        <w:rFonts w:cs="Times New Roman"/>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4">
    <w:nsid w:val="60223FBC"/>
    <w:multiLevelType w:val="hybridMultilevel"/>
    <w:tmpl w:val="01BE1ADC"/>
    <w:lvl w:ilvl="0" w:tplc="D95A0BD4">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60C81287"/>
    <w:multiLevelType w:val="multilevel"/>
    <w:tmpl w:val="2440F490"/>
    <w:lvl w:ilvl="0">
      <w:start w:val="5"/>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7">
    <w:nsid w:val="61984BCD"/>
    <w:multiLevelType w:val="hybridMultilevel"/>
    <w:tmpl w:val="B7748284"/>
    <w:lvl w:ilvl="0" w:tplc="FA5EA52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8">
    <w:nsid w:val="64555297"/>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482278B"/>
    <w:multiLevelType w:val="hybridMultilevel"/>
    <w:tmpl w:val="2AD0C962"/>
    <w:lvl w:ilvl="0" w:tplc="735AB7D0">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nsid w:val="67476486"/>
    <w:multiLevelType w:val="hybridMultilevel"/>
    <w:tmpl w:val="B49C337A"/>
    <w:lvl w:ilvl="0" w:tplc="04150001">
      <w:start w:val="1"/>
      <w:numFmt w:val="bullet"/>
      <w:lvlText w:val=""/>
      <w:lvlJc w:val="left"/>
      <w:pPr>
        <w:ind w:left="720" w:hanging="360"/>
      </w:pPr>
      <w:rPr>
        <w:rFonts w:ascii="Symbol" w:hAnsi="Symbol" w:hint="default"/>
      </w:rPr>
    </w:lvl>
    <w:lvl w:ilvl="1" w:tplc="3170167C">
      <w:start w:val="1"/>
      <w:numFmt w:val="decimal"/>
      <w:lvlText w:val="%2."/>
      <w:lvlJc w:val="left"/>
      <w:pPr>
        <w:tabs>
          <w:tab w:val="num" w:pos="1440"/>
        </w:tabs>
        <w:ind w:left="1440" w:hanging="360"/>
      </w:pPr>
      <w:rPr>
        <w:rFonts w:cs="Times New Roman"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699E1CA9"/>
    <w:multiLevelType w:val="hybridMultilevel"/>
    <w:tmpl w:val="742AED16"/>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nsid w:val="6B2A7F0B"/>
    <w:multiLevelType w:val="multilevel"/>
    <w:tmpl w:val="C0CCE4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6B736F58"/>
    <w:multiLevelType w:val="hybridMultilevel"/>
    <w:tmpl w:val="B3C86FBC"/>
    <w:lvl w:ilvl="0" w:tplc="CECCF7FA">
      <w:start w:val="1"/>
      <w:numFmt w:val="bullet"/>
      <w:lvlText w:val="•"/>
      <w:lvlJc w:val="left"/>
      <w:pPr>
        <w:ind w:left="720" w:hanging="360"/>
      </w:pPr>
      <w:rPr>
        <w:rFonts w:ascii="Cambria" w:eastAsia="Times New Roman" w:hAnsi="Cambria"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6D1C250A"/>
    <w:multiLevelType w:val="hybridMultilevel"/>
    <w:tmpl w:val="7FD0CFDC"/>
    <w:lvl w:ilvl="0" w:tplc="0415000F">
      <w:start w:val="1"/>
      <w:numFmt w:val="decimal"/>
      <w:lvlText w:val="%1."/>
      <w:lvlJc w:val="left"/>
      <w:pPr>
        <w:ind w:left="360" w:hanging="360"/>
      </w:pPr>
      <w:rPr>
        <w:rFonts w:cs="Times New Roman"/>
      </w:rPr>
    </w:lvl>
    <w:lvl w:ilvl="1" w:tplc="04150017">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6EF16458"/>
    <w:multiLevelType w:val="hybridMultilevel"/>
    <w:tmpl w:val="01BE1ADC"/>
    <w:lvl w:ilvl="0" w:tplc="D95A0BD4">
      <w:start w:val="1"/>
      <w:numFmt w:val="decimal"/>
      <w:lvlText w:val="%1."/>
      <w:lvlJc w:val="left"/>
      <w:pPr>
        <w:ind w:left="502"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6EF73AFE"/>
    <w:multiLevelType w:val="hybridMultilevel"/>
    <w:tmpl w:val="C02AB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FD92BBE"/>
    <w:multiLevelType w:val="hybridMultilevel"/>
    <w:tmpl w:val="BD0E353E"/>
    <w:lvl w:ilvl="0" w:tplc="EDAC8FD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6FE44A20"/>
    <w:multiLevelType w:val="hybridMultilevel"/>
    <w:tmpl w:val="C9A41D2C"/>
    <w:lvl w:ilvl="0" w:tplc="0150914E">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71CE4D1A"/>
    <w:multiLevelType w:val="hybridMultilevel"/>
    <w:tmpl w:val="2D3A7C9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nsid w:val="731B2EEE"/>
    <w:multiLevelType w:val="hybridMultilevel"/>
    <w:tmpl w:val="D92056CA"/>
    <w:lvl w:ilvl="0" w:tplc="0AA25A3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73363D7D"/>
    <w:multiLevelType w:val="multilevel"/>
    <w:tmpl w:val="2AB007E2"/>
    <w:lvl w:ilvl="0">
      <w:start w:val="5"/>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792" w:hanging="432"/>
      </w:pPr>
      <w:rPr>
        <w:rFonts w:cs="Times New Roman" w:hint="default"/>
        <w:b/>
      </w:rPr>
    </w:lvl>
    <w:lvl w:ilvl="2">
      <w:start w:val="1"/>
      <w:numFmt w:val="decimal"/>
      <w:lvlText w:val="%1.%2.%3."/>
      <w:lvlJc w:val="left"/>
      <w:pPr>
        <w:tabs>
          <w:tab w:val="num" w:pos="0"/>
        </w:tabs>
        <w:ind w:left="1224" w:hanging="504"/>
      </w:pPr>
      <w:rPr>
        <w:rFonts w:cs="Times New Roman" w:hint="default"/>
        <w:b/>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2">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6723BD2"/>
    <w:multiLevelType w:val="hybridMultilevel"/>
    <w:tmpl w:val="570027F6"/>
    <w:lvl w:ilvl="0" w:tplc="4ECA0B6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nsid w:val="776C4E67"/>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7791CB9"/>
    <w:multiLevelType w:val="multilevel"/>
    <w:tmpl w:val="6852A6F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6">
    <w:nsid w:val="78995B9D"/>
    <w:multiLevelType w:val="hybridMultilevel"/>
    <w:tmpl w:val="A38E2E96"/>
    <w:lvl w:ilvl="0" w:tplc="2C8E8B7E">
      <w:start w:val="1"/>
      <w:numFmt w:val="decimal"/>
      <w:lvlText w:val="%16.1.3"/>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795D2C63"/>
    <w:multiLevelType w:val="hybridMultilevel"/>
    <w:tmpl w:val="F9DCFC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B971EC4"/>
    <w:multiLevelType w:val="hybridMultilevel"/>
    <w:tmpl w:val="F684C312"/>
    <w:lvl w:ilvl="0" w:tplc="05E46FF4">
      <w:start w:val="1"/>
      <w:numFmt w:val="lowerLetter"/>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nsid w:val="7EFE2CDF"/>
    <w:multiLevelType w:val="multilevel"/>
    <w:tmpl w:val="81B8D878"/>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0"/>
  </w:num>
  <w:num w:numId="2">
    <w:abstractNumId w:val="103"/>
  </w:num>
  <w:num w:numId="3">
    <w:abstractNumId w:val="50"/>
  </w:num>
  <w:num w:numId="4">
    <w:abstractNumId w:val="68"/>
  </w:num>
  <w:num w:numId="5">
    <w:abstractNumId w:val="90"/>
  </w:num>
  <w:num w:numId="6">
    <w:abstractNumId w:val="137"/>
  </w:num>
  <w:num w:numId="7">
    <w:abstractNumId w:val="130"/>
  </w:num>
  <w:num w:numId="8">
    <w:abstractNumId w:val="113"/>
  </w:num>
  <w:num w:numId="9">
    <w:abstractNumId w:val="128"/>
  </w:num>
  <w:num w:numId="10">
    <w:abstractNumId w:val="152"/>
  </w:num>
  <w:num w:numId="11">
    <w:abstractNumId w:val="117"/>
  </w:num>
  <w:num w:numId="12">
    <w:abstractNumId w:val="125"/>
  </w:num>
  <w:num w:numId="13">
    <w:abstractNumId w:val="66"/>
  </w:num>
  <w:num w:numId="14">
    <w:abstractNumId w:val="54"/>
  </w:num>
  <w:num w:numId="15">
    <w:abstractNumId w:val="151"/>
  </w:num>
  <w:num w:numId="16">
    <w:abstractNumId w:val="121"/>
  </w:num>
  <w:num w:numId="17">
    <w:abstractNumId w:val="123"/>
  </w:num>
  <w:num w:numId="18">
    <w:abstractNumId w:val="38"/>
  </w:num>
  <w:num w:numId="19">
    <w:abstractNumId w:val="158"/>
  </w:num>
  <w:num w:numId="20">
    <w:abstractNumId w:val="127"/>
  </w:num>
  <w:num w:numId="21">
    <w:abstractNumId w:val="159"/>
  </w:num>
  <w:num w:numId="22">
    <w:abstractNumId w:val="69"/>
  </w:num>
  <w:num w:numId="23">
    <w:abstractNumId w:val="78"/>
  </w:num>
  <w:num w:numId="24">
    <w:abstractNumId w:val="62"/>
  </w:num>
  <w:num w:numId="25">
    <w:abstractNumId w:val="143"/>
  </w:num>
  <w:num w:numId="26">
    <w:abstractNumId w:val="100"/>
  </w:num>
  <w:num w:numId="27">
    <w:abstractNumId w:val="85"/>
  </w:num>
  <w:num w:numId="28">
    <w:abstractNumId w:val="96"/>
  </w:num>
  <w:num w:numId="29">
    <w:abstractNumId w:val="89"/>
  </w:num>
  <w:num w:numId="30">
    <w:abstractNumId w:val="116"/>
  </w:num>
  <w:num w:numId="31">
    <w:abstractNumId w:val="95"/>
  </w:num>
  <w:num w:numId="32">
    <w:abstractNumId w:val="101"/>
  </w:num>
  <w:num w:numId="33">
    <w:abstractNumId w:val="47"/>
  </w:num>
  <w:num w:numId="34">
    <w:abstractNumId w:val="61"/>
  </w:num>
  <w:num w:numId="35">
    <w:abstractNumId w:val="114"/>
  </w:num>
  <w:num w:numId="36">
    <w:abstractNumId w:val="104"/>
  </w:num>
  <w:num w:numId="37">
    <w:abstractNumId w:val="58"/>
  </w:num>
  <w:num w:numId="38">
    <w:abstractNumId w:val="67"/>
  </w:num>
  <w:num w:numId="39">
    <w:abstractNumId w:val="120"/>
  </w:num>
  <w:num w:numId="40">
    <w:abstractNumId w:val="144"/>
  </w:num>
  <w:num w:numId="41">
    <w:abstractNumId w:val="110"/>
  </w:num>
  <w:num w:numId="42">
    <w:abstractNumId w:val="81"/>
  </w:num>
  <w:num w:numId="43">
    <w:abstractNumId w:val="98"/>
  </w:num>
  <w:num w:numId="44">
    <w:abstractNumId w:val="77"/>
  </w:num>
  <w:num w:numId="45">
    <w:abstractNumId w:val="84"/>
  </w:num>
  <w:num w:numId="46">
    <w:abstractNumId w:val="18"/>
  </w:num>
  <w:num w:numId="47">
    <w:abstractNumId w:val="21"/>
  </w:num>
  <w:num w:numId="48">
    <w:abstractNumId w:val="24"/>
  </w:num>
  <w:num w:numId="49">
    <w:abstractNumId w:val="26"/>
  </w:num>
  <w:num w:numId="50">
    <w:abstractNumId w:val="1"/>
  </w:num>
  <w:num w:numId="51">
    <w:abstractNumId w:val="2"/>
  </w:num>
  <w:num w:numId="52">
    <w:abstractNumId w:val="3"/>
  </w:num>
  <w:num w:numId="53">
    <w:abstractNumId w:val="10"/>
  </w:num>
  <w:num w:numId="54">
    <w:abstractNumId w:val="13"/>
  </w:num>
  <w:num w:numId="55">
    <w:abstractNumId w:val="19"/>
  </w:num>
  <w:num w:numId="56">
    <w:abstractNumId w:val="22"/>
  </w:num>
  <w:num w:numId="57">
    <w:abstractNumId w:val="25"/>
  </w:num>
  <w:num w:numId="58">
    <w:abstractNumId w:val="29"/>
  </w:num>
  <w:num w:numId="59">
    <w:abstractNumId w:val="72"/>
  </w:num>
  <w:num w:numId="60">
    <w:abstractNumId w:val="49"/>
  </w:num>
  <w:num w:numId="61">
    <w:abstractNumId w:val="145"/>
  </w:num>
  <w:num w:numId="62">
    <w:abstractNumId w:val="31"/>
  </w:num>
  <w:num w:numId="63">
    <w:abstractNumId w:val="139"/>
  </w:num>
  <w:num w:numId="64">
    <w:abstractNumId w:val="122"/>
  </w:num>
  <w:num w:numId="65">
    <w:abstractNumId w:val="155"/>
  </w:num>
  <w:num w:numId="66">
    <w:abstractNumId w:val="112"/>
  </w:num>
  <w:num w:numId="67">
    <w:abstractNumId w:val="60"/>
  </w:num>
  <w:num w:numId="68">
    <w:abstractNumId w:val="64"/>
  </w:num>
  <w:num w:numId="69">
    <w:abstractNumId w:val="73"/>
  </w:num>
  <w:num w:numId="70">
    <w:abstractNumId w:val="150"/>
  </w:num>
  <w:num w:numId="71">
    <w:abstractNumId w:val="153"/>
  </w:num>
  <w:num w:numId="72">
    <w:abstractNumId w:val="106"/>
  </w:num>
  <w:num w:numId="73">
    <w:abstractNumId w:val="102"/>
  </w:num>
  <w:num w:numId="74">
    <w:abstractNumId w:val="94"/>
  </w:num>
  <w:num w:numId="75">
    <w:abstractNumId w:val="57"/>
  </w:num>
  <w:num w:numId="76">
    <w:abstractNumId w:val="80"/>
  </w:num>
  <w:num w:numId="77">
    <w:abstractNumId w:val="51"/>
  </w:num>
  <w:num w:numId="78">
    <w:abstractNumId w:val="59"/>
  </w:num>
  <w:num w:numId="79">
    <w:abstractNumId w:val="147"/>
  </w:num>
  <w:num w:numId="80">
    <w:abstractNumId w:val="111"/>
  </w:num>
  <w:num w:numId="81">
    <w:abstractNumId w:val="55"/>
  </w:num>
  <w:num w:numId="82">
    <w:abstractNumId w:val="76"/>
  </w:num>
  <w:num w:numId="83">
    <w:abstractNumId w:val="131"/>
  </w:num>
  <w:num w:numId="84">
    <w:abstractNumId w:val="134"/>
  </w:num>
  <w:num w:numId="85">
    <w:abstractNumId w:val="75"/>
  </w:num>
  <w:num w:numId="86">
    <w:abstractNumId w:val="132"/>
  </w:num>
  <w:num w:numId="87">
    <w:abstractNumId w:val="135"/>
  </w:num>
  <w:num w:numId="88">
    <w:abstractNumId w:val="119"/>
  </w:num>
  <w:num w:numId="89">
    <w:abstractNumId w:val="156"/>
  </w:num>
  <w:num w:numId="90">
    <w:abstractNumId w:val="71"/>
  </w:num>
  <w:num w:numId="91">
    <w:abstractNumId w:val="154"/>
  </w:num>
  <w:num w:numId="92">
    <w:abstractNumId w:val="138"/>
  </w:num>
  <w:num w:numId="93">
    <w:abstractNumId w:val="124"/>
  </w:num>
  <w:num w:numId="94">
    <w:abstractNumId w:val="74"/>
  </w:num>
  <w:num w:numId="95">
    <w:abstractNumId w:val="97"/>
  </w:num>
  <w:num w:numId="96">
    <w:abstractNumId w:val="148"/>
  </w:num>
  <w:num w:numId="97">
    <w:abstractNumId w:val="46"/>
  </w:num>
  <w:num w:numId="98">
    <w:abstractNumId w:val="109"/>
  </w:num>
  <w:num w:numId="99">
    <w:abstractNumId w:val="82"/>
  </w:num>
  <w:num w:numId="100">
    <w:abstractNumId w:val="136"/>
  </w:num>
  <w:num w:numId="101">
    <w:abstractNumId w:val="33"/>
  </w:num>
  <w:num w:numId="102">
    <w:abstractNumId w:val="41"/>
  </w:num>
  <w:num w:numId="103">
    <w:abstractNumId w:val="42"/>
  </w:num>
  <w:num w:numId="104">
    <w:abstractNumId w:val="45"/>
  </w:num>
  <w:num w:numId="105">
    <w:abstractNumId w:val="8"/>
  </w:num>
  <w:num w:numId="106">
    <w:abstractNumId w:val="9"/>
  </w:num>
  <w:num w:numId="107">
    <w:abstractNumId w:val="12"/>
  </w:num>
  <w:num w:numId="108">
    <w:abstractNumId w:val="14"/>
  </w:num>
  <w:num w:numId="109">
    <w:abstractNumId w:val="15"/>
  </w:num>
  <w:num w:numId="110">
    <w:abstractNumId w:val="16"/>
  </w:num>
  <w:num w:numId="111">
    <w:abstractNumId w:val="17"/>
  </w:num>
  <w:num w:numId="112">
    <w:abstractNumId w:val="53"/>
  </w:num>
  <w:num w:numId="113">
    <w:abstractNumId w:val="93"/>
  </w:num>
  <w:num w:numId="114">
    <w:abstractNumId w:val="30"/>
  </w:num>
  <w:num w:numId="115">
    <w:abstractNumId w:val="63"/>
  </w:num>
  <w:num w:numId="116">
    <w:abstractNumId w:val="52"/>
  </w:num>
  <w:num w:numId="117">
    <w:abstractNumId w:val="11"/>
  </w:num>
  <w:num w:numId="118">
    <w:abstractNumId w:val="140"/>
  </w:num>
  <w:num w:numId="119">
    <w:abstractNumId w:val="105"/>
  </w:num>
  <w:num w:numId="120">
    <w:abstractNumId w:val="118"/>
  </w:num>
  <w:num w:numId="121">
    <w:abstractNumId w:val="23"/>
  </w:num>
  <w:num w:numId="122">
    <w:abstractNumId w:val="6"/>
  </w:num>
  <w:num w:numId="1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6"/>
  </w:num>
  <w:num w:numId="125">
    <w:abstractNumId w:val="108"/>
  </w:num>
  <w:num w:numId="126">
    <w:abstractNumId w:val="34"/>
  </w:num>
  <w:num w:numId="127">
    <w:abstractNumId w:val="129"/>
  </w:num>
  <w:num w:numId="128">
    <w:abstractNumId w:val="87"/>
  </w:num>
  <w:num w:numId="129">
    <w:abstractNumId w:val="5"/>
  </w:num>
  <w:num w:numId="130">
    <w:abstractNumId w:val="91"/>
  </w:num>
  <w:num w:numId="131">
    <w:abstractNumId w:val="56"/>
  </w:num>
  <w:num w:numId="132">
    <w:abstractNumId w:val="141"/>
  </w:num>
  <w:num w:numId="133">
    <w:abstractNumId w:val="142"/>
  </w:num>
  <w:num w:numId="134">
    <w:abstractNumId w:val="149"/>
  </w:num>
  <w:num w:numId="135">
    <w:abstractNumId w:val="39"/>
  </w:num>
  <w:num w:numId="136">
    <w:abstractNumId w:val="157"/>
  </w:num>
  <w:num w:numId="137">
    <w:abstractNumId w:val="79"/>
  </w:num>
  <w:num w:numId="138">
    <w:abstractNumId w:val="88"/>
  </w:num>
  <w:num w:numId="139">
    <w:abstractNumId w:val="115"/>
  </w:num>
  <w:num w:numId="140">
    <w:abstractNumId w:val="107"/>
  </w:num>
  <w:num w:numId="141">
    <w:abstractNumId w:val="133"/>
  </w:num>
  <w:num w:numId="142">
    <w:abstractNumId w:val="65"/>
  </w:num>
  <w:num w:numId="143">
    <w:abstractNumId w:val="146"/>
  </w:num>
  <w:num w:numId="1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6"/>
  </w:num>
  <w:num w:numId="14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7">
    <w:abstractNumId w:val="4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8F"/>
    <w:rsid w:val="00000807"/>
    <w:rsid w:val="00000D59"/>
    <w:rsid w:val="000014AB"/>
    <w:rsid w:val="00002433"/>
    <w:rsid w:val="00003A22"/>
    <w:rsid w:val="000043D6"/>
    <w:rsid w:val="0000502A"/>
    <w:rsid w:val="00006D20"/>
    <w:rsid w:val="00011913"/>
    <w:rsid w:val="00011DF5"/>
    <w:rsid w:val="0001242B"/>
    <w:rsid w:val="000136B7"/>
    <w:rsid w:val="00013CC3"/>
    <w:rsid w:val="00015A1C"/>
    <w:rsid w:val="00017808"/>
    <w:rsid w:val="000230B8"/>
    <w:rsid w:val="00024F08"/>
    <w:rsid w:val="0002547B"/>
    <w:rsid w:val="00026D80"/>
    <w:rsid w:val="000270D7"/>
    <w:rsid w:val="000273A7"/>
    <w:rsid w:val="00027DBA"/>
    <w:rsid w:val="0003016E"/>
    <w:rsid w:val="00030332"/>
    <w:rsid w:val="00030C86"/>
    <w:rsid w:val="0003361A"/>
    <w:rsid w:val="00034798"/>
    <w:rsid w:val="00035094"/>
    <w:rsid w:val="0003647C"/>
    <w:rsid w:val="00037445"/>
    <w:rsid w:val="000430E2"/>
    <w:rsid w:val="00043793"/>
    <w:rsid w:val="00043C37"/>
    <w:rsid w:val="00044761"/>
    <w:rsid w:val="000450BF"/>
    <w:rsid w:val="00046731"/>
    <w:rsid w:val="00046DF3"/>
    <w:rsid w:val="00050592"/>
    <w:rsid w:val="00052AA4"/>
    <w:rsid w:val="00053CB8"/>
    <w:rsid w:val="00054654"/>
    <w:rsid w:val="00054B51"/>
    <w:rsid w:val="0005598A"/>
    <w:rsid w:val="00057093"/>
    <w:rsid w:val="0005713C"/>
    <w:rsid w:val="000572B9"/>
    <w:rsid w:val="00057652"/>
    <w:rsid w:val="000643F6"/>
    <w:rsid w:val="00064F42"/>
    <w:rsid w:val="0006646D"/>
    <w:rsid w:val="000700B2"/>
    <w:rsid w:val="000710A7"/>
    <w:rsid w:val="0007156A"/>
    <w:rsid w:val="00071A75"/>
    <w:rsid w:val="00073BC8"/>
    <w:rsid w:val="00073CC9"/>
    <w:rsid w:val="00074C74"/>
    <w:rsid w:val="00074DCC"/>
    <w:rsid w:val="0008338B"/>
    <w:rsid w:val="000838A4"/>
    <w:rsid w:val="000871C4"/>
    <w:rsid w:val="000872B6"/>
    <w:rsid w:val="000873B0"/>
    <w:rsid w:val="0009001A"/>
    <w:rsid w:val="00092533"/>
    <w:rsid w:val="00092FF6"/>
    <w:rsid w:val="00093811"/>
    <w:rsid w:val="00094433"/>
    <w:rsid w:val="000954CA"/>
    <w:rsid w:val="000960B0"/>
    <w:rsid w:val="0009621A"/>
    <w:rsid w:val="000A0D1C"/>
    <w:rsid w:val="000A30B7"/>
    <w:rsid w:val="000A3907"/>
    <w:rsid w:val="000A45F3"/>
    <w:rsid w:val="000A793F"/>
    <w:rsid w:val="000B06AF"/>
    <w:rsid w:val="000B0E26"/>
    <w:rsid w:val="000B31F4"/>
    <w:rsid w:val="000B4636"/>
    <w:rsid w:val="000B4AFE"/>
    <w:rsid w:val="000B73F6"/>
    <w:rsid w:val="000C1060"/>
    <w:rsid w:val="000C1259"/>
    <w:rsid w:val="000C3455"/>
    <w:rsid w:val="000C3C83"/>
    <w:rsid w:val="000C3D22"/>
    <w:rsid w:val="000C4295"/>
    <w:rsid w:val="000C524D"/>
    <w:rsid w:val="000C5A7B"/>
    <w:rsid w:val="000C7490"/>
    <w:rsid w:val="000D057A"/>
    <w:rsid w:val="000D1305"/>
    <w:rsid w:val="000D244B"/>
    <w:rsid w:val="000D26E4"/>
    <w:rsid w:val="000D2E74"/>
    <w:rsid w:val="000D308A"/>
    <w:rsid w:val="000D5329"/>
    <w:rsid w:val="000D5E99"/>
    <w:rsid w:val="000D62D0"/>
    <w:rsid w:val="000D745B"/>
    <w:rsid w:val="000D7EC4"/>
    <w:rsid w:val="000E0867"/>
    <w:rsid w:val="000E10BE"/>
    <w:rsid w:val="000E3664"/>
    <w:rsid w:val="000E3C5A"/>
    <w:rsid w:val="000E42FD"/>
    <w:rsid w:val="000E4434"/>
    <w:rsid w:val="000E7221"/>
    <w:rsid w:val="000E79FF"/>
    <w:rsid w:val="000F18A9"/>
    <w:rsid w:val="000F2502"/>
    <w:rsid w:val="000F25DE"/>
    <w:rsid w:val="000F2F70"/>
    <w:rsid w:val="000F41D1"/>
    <w:rsid w:val="000F520F"/>
    <w:rsid w:val="000F537E"/>
    <w:rsid w:val="000F6278"/>
    <w:rsid w:val="00102FA5"/>
    <w:rsid w:val="001036B3"/>
    <w:rsid w:val="001046B6"/>
    <w:rsid w:val="00104AC7"/>
    <w:rsid w:val="00106329"/>
    <w:rsid w:val="001104F6"/>
    <w:rsid w:val="00111F1A"/>
    <w:rsid w:val="00112ADE"/>
    <w:rsid w:val="001148F1"/>
    <w:rsid w:val="00115A47"/>
    <w:rsid w:val="00116B33"/>
    <w:rsid w:val="00117149"/>
    <w:rsid w:val="00121929"/>
    <w:rsid w:val="001256F2"/>
    <w:rsid w:val="001266DF"/>
    <w:rsid w:val="0012730B"/>
    <w:rsid w:val="001302D5"/>
    <w:rsid w:val="0013114A"/>
    <w:rsid w:val="00131AFB"/>
    <w:rsid w:val="00132F55"/>
    <w:rsid w:val="00135326"/>
    <w:rsid w:val="001362BE"/>
    <w:rsid w:val="0013659D"/>
    <w:rsid w:val="00136A72"/>
    <w:rsid w:val="00136CAC"/>
    <w:rsid w:val="0013782C"/>
    <w:rsid w:val="00141B2C"/>
    <w:rsid w:val="001421DD"/>
    <w:rsid w:val="0014297A"/>
    <w:rsid w:val="00142E50"/>
    <w:rsid w:val="0014307D"/>
    <w:rsid w:val="00146B33"/>
    <w:rsid w:val="00150582"/>
    <w:rsid w:val="001506FF"/>
    <w:rsid w:val="001520D6"/>
    <w:rsid w:val="00152865"/>
    <w:rsid w:val="00152D27"/>
    <w:rsid w:val="00153036"/>
    <w:rsid w:val="00153436"/>
    <w:rsid w:val="00155817"/>
    <w:rsid w:val="001559E2"/>
    <w:rsid w:val="00157A93"/>
    <w:rsid w:val="00160AC0"/>
    <w:rsid w:val="0016121B"/>
    <w:rsid w:val="001628A4"/>
    <w:rsid w:val="001660B7"/>
    <w:rsid w:val="00166470"/>
    <w:rsid w:val="001724A4"/>
    <w:rsid w:val="00173758"/>
    <w:rsid w:val="00175192"/>
    <w:rsid w:val="00175DB2"/>
    <w:rsid w:val="00176750"/>
    <w:rsid w:val="0018061B"/>
    <w:rsid w:val="00181359"/>
    <w:rsid w:val="00182DE4"/>
    <w:rsid w:val="00184470"/>
    <w:rsid w:val="00184E92"/>
    <w:rsid w:val="0018545C"/>
    <w:rsid w:val="00185A0A"/>
    <w:rsid w:val="00185B80"/>
    <w:rsid w:val="00186741"/>
    <w:rsid w:val="00191535"/>
    <w:rsid w:val="00191CD0"/>
    <w:rsid w:val="00193B04"/>
    <w:rsid w:val="001975FF"/>
    <w:rsid w:val="001978EB"/>
    <w:rsid w:val="001A05C3"/>
    <w:rsid w:val="001A3594"/>
    <w:rsid w:val="001A415F"/>
    <w:rsid w:val="001A5575"/>
    <w:rsid w:val="001B0DB7"/>
    <w:rsid w:val="001B2127"/>
    <w:rsid w:val="001B2598"/>
    <w:rsid w:val="001B6076"/>
    <w:rsid w:val="001B628C"/>
    <w:rsid w:val="001B6701"/>
    <w:rsid w:val="001B6835"/>
    <w:rsid w:val="001B6877"/>
    <w:rsid w:val="001B6C50"/>
    <w:rsid w:val="001B7579"/>
    <w:rsid w:val="001C10AC"/>
    <w:rsid w:val="001C12E2"/>
    <w:rsid w:val="001C3970"/>
    <w:rsid w:val="001C7A17"/>
    <w:rsid w:val="001D0F97"/>
    <w:rsid w:val="001D1356"/>
    <w:rsid w:val="001D407B"/>
    <w:rsid w:val="001D4512"/>
    <w:rsid w:val="001E0C1E"/>
    <w:rsid w:val="001E0D79"/>
    <w:rsid w:val="001E2CED"/>
    <w:rsid w:val="001E3FBC"/>
    <w:rsid w:val="001E67CD"/>
    <w:rsid w:val="001F2F49"/>
    <w:rsid w:val="001F3117"/>
    <w:rsid w:val="001F339C"/>
    <w:rsid w:val="001F3407"/>
    <w:rsid w:val="001F4CDF"/>
    <w:rsid w:val="0020017F"/>
    <w:rsid w:val="002004F0"/>
    <w:rsid w:val="00201EE7"/>
    <w:rsid w:val="0020470B"/>
    <w:rsid w:val="002068C6"/>
    <w:rsid w:val="002148E8"/>
    <w:rsid w:val="00220172"/>
    <w:rsid w:val="002203CB"/>
    <w:rsid w:val="00220FF9"/>
    <w:rsid w:val="00221855"/>
    <w:rsid w:val="00222777"/>
    <w:rsid w:val="00224489"/>
    <w:rsid w:val="00226083"/>
    <w:rsid w:val="002276BD"/>
    <w:rsid w:val="002302BA"/>
    <w:rsid w:val="00230D82"/>
    <w:rsid w:val="00234406"/>
    <w:rsid w:val="00235177"/>
    <w:rsid w:val="00236CAD"/>
    <w:rsid w:val="00237962"/>
    <w:rsid w:val="002403FA"/>
    <w:rsid w:val="00240403"/>
    <w:rsid w:val="0024232F"/>
    <w:rsid w:val="002424E4"/>
    <w:rsid w:val="0024480E"/>
    <w:rsid w:val="002448EE"/>
    <w:rsid w:val="00244CF1"/>
    <w:rsid w:val="00246269"/>
    <w:rsid w:val="00246570"/>
    <w:rsid w:val="00246859"/>
    <w:rsid w:val="00247260"/>
    <w:rsid w:val="00247694"/>
    <w:rsid w:val="002505F3"/>
    <w:rsid w:val="0025455F"/>
    <w:rsid w:val="00254792"/>
    <w:rsid w:val="0026097E"/>
    <w:rsid w:val="00261A5F"/>
    <w:rsid w:val="00261AC1"/>
    <w:rsid w:val="00266349"/>
    <w:rsid w:val="00266FA8"/>
    <w:rsid w:val="00270355"/>
    <w:rsid w:val="00271578"/>
    <w:rsid w:val="00271861"/>
    <w:rsid w:val="002721CF"/>
    <w:rsid w:val="0027287A"/>
    <w:rsid w:val="00273388"/>
    <w:rsid w:val="0027355F"/>
    <w:rsid w:val="002743D7"/>
    <w:rsid w:val="002747C7"/>
    <w:rsid w:val="0027499F"/>
    <w:rsid w:val="00277FC5"/>
    <w:rsid w:val="00285C6C"/>
    <w:rsid w:val="00285D9E"/>
    <w:rsid w:val="00285F46"/>
    <w:rsid w:val="00285F87"/>
    <w:rsid w:val="002866A4"/>
    <w:rsid w:val="002867B5"/>
    <w:rsid w:val="002924D3"/>
    <w:rsid w:val="00292BDA"/>
    <w:rsid w:val="002930A5"/>
    <w:rsid w:val="002A12FB"/>
    <w:rsid w:val="002A16FD"/>
    <w:rsid w:val="002A248F"/>
    <w:rsid w:val="002A4AB3"/>
    <w:rsid w:val="002A5075"/>
    <w:rsid w:val="002A6152"/>
    <w:rsid w:val="002A6EF4"/>
    <w:rsid w:val="002B1252"/>
    <w:rsid w:val="002B18BF"/>
    <w:rsid w:val="002B236F"/>
    <w:rsid w:val="002B2760"/>
    <w:rsid w:val="002B5E35"/>
    <w:rsid w:val="002B5F76"/>
    <w:rsid w:val="002B7E54"/>
    <w:rsid w:val="002C1747"/>
    <w:rsid w:val="002C1B29"/>
    <w:rsid w:val="002C347F"/>
    <w:rsid w:val="002C3541"/>
    <w:rsid w:val="002C5925"/>
    <w:rsid w:val="002C6268"/>
    <w:rsid w:val="002D0AC5"/>
    <w:rsid w:val="002D18CB"/>
    <w:rsid w:val="002D29E6"/>
    <w:rsid w:val="002D2CC2"/>
    <w:rsid w:val="002D2FA3"/>
    <w:rsid w:val="002D3A77"/>
    <w:rsid w:val="002D51DA"/>
    <w:rsid w:val="002D669E"/>
    <w:rsid w:val="002D6FB1"/>
    <w:rsid w:val="002D79E9"/>
    <w:rsid w:val="002E0618"/>
    <w:rsid w:val="002E0860"/>
    <w:rsid w:val="002E0BE6"/>
    <w:rsid w:val="002E0E2B"/>
    <w:rsid w:val="002E1BCA"/>
    <w:rsid w:val="002E2EF2"/>
    <w:rsid w:val="002E6CAF"/>
    <w:rsid w:val="002E6E48"/>
    <w:rsid w:val="002E7C21"/>
    <w:rsid w:val="002F2AD4"/>
    <w:rsid w:val="002F4EBB"/>
    <w:rsid w:val="002F578C"/>
    <w:rsid w:val="002F64FA"/>
    <w:rsid w:val="00301285"/>
    <w:rsid w:val="00301DF6"/>
    <w:rsid w:val="003021F7"/>
    <w:rsid w:val="003022DC"/>
    <w:rsid w:val="00304B87"/>
    <w:rsid w:val="00304CBA"/>
    <w:rsid w:val="00305078"/>
    <w:rsid w:val="00305719"/>
    <w:rsid w:val="00305AF7"/>
    <w:rsid w:val="0031104B"/>
    <w:rsid w:val="00311606"/>
    <w:rsid w:val="00311A7B"/>
    <w:rsid w:val="0031240E"/>
    <w:rsid w:val="00313D55"/>
    <w:rsid w:val="00313F76"/>
    <w:rsid w:val="00316136"/>
    <w:rsid w:val="00316667"/>
    <w:rsid w:val="00316C1A"/>
    <w:rsid w:val="00320AA8"/>
    <w:rsid w:val="003210CB"/>
    <w:rsid w:val="003212CC"/>
    <w:rsid w:val="00323375"/>
    <w:rsid w:val="00323CAA"/>
    <w:rsid w:val="00331205"/>
    <w:rsid w:val="00331AE7"/>
    <w:rsid w:val="003322AC"/>
    <w:rsid w:val="00332CB6"/>
    <w:rsid w:val="003358A3"/>
    <w:rsid w:val="00335BCD"/>
    <w:rsid w:val="00337594"/>
    <w:rsid w:val="00337A68"/>
    <w:rsid w:val="003401CE"/>
    <w:rsid w:val="00340C09"/>
    <w:rsid w:val="00341100"/>
    <w:rsid w:val="0034376B"/>
    <w:rsid w:val="003472A2"/>
    <w:rsid w:val="00347583"/>
    <w:rsid w:val="0035033A"/>
    <w:rsid w:val="00350E2F"/>
    <w:rsid w:val="00352DB0"/>
    <w:rsid w:val="00355C43"/>
    <w:rsid w:val="00356AFD"/>
    <w:rsid w:val="0035709B"/>
    <w:rsid w:val="00360BB2"/>
    <w:rsid w:val="00362B40"/>
    <w:rsid w:val="003634A7"/>
    <w:rsid w:val="003649E3"/>
    <w:rsid w:val="00365795"/>
    <w:rsid w:val="00366087"/>
    <w:rsid w:val="003671C1"/>
    <w:rsid w:val="003713C9"/>
    <w:rsid w:val="003728DC"/>
    <w:rsid w:val="003738C4"/>
    <w:rsid w:val="00374119"/>
    <w:rsid w:val="00375EFD"/>
    <w:rsid w:val="00377082"/>
    <w:rsid w:val="003778F4"/>
    <w:rsid w:val="00386A0E"/>
    <w:rsid w:val="00386B33"/>
    <w:rsid w:val="003870DC"/>
    <w:rsid w:val="00390639"/>
    <w:rsid w:val="003920B0"/>
    <w:rsid w:val="00394DAE"/>
    <w:rsid w:val="003968EA"/>
    <w:rsid w:val="00397A70"/>
    <w:rsid w:val="003A00FC"/>
    <w:rsid w:val="003A0BDD"/>
    <w:rsid w:val="003A0FDC"/>
    <w:rsid w:val="003A15E0"/>
    <w:rsid w:val="003A2169"/>
    <w:rsid w:val="003A3F9A"/>
    <w:rsid w:val="003A40B1"/>
    <w:rsid w:val="003A4D2A"/>
    <w:rsid w:val="003A56E5"/>
    <w:rsid w:val="003A5BEE"/>
    <w:rsid w:val="003A62B7"/>
    <w:rsid w:val="003A73ED"/>
    <w:rsid w:val="003A7AD0"/>
    <w:rsid w:val="003B0761"/>
    <w:rsid w:val="003B0A9F"/>
    <w:rsid w:val="003B133E"/>
    <w:rsid w:val="003B43C0"/>
    <w:rsid w:val="003B4ED5"/>
    <w:rsid w:val="003B5E39"/>
    <w:rsid w:val="003B732C"/>
    <w:rsid w:val="003B7C9C"/>
    <w:rsid w:val="003C08AF"/>
    <w:rsid w:val="003C4DA0"/>
    <w:rsid w:val="003C6A97"/>
    <w:rsid w:val="003D07C8"/>
    <w:rsid w:val="003D0CAC"/>
    <w:rsid w:val="003D1C8E"/>
    <w:rsid w:val="003E0788"/>
    <w:rsid w:val="003E1A37"/>
    <w:rsid w:val="003E3B5B"/>
    <w:rsid w:val="003E4EF9"/>
    <w:rsid w:val="003E52A7"/>
    <w:rsid w:val="003E562F"/>
    <w:rsid w:val="003E660A"/>
    <w:rsid w:val="003E74F4"/>
    <w:rsid w:val="003E7505"/>
    <w:rsid w:val="003F0464"/>
    <w:rsid w:val="003F05EA"/>
    <w:rsid w:val="003F14F1"/>
    <w:rsid w:val="003F1AE1"/>
    <w:rsid w:val="003F207D"/>
    <w:rsid w:val="003F23CC"/>
    <w:rsid w:val="003F5A6B"/>
    <w:rsid w:val="004012F9"/>
    <w:rsid w:val="0040191F"/>
    <w:rsid w:val="00403364"/>
    <w:rsid w:val="00411001"/>
    <w:rsid w:val="00411C36"/>
    <w:rsid w:val="004152E1"/>
    <w:rsid w:val="004173B0"/>
    <w:rsid w:val="0042140E"/>
    <w:rsid w:val="00421E48"/>
    <w:rsid w:val="00423FDA"/>
    <w:rsid w:val="00424255"/>
    <w:rsid w:val="00425A54"/>
    <w:rsid w:val="004329E4"/>
    <w:rsid w:val="004354A8"/>
    <w:rsid w:val="00435711"/>
    <w:rsid w:val="00436B92"/>
    <w:rsid w:val="004375C9"/>
    <w:rsid w:val="004406FC"/>
    <w:rsid w:val="004419BA"/>
    <w:rsid w:val="00447692"/>
    <w:rsid w:val="00447A12"/>
    <w:rsid w:val="00447E24"/>
    <w:rsid w:val="00450880"/>
    <w:rsid w:val="00451D93"/>
    <w:rsid w:val="004525FE"/>
    <w:rsid w:val="004530FF"/>
    <w:rsid w:val="0045374C"/>
    <w:rsid w:val="00454F83"/>
    <w:rsid w:val="00455938"/>
    <w:rsid w:val="0045707E"/>
    <w:rsid w:val="00457CC4"/>
    <w:rsid w:val="00460794"/>
    <w:rsid w:val="00463477"/>
    <w:rsid w:val="004657DF"/>
    <w:rsid w:val="0046585E"/>
    <w:rsid w:val="00467426"/>
    <w:rsid w:val="004713C7"/>
    <w:rsid w:val="00471C8D"/>
    <w:rsid w:val="00472786"/>
    <w:rsid w:val="00473F6F"/>
    <w:rsid w:val="00474174"/>
    <w:rsid w:val="00475680"/>
    <w:rsid w:val="004811CD"/>
    <w:rsid w:val="00481935"/>
    <w:rsid w:val="004821EF"/>
    <w:rsid w:val="00483366"/>
    <w:rsid w:val="004867F6"/>
    <w:rsid w:val="00486A20"/>
    <w:rsid w:val="004901AC"/>
    <w:rsid w:val="00491A9D"/>
    <w:rsid w:val="00491F92"/>
    <w:rsid w:val="004921C0"/>
    <w:rsid w:val="004922B1"/>
    <w:rsid w:val="00492ACE"/>
    <w:rsid w:val="00496191"/>
    <w:rsid w:val="00497E4B"/>
    <w:rsid w:val="004A08D5"/>
    <w:rsid w:val="004A2460"/>
    <w:rsid w:val="004A38AF"/>
    <w:rsid w:val="004A3FDB"/>
    <w:rsid w:val="004B1E1D"/>
    <w:rsid w:val="004B34ED"/>
    <w:rsid w:val="004B5FE7"/>
    <w:rsid w:val="004B69AE"/>
    <w:rsid w:val="004B724F"/>
    <w:rsid w:val="004C3208"/>
    <w:rsid w:val="004C331A"/>
    <w:rsid w:val="004C3D65"/>
    <w:rsid w:val="004C4447"/>
    <w:rsid w:val="004C5CF1"/>
    <w:rsid w:val="004C6C86"/>
    <w:rsid w:val="004D114C"/>
    <w:rsid w:val="004D1198"/>
    <w:rsid w:val="004D1286"/>
    <w:rsid w:val="004D21D1"/>
    <w:rsid w:val="004D6CB6"/>
    <w:rsid w:val="004D7768"/>
    <w:rsid w:val="004E02DA"/>
    <w:rsid w:val="004E1AF9"/>
    <w:rsid w:val="004E2BE8"/>
    <w:rsid w:val="004E31A9"/>
    <w:rsid w:val="004E3FF0"/>
    <w:rsid w:val="004E5832"/>
    <w:rsid w:val="004F1C5B"/>
    <w:rsid w:val="004F2A18"/>
    <w:rsid w:val="004F4D44"/>
    <w:rsid w:val="004F5942"/>
    <w:rsid w:val="005001C9"/>
    <w:rsid w:val="00503403"/>
    <w:rsid w:val="00504953"/>
    <w:rsid w:val="00505831"/>
    <w:rsid w:val="00505FA2"/>
    <w:rsid w:val="00507FF0"/>
    <w:rsid w:val="005106DA"/>
    <w:rsid w:val="005124EB"/>
    <w:rsid w:val="005126AA"/>
    <w:rsid w:val="005140A1"/>
    <w:rsid w:val="0051587F"/>
    <w:rsid w:val="00516828"/>
    <w:rsid w:val="00516AA0"/>
    <w:rsid w:val="0051792D"/>
    <w:rsid w:val="00520612"/>
    <w:rsid w:val="005243BE"/>
    <w:rsid w:val="00524C61"/>
    <w:rsid w:val="00526661"/>
    <w:rsid w:val="005271F9"/>
    <w:rsid w:val="00533CEB"/>
    <w:rsid w:val="00535165"/>
    <w:rsid w:val="005351C7"/>
    <w:rsid w:val="00536283"/>
    <w:rsid w:val="00540C4A"/>
    <w:rsid w:val="00541BE9"/>
    <w:rsid w:val="00544F06"/>
    <w:rsid w:val="00545AD4"/>
    <w:rsid w:val="00545DE1"/>
    <w:rsid w:val="00546266"/>
    <w:rsid w:val="00546390"/>
    <w:rsid w:val="00546493"/>
    <w:rsid w:val="00546CD3"/>
    <w:rsid w:val="0055015B"/>
    <w:rsid w:val="005525F4"/>
    <w:rsid w:val="00552656"/>
    <w:rsid w:val="00553E19"/>
    <w:rsid w:val="00555495"/>
    <w:rsid w:val="005564EA"/>
    <w:rsid w:val="00557D23"/>
    <w:rsid w:val="00557E7A"/>
    <w:rsid w:val="005631B3"/>
    <w:rsid w:val="005641E6"/>
    <w:rsid w:val="005644F3"/>
    <w:rsid w:val="00564A7A"/>
    <w:rsid w:val="00573C88"/>
    <w:rsid w:val="00577B24"/>
    <w:rsid w:val="00580FA2"/>
    <w:rsid w:val="005810CE"/>
    <w:rsid w:val="00581197"/>
    <w:rsid w:val="00582E9F"/>
    <w:rsid w:val="005847F4"/>
    <w:rsid w:val="00585F22"/>
    <w:rsid w:val="005862CF"/>
    <w:rsid w:val="00592E7B"/>
    <w:rsid w:val="00595129"/>
    <w:rsid w:val="00596576"/>
    <w:rsid w:val="00597D27"/>
    <w:rsid w:val="005A1AC3"/>
    <w:rsid w:val="005A1C50"/>
    <w:rsid w:val="005A701B"/>
    <w:rsid w:val="005B0FB1"/>
    <w:rsid w:val="005B1F50"/>
    <w:rsid w:val="005B5267"/>
    <w:rsid w:val="005C3A0A"/>
    <w:rsid w:val="005C3F39"/>
    <w:rsid w:val="005C469F"/>
    <w:rsid w:val="005C5D24"/>
    <w:rsid w:val="005D0739"/>
    <w:rsid w:val="005D1BFA"/>
    <w:rsid w:val="005D4066"/>
    <w:rsid w:val="005D55D4"/>
    <w:rsid w:val="005D6EBB"/>
    <w:rsid w:val="005D7FE9"/>
    <w:rsid w:val="005E0502"/>
    <w:rsid w:val="005E057F"/>
    <w:rsid w:val="005E15F6"/>
    <w:rsid w:val="005E23CF"/>
    <w:rsid w:val="005E6AA1"/>
    <w:rsid w:val="005E6EAE"/>
    <w:rsid w:val="005F0988"/>
    <w:rsid w:val="005F4EA8"/>
    <w:rsid w:val="005F577A"/>
    <w:rsid w:val="00602974"/>
    <w:rsid w:val="0060372F"/>
    <w:rsid w:val="00605DA4"/>
    <w:rsid w:val="0060684B"/>
    <w:rsid w:val="00607989"/>
    <w:rsid w:val="00610553"/>
    <w:rsid w:val="00611015"/>
    <w:rsid w:val="0061230A"/>
    <w:rsid w:val="006144AB"/>
    <w:rsid w:val="00615E87"/>
    <w:rsid w:val="00616C21"/>
    <w:rsid w:val="00616C70"/>
    <w:rsid w:val="00617D32"/>
    <w:rsid w:val="00617DEA"/>
    <w:rsid w:val="006216A7"/>
    <w:rsid w:val="00621A1A"/>
    <w:rsid w:val="00622266"/>
    <w:rsid w:val="00622C09"/>
    <w:rsid w:val="00623C5A"/>
    <w:rsid w:val="00624A4A"/>
    <w:rsid w:val="00624A9A"/>
    <w:rsid w:val="006273E0"/>
    <w:rsid w:val="00627FF6"/>
    <w:rsid w:val="00630057"/>
    <w:rsid w:val="006308C0"/>
    <w:rsid w:val="0063289D"/>
    <w:rsid w:val="0063436B"/>
    <w:rsid w:val="00636095"/>
    <w:rsid w:val="00640010"/>
    <w:rsid w:val="00641BE8"/>
    <w:rsid w:val="0064301D"/>
    <w:rsid w:val="00645A3C"/>
    <w:rsid w:val="00647B97"/>
    <w:rsid w:val="0065177F"/>
    <w:rsid w:val="00652B8B"/>
    <w:rsid w:val="00652F04"/>
    <w:rsid w:val="00654624"/>
    <w:rsid w:val="00655184"/>
    <w:rsid w:val="00656F48"/>
    <w:rsid w:val="00657115"/>
    <w:rsid w:val="00660354"/>
    <w:rsid w:val="006609C7"/>
    <w:rsid w:val="00663578"/>
    <w:rsid w:val="00664F1B"/>
    <w:rsid w:val="00666F1D"/>
    <w:rsid w:val="006738EF"/>
    <w:rsid w:val="00675A1D"/>
    <w:rsid w:val="00675B57"/>
    <w:rsid w:val="00677161"/>
    <w:rsid w:val="00680553"/>
    <w:rsid w:val="0068101C"/>
    <w:rsid w:val="00681B32"/>
    <w:rsid w:val="00682AD3"/>
    <w:rsid w:val="00683C10"/>
    <w:rsid w:val="00683ED5"/>
    <w:rsid w:val="00685E3C"/>
    <w:rsid w:val="00686628"/>
    <w:rsid w:val="00686E84"/>
    <w:rsid w:val="00692A9C"/>
    <w:rsid w:val="006948ED"/>
    <w:rsid w:val="006952DA"/>
    <w:rsid w:val="00695CC8"/>
    <w:rsid w:val="006A2EEF"/>
    <w:rsid w:val="006A4ABB"/>
    <w:rsid w:val="006A4B60"/>
    <w:rsid w:val="006A51A2"/>
    <w:rsid w:val="006A5746"/>
    <w:rsid w:val="006B00BA"/>
    <w:rsid w:val="006B282D"/>
    <w:rsid w:val="006B3688"/>
    <w:rsid w:val="006B369E"/>
    <w:rsid w:val="006B3916"/>
    <w:rsid w:val="006B4524"/>
    <w:rsid w:val="006B4893"/>
    <w:rsid w:val="006B5151"/>
    <w:rsid w:val="006C116D"/>
    <w:rsid w:val="006C2A0C"/>
    <w:rsid w:val="006C300E"/>
    <w:rsid w:val="006C4125"/>
    <w:rsid w:val="006C49CF"/>
    <w:rsid w:val="006C5974"/>
    <w:rsid w:val="006C663D"/>
    <w:rsid w:val="006D07A7"/>
    <w:rsid w:val="006D18AE"/>
    <w:rsid w:val="006D2206"/>
    <w:rsid w:val="006D3A88"/>
    <w:rsid w:val="006D5EF5"/>
    <w:rsid w:val="006D6BC6"/>
    <w:rsid w:val="006E0626"/>
    <w:rsid w:val="006E25FD"/>
    <w:rsid w:val="006E4CB5"/>
    <w:rsid w:val="006E66B0"/>
    <w:rsid w:val="006F0A94"/>
    <w:rsid w:val="006F37BD"/>
    <w:rsid w:val="006F5BD0"/>
    <w:rsid w:val="006F71C6"/>
    <w:rsid w:val="006F7FD3"/>
    <w:rsid w:val="00702DCD"/>
    <w:rsid w:val="00704D8A"/>
    <w:rsid w:val="007055CA"/>
    <w:rsid w:val="0070582F"/>
    <w:rsid w:val="00706370"/>
    <w:rsid w:val="007100F7"/>
    <w:rsid w:val="00710E3E"/>
    <w:rsid w:val="007132D1"/>
    <w:rsid w:val="0071340C"/>
    <w:rsid w:val="007143B7"/>
    <w:rsid w:val="00716189"/>
    <w:rsid w:val="00721BE3"/>
    <w:rsid w:val="00726883"/>
    <w:rsid w:val="00732C3E"/>
    <w:rsid w:val="00733A46"/>
    <w:rsid w:val="007345A9"/>
    <w:rsid w:val="00735DD0"/>
    <w:rsid w:val="007377BD"/>
    <w:rsid w:val="0074100F"/>
    <w:rsid w:val="00741DA4"/>
    <w:rsid w:val="00741EAC"/>
    <w:rsid w:val="007430B6"/>
    <w:rsid w:val="00747835"/>
    <w:rsid w:val="0075138F"/>
    <w:rsid w:val="00752B0F"/>
    <w:rsid w:val="00755488"/>
    <w:rsid w:val="0075679B"/>
    <w:rsid w:val="00756862"/>
    <w:rsid w:val="007572B4"/>
    <w:rsid w:val="00757BAE"/>
    <w:rsid w:val="00757DF1"/>
    <w:rsid w:val="00761E74"/>
    <w:rsid w:val="00763C4D"/>
    <w:rsid w:val="00764FF3"/>
    <w:rsid w:val="00767570"/>
    <w:rsid w:val="00767D9D"/>
    <w:rsid w:val="0077022B"/>
    <w:rsid w:val="00770233"/>
    <w:rsid w:val="007723B1"/>
    <w:rsid w:val="00781527"/>
    <w:rsid w:val="007815A2"/>
    <w:rsid w:val="00781950"/>
    <w:rsid w:val="007832D0"/>
    <w:rsid w:val="00783CC7"/>
    <w:rsid w:val="0078471A"/>
    <w:rsid w:val="00784C93"/>
    <w:rsid w:val="007854A6"/>
    <w:rsid w:val="0078628D"/>
    <w:rsid w:val="00787848"/>
    <w:rsid w:val="00793565"/>
    <w:rsid w:val="00795E7C"/>
    <w:rsid w:val="00797DA1"/>
    <w:rsid w:val="00797F1F"/>
    <w:rsid w:val="007A131E"/>
    <w:rsid w:val="007A2ED7"/>
    <w:rsid w:val="007A3B17"/>
    <w:rsid w:val="007A4087"/>
    <w:rsid w:val="007A4289"/>
    <w:rsid w:val="007A4706"/>
    <w:rsid w:val="007A47C7"/>
    <w:rsid w:val="007A6415"/>
    <w:rsid w:val="007A73EF"/>
    <w:rsid w:val="007A7AC4"/>
    <w:rsid w:val="007B011D"/>
    <w:rsid w:val="007B05FC"/>
    <w:rsid w:val="007B0BBD"/>
    <w:rsid w:val="007B228E"/>
    <w:rsid w:val="007B2AD4"/>
    <w:rsid w:val="007B4060"/>
    <w:rsid w:val="007B46F4"/>
    <w:rsid w:val="007B6ED7"/>
    <w:rsid w:val="007B7560"/>
    <w:rsid w:val="007C18EF"/>
    <w:rsid w:val="007C22A1"/>
    <w:rsid w:val="007C2F1E"/>
    <w:rsid w:val="007C3418"/>
    <w:rsid w:val="007C35D3"/>
    <w:rsid w:val="007C4448"/>
    <w:rsid w:val="007C7C52"/>
    <w:rsid w:val="007D07FE"/>
    <w:rsid w:val="007D253E"/>
    <w:rsid w:val="007D2D9D"/>
    <w:rsid w:val="007D2E30"/>
    <w:rsid w:val="007D3AEF"/>
    <w:rsid w:val="007D777F"/>
    <w:rsid w:val="007E0384"/>
    <w:rsid w:val="007E0C1B"/>
    <w:rsid w:val="007E24F0"/>
    <w:rsid w:val="007E5D41"/>
    <w:rsid w:val="007E5DC0"/>
    <w:rsid w:val="007E7864"/>
    <w:rsid w:val="007F033B"/>
    <w:rsid w:val="007F05D3"/>
    <w:rsid w:val="007F1337"/>
    <w:rsid w:val="007F1788"/>
    <w:rsid w:val="007F25E3"/>
    <w:rsid w:val="007F3BC6"/>
    <w:rsid w:val="007F68D0"/>
    <w:rsid w:val="007F71CC"/>
    <w:rsid w:val="0080180F"/>
    <w:rsid w:val="00804A4C"/>
    <w:rsid w:val="00805A6B"/>
    <w:rsid w:val="008067E2"/>
    <w:rsid w:val="00806C18"/>
    <w:rsid w:val="00806CA4"/>
    <w:rsid w:val="008116A9"/>
    <w:rsid w:val="008135FF"/>
    <w:rsid w:val="00813BDC"/>
    <w:rsid w:val="00813FD2"/>
    <w:rsid w:val="00814DD5"/>
    <w:rsid w:val="00815492"/>
    <w:rsid w:val="00815899"/>
    <w:rsid w:val="00815BEC"/>
    <w:rsid w:val="00815D3E"/>
    <w:rsid w:val="00816A03"/>
    <w:rsid w:val="00820E39"/>
    <w:rsid w:val="00821BE3"/>
    <w:rsid w:val="00821BEC"/>
    <w:rsid w:val="0082220D"/>
    <w:rsid w:val="00824A47"/>
    <w:rsid w:val="00825E26"/>
    <w:rsid w:val="00830462"/>
    <w:rsid w:val="00832B34"/>
    <w:rsid w:val="00833B06"/>
    <w:rsid w:val="00833F86"/>
    <w:rsid w:val="00834591"/>
    <w:rsid w:val="008346F8"/>
    <w:rsid w:val="00834CBF"/>
    <w:rsid w:val="008352D2"/>
    <w:rsid w:val="008404C7"/>
    <w:rsid w:val="00841225"/>
    <w:rsid w:val="00842848"/>
    <w:rsid w:val="008441AF"/>
    <w:rsid w:val="00844623"/>
    <w:rsid w:val="0084516C"/>
    <w:rsid w:val="00845713"/>
    <w:rsid w:val="008462B6"/>
    <w:rsid w:val="00846C90"/>
    <w:rsid w:val="00850B34"/>
    <w:rsid w:val="00850D93"/>
    <w:rsid w:val="008529EC"/>
    <w:rsid w:val="00853DAA"/>
    <w:rsid w:val="00856EC6"/>
    <w:rsid w:val="00857005"/>
    <w:rsid w:val="00857841"/>
    <w:rsid w:val="008579F1"/>
    <w:rsid w:val="008604D7"/>
    <w:rsid w:val="00861094"/>
    <w:rsid w:val="00861244"/>
    <w:rsid w:val="008621E8"/>
    <w:rsid w:val="008631FC"/>
    <w:rsid w:val="00863EC9"/>
    <w:rsid w:val="00865C24"/>
    <w:rsid w:val="00865EA9"/>
    <w:rsid w:val="008661BF"/>
    <w:rsid w:val="008678F3"/>
    <w:rsid w:val="00867DF0"/>
    <w:rsid w:val="00874C7A"/>
    <w:rsid w:val="0087659F"/>
    <w:rsid w:val="0087670C"/>
    <w:rsid w:val="00877588"/>
    <w:rsid w:val="008805F6"/>
    <w:rsid w:val="008809AD"/>
    <w:rsid w:val="008814F8"/>
    <w:rsid w:val="0088392D"/>
    <w:rsid w:val="00884029"/>
    <w:rsid w:val="0088498B"/>
    <w:rsid w:val="00884E9F"/>
    <w:rsid w:val="00885608"/>
    <w:rsid w:val="00886F06"/>
    <w:rsid w:val="00887D9F"/>
    <w:rsid w:val="0089028D"/>
    <w:rsid w:val="00890FC2"/>
    <w:rsid w:val="008A0817"/>
    <w:rsid w:val="008A1B9E"/>
    <w:rsid w:val="008A21AC"/>
    <w:rsid w:val="008A2A49"/>
    <w:rsid w:val="008A2A4B"/>
    <w:rsid w:val="008A2D75"/>
    <w:rsid w:val="008A322D"/>
    <w:rsid w:val="008A32CB"/>
    <w:rsid w:val="008A3B55"/>
    <w:rsid w:val="008A5F80"/>
    <w:rsid w:val="008A70FD"/>
    <w:rsid w:val="008B1BBF"/>
    <w:rsid w:val="008B1E14"/>
    <w:rsid w:val="008B204D"/>
    <w:rsid w:val="008B3213"/>
    <w:rsid w:val="008B47C2"/>
    <w:rsid w:val="008C041D"/>
    <w:rsid w:val="008C0511"/>
    <w:rsid w:val="008C2162"/>
    <w:rsid w:val="008C2994"/>
    <w:rsid w:val="008C4A80"/>
    <w:rsid w:val="008C4D35"/>
    <w:rsid w:val="008C59A9"/>
    <w:rsid w:val="008D0B2F"/>
    <w:rsid w:val="008D1712"/>
    <w:rsid w:val="008D38F2"/>
    <w:rsid w:val="008D4BC6"/>
    <w:rsid w:val="008D5E6A"/>
    <w:rsid w:val="008D6973"/>
    <w:rsid w:val="008E0837"/>
    <w:rsid w:val="008E11B2"/>
    <w:rsid w:val="008E140A"/>
    <w:rsid w:val="008E2679"/>
    <w:rsid w:val="008E5305"/>
    <w:rsid w:val="009008C7"/>
    <w:rsid w:val="009013C8"/>
    <w:rsid w:val="00902109"/>
    <w:rsid w:val="00903015"/>
    <w:rsid w:val="00907913"/>
    <w:rsid w:val="009120CE"/>
    <w:rsid w:val="0091248D"/>
    <w:rsid w:val="00913660"/>
    <w:rsid w:val="00916C56"/>
    <w:rsid w:val="00920072"/>
    <w:rsid w:val="00920507"/>
    <w:rsid w:val="00920BE0"/>
    <w:rsid w:val="00920C38"/>
    <w:rsid w:val="00923C4D"/>
    <w:rsid w:val="00923C7E"/>
    <w:rsid w:val="00924A57"/>
    <w:rsid w:val="0092541D"/>
    <w:rsid w:val="0092548E"/>
    <w:rsid w:val="00926647"/>
    <w:rsid w:val="00930BC4"/>
    <w:rsid w:val="00930F9F"/>
    <w:rsid w:val="00932E86"/>
    <w:rsid w:val="009355D9"/>
    <w:rsid w:val="00941FD0"/>
    <w:rsid w:val="0094785F"/>
    <w:rsid w:val="00950936"/>
    <w:rsid w:val="00952955"/>
    <w:rsid w:val="009533C0"/>
    <w:rsid w:val="00954769"/>
    <w:rsid w:val="00960C8C"/>
    <w:rsid w:val="00960F7C"/>
    <w:rsid w:val="00962516"/>
    <w:rsid w:val="00966CC3"/>
    <w:rsid w:val="00966FAF"/>
    <w:rsid w:val="00967C3A"/>
    <w:rsid w:val="009712D0"/>
    <w:rsid w:val="009722B2"/>
    <w:rsid w:val="0097695C"/>
    <w:rsid w:val="00982624"/>
    <w:rsid w:val="00987382"/>
    <w:rsid w:val="00990820"/>
    <w:rsid w:val="00995E72"/>
    <w:rsid w:val="00997699"/>
    <w:rsid w:val="009A07DC"/>
    <w:rsid w:val="009A1DE9"/>
    <w:rsid w:val="009A2D0A"/>
    <w:rsid w:val="009A306B"/>
    <w:rsid w:val="009A4231"/>
    <w:rsid w:val="009A461B"/>
    <w:rsid w:val="009A4E29"/>
    <w:rsid w:val="009B2861"/>
    <w:rsid w:val="009B2A98"/>
    <w:rsid w:val="009B30E1"/>
    <w:rsid w:val="009B3E90"/>
    <w:rsid w:val="009B4343"/>
    <w:rsid w:val="009B45F9"/>
    <w:rsid w:val="009B50BE"/>
    <w:rsid w:val="009B5A31"/>
    <w:rsid w:val="009B61FC"/>
    <w:rsid w:val="009B6444"/>
    <w:rsid w:val="009B659F"/>
    <w:rsid w:val="009B711B"/>
    <w:rsid w:val="009B7804"/>
    <w:rsid w:val="009C0EBA"/>
    <w:rsid w:val="009C0FD1"/>
    <w:rsid w:val="009C15E8"/>
    <w:rsid w:val="009C22B1"/>
    <w:rsid w:val="009C2762"/>
    <w:rsid w:val="009C5B57"/>
    <w:rsid w:val="009C6288"/>
    <w:rsid w:val="009C67E2"/>
    <w:rsid w:val="009D027D"/>
    <w:rsid w:val="009D2187"/>
    <w:rsid w:val="009D5E0E"/>
    <w:rsid w:val="009D63BE"/>
    <w:rsid w:val="009D6E84"/>
    <w:rsid w:val="009E215C"/>
    <w:rsid w:val="009E3B7E"/>
    <w:rsid w:val="009E5EC1"/>
    <w:rsid w:val="009F0864"/>
    <w:rsid w:val="009F1D40"/>
    <w:rsid w:val="009F434C"/>
    <w:rsid w:val="009F51CA"/>
    <w:rsid w:val="009F5C59"/>
    <w:rsid w:val="009F713E"/>
    <w:rsid w:val="009F772F"/>
    <w:rsid w:val="00A00319"/>
    <w:rsid w:val="00A02C68"/>
    <w:rsid w:val="00A03BF9"/>
    <w:rsid w:val="00A04727"/>
    <w:rsid w:val="00A04A7E"/>
    <w:rsid w:val="00A06CEA"/>
    <w:rsid w:val="00A07EC4"/>
    <w:rsid w:val="00A11871"/>
    <w:rsid w:val="00A11AB1"/>
    <w:rsid w:val="00A13897"/>
    <w:rsid w:val="00A13A05"/>
    <w:rsid w:val="00A13A08"/>
    <w:rsid w:val="00A21771"/>
    <w:rsid w:val="00A230FE"/>
    <w:rsid w:val="00A23DD9"/>
    <w:rsid w:val="00A24B16"/>
    <w:rsid w:val="00A25765"/>
    <w:rsid w:val="00A258DF"/>
    <w:rsid w:val="00A27D45"/>
    <w:rsid w:val="00A3003F"/>
    <w:rsid w:val="00A3017F"/>
    <w:rsid w:val="00A30790"/>
    <w:rsid w:val="00A30C5B"/>
    <w:rsid w:val="00A32A1D"/>
    <w:rsid w:val="00A33680"/>
    <w:rsid w:val="00A367B5"/>
    <w:rsid w:val="00A36FF3"/>
    <w:rsid w:val="00A37741"/>
    <w:rsid w:val="00A41132"/>
    <w:rsid w:val="00A41F02"/>
    <w:rsid w:val="00A42707"/>
    <w:rsid w:val="00A4300D"/>
    <w:rsid w:val="00A43405"/>
    <w:rsid w:val="00A46113"/>
    <w:rsid w:val="00A46672"/>
    <w:rsid w:val="00A552EE"/>
    <w:rsid w:val="00A55DA8"/>
    <w:rsid w:val="00A56366"/>
    <w:rsid w:val="00A565C2"/>
    <w:rsid w:val="00A61501"/>
    <w:rsid w:val="00A61A2D"/>
    <w:rsid w:val="00A6216F"/>
    <w:rsid w:val="00A673F1"/>
    <w:rsid w:val="00A70878"/>
    <w:rsid w:val="00A74EBC"/>
    <w:rsid w:val="00A76D7B"/>
    <w:rsid w:val="00A76FB4"/>
    <w:rsid w:val="00A80F6A"/>
    <w:rsid w:val="00A84B62"/>
    <w:rsid w:val="00A8711C"/>
    <w:rsid w:val="00A87478"/>
    <w:rsid w:val="00A907E3"/>
    <w:rsid w:val="00A91AFB"/>
    <w:rsid w:val="00A91D10"/>
    <w:rsid w:val="00A91EEB"/>
    <w:rsid w:val="00A93F57"/>
    <w:rsid w:val="00A9592B"/>
    <w:rsid w:val="00A9592F"/>
    <w:rsid w:val="00A95ECD"/>
    <w:rsid w:val="00A97D27"/>
    <w:rsid w:val="00AA121A"/>
    <w:rsid w:val="00AA13C8"/>
    <w:rsid w:val="00AA1E47"/>
    <w:rsid w:val="00AA20B2"/>
    <w:rsid w:val="00AA210E"/>
    <w:rsid w:val="00AA420D"/>
    <w:rsid w:val="00AA5A11"/>
    <w:rsid w:val="00AA7772"/>
    <w:rsid w:val="00AB2629"/>
    <w:rsid w:val="00AB4C8F"/>
    <w:rsid w:val="00AB4FF7"/>
    <w:rsid w:val="00AB6CCE"/>
    <w:rsid w:val="00AB6E6D"/>
    <w:rsid w:val="00AB73BD"/>
    <w:rsid w:val="00AC0783"/>
    <w:rsid w:val="00AC13E1"/>
    <w:rsid w:val="00AC1E25"/>
    <w:rsid w:val="00AC3F69"/>
    <w:rsid w:val="00AC463C"/>
    <w:rsid w:val="00AC786A"/>
    <w:rsid w:val="00AC7902"/>
    <w:rsid w:val="00AD010C"/>
    <w:rsid w:val="00AD0704"/>
    <w:rsid w:val="00AD2098"/>
    <w:rsid w:val="00AD44FF"/>
    <w:rsid w:val="00AD6355"/>
    <w:rsid w:val="00AE156F"/>
    <w:rsid w:val="00AE2137"/>
    <w:rsid w:val="00AE4176"/>
    <w:rsid w:val="00AE69A8"/>
    <w:rsid w:val="00AE7456"/>
    <w:rsid w:val="00AF0670"/>
    <w:rsid w:val="00AF105E"/>
    <w:rsid w:val="00AF2190"/>
    <w:rsid w:val="00AF3AC5"/>
    <w:rsid w:val="00AF5EA7"/>
    <w:rsid w:val="00AF7AC3"/>
    <w:rsid w:val="00B009F6"/>
    <w:rsid w:val="00B01826"/>
    <w:rsid w:val="00B041F6"/>
    <w:rsid w:val="00B04DEA"/>
    <w:rsid w:val="00B054B5"/>
    <w:rsid w:val="00B06650"/>
    <w:rsid w:val="00B078E9"/>
    <w:rsid w:val="00B079B0"/>
    <w:rsid w:val="00B11E12"/>
    <w:rsid w:val="00B12B50"/>
    <w:rsid w:val="00B13793"/>
    <w:rsid w:val="00B13BF4"/>
    <w:rsid w:val="00B141E1"/>
    <w:rsid w:val="00B15B2B"/>
    <w:rsid w:val="00B17371"/>
    <w:rsid w:val="00B205E6"/>
    <w:rsid w:val="00B20858"/>
    <w:rsid w:val="00B216C0"/>
    <w:rsid w:val="00B21FDA"/>
    <w:rsid w:val="00B22D76"/>
    <w:rsid w:val="00B22F8B"/>
    <w:rsid w:val="00B23FBD"/>
    <w:rsid w:val="00B259A1"/>
    <w:rsid w:val="00B305C3"/>
    <w:rsid w:val="00B3064A"/>
    <w:rsid w:val="00B31435"/>
    <w:rsid w:val="00B324B0"/>
    <w:rsid w:val="00B33D98"/>
    <w:rsid w:val="00B33DE5"/>
    <w:rsid w:val="00B364CC"/>
    <w:rsid w:val="00B41C6D"/>
    <w:rsid w:val="00B420AF"/>
    <w:rsid w:val="00B427E9"/>
    <w:rsid w:val="00B42C6E"/>
    <w:rsid w:val="00B441D8"/>
    <w:rsid w:val="00B4585B"/>
    <w:rsid w:val="00B45D20"/>
    <w:rsid w:val="00B471B2"/>
    <w:rsid w:val="00B51B06"/>
    <w:rsid w:val="00B524AD"/>
    <w:rsid w:val="00B52773"/>
    <w:rsid w:val="00B551C1"/>
    <w:rsid w:val="00B55E29"/>
    <w:rsid w:val="00B56162"/>
    <w:rsid w:val="00B605CE"/>
    <w:rsid w:val="00B60930"/>
    <w:rsid w:val="00B61303"/>
    <w:rsid w:val="00B61BDA"/>
    <w:rsid w:val="00B63E29"/>
    <w:rsid w:val="00B6400A"/>
    <w:rsid w:val="00B64CB2"/>
    <w:rsid w:val="00B65CF4"/>
    <w:rsid w:val="00B672D0"/>
    <w:rsid w:val="00B67AC1"/>
    <w:rsid w:val="00B70D1C"/>
    <w:rsid w:val="00B73B44"/>
    <w:rsid w:val="00B767A2"/>
    <w:rsid w:val="00B77691"/>
    <w:rsid w:val="00B80368"/>
    <w:rsid w:val="00B811C7"/>
    <w:rsid w:val="00B8222A"/>
    <w:rsid w:val="00B827A3"/>
    <w:rsid w:val="00B82F54"/>
    <w:rsid w:val="00B85469"/>
    <w:rsid w:val="00B91BD3"/>
    <w:rsid w:val="00B9247B"/>
    <w:rsid w:val="00B9285C"/>
    <w:rsid w:val="00B93070"/>
    <w:rsid w:val="00B93C2D"/>
    <w:rsid w:val="00B9461F"/>
    <w:rsid w:val="00B955CD"/>
    <w:rsid w:val="00B97BA0"/>
    <w:rsid w:val="00BA4168"/>
    <w:rsid w:val="00BA5751"/>
    <w:rsid w:val="00BA6B7A"/>
    <w:rsid w:val="00BA744A"/>
    <w:rsid w:val="00BA7FD4"/>
    <w:rsid w:val="00BB15B2"/>
    <w:rsid w:val="00BB2288"/>
    <w:rsid w:val="00BB4B27"/>
    <w:rsid w:val="00BB7737"/>
    <w:rsid w:val="00BC02D8"/>
    <w:rsid w:val="00BC2756"/>
    <w:rsid w:val="00BC3028"/>
    <w:rsid w:val="00BC3618"/>
    <w:rsid w:val="00BC4813"/>
    <w:rsid w:val="00BC6039"/>
    <w:rsid w:val="00BC6E6A"/>
    <w:rsid w:val="00BC70E7"/>
    <w:rsid w:val="00BC7C79"/>
    <w:rsid w:val="00BD1252"/>
    <w:rsid w:val="00BD2EFC"/>
    <w:rsid w:val="00BD3271"/>
    <w:rsid w:val="00BD349E"/>
    <w:rsid w:val="00BD7C5B"/>
    <w:rsid w:val="00BE0FCB"/>
    <w:rsid w:val="00BE2300"/>
    <w:rsid w:val="00BE28BF"/>
    <w:rsid w:val="00BE2FF3"/>
    <w:rsid w:val="00BE3886"/>
    <w:rsid w:val="00BE3B9C"/>
    <w:rsid w:val="00BE5D8F"/>
    <w:rsid w:val="00BF110A"/>
    <w:rsid w:val="00BF2A4A"/>
    <w:rsid w:val="00BF32F1"/>
    <w:rsid w:val="00BF3741"/>
    <w:rsid w:val="00BF46C5"/>
    <w:rsid w:val="00BF772D"/>
    <w:rsid w:val="00C016AF"/>
    <w:rsid w:val="00C0225C"/>
    <w:rsid w:val="00C029D1"/>
    <w:rsid w:val="00C02AAB"/>
    <w:rsid w:val="00C03AE8"/>
    <w:rsid w:val="00C107F5"/>
    <w:rsid w:val="00C129B7"/>
    <w:rsid w:val="00C12DEA"/>
    <w:rsid w:val="00C1367A"/>
    <w:rsid w:val="00C16992"/>
    <w:rsid w:val="00C17739"/>
    <w:rsid w:val="00C17F4A"/>
    <w:rsid w:val="00C20AEB"/>
    <w:rsid w:val="00C21D41"/>
    <w:rsid w:val="00C22BBD"/>
    <w:rsid w:val="00C23467"/>
    <w:rsid w:val="00C247E2"/>
    <w:rsid w:val="00C2516C"/>
    <w:rsid w:val="00C31417"/>
    <w:rsid w:val="00C4479F"/>
    <w:rsid w:val="00C4497B"/>
    <w:rsid w:val="00C451F9"/>
    <w:rsid w:val="00C45DE4"/>
    <w:rsid w:val="00C46A3A"/>
    <w:rsid w:val="00C46AE0"/>
    <w:rsid w:val="00C46FC0"/>
    <w:rsid w:val="00C53E11"/>
    <w:rsid w:val="00C547A5"/>
    <w:rsid w:val="00C54E60"/>
    <w:rsid w:val="00C559A9"/>
    <w:rsid w:val="00C5616B"/>
    <w:rsid w:val="00C56735"/>
    <w:rsid w:val="00C56E4E"/>
    <w:rsid w:val="00C6587F"/>
    <w:rsid w:val="00C659AD"/>
    <w:rsid w:val="00C6632E"/>
    <w:rsid w:val="00C6671C"/>
    <w:rsid w:val="00C67906"/>
    <w:rsid w:val="00C71362"/>
    <w:rsid w:val="00C73D4C"/>
    <w:rsid w:val="00C77BC7"/>
    <w:rsid w:val="00C80016"/>
    <w:rsid w:val="00C83C76"/>
    <w:rsid w:val="00C84686"/>
    <w:rsid w:val="00C849D5"/>
    <w:rsid w:val="00C86D67"/>
    <w:rsid w:val="00C90C3B"/>
    <w:rsid w:val="00C92BFE"/>
    <w:rsid w:val="00C93F78"/>
    <w:rsid w:val="00C96453"/>
    <w:rsid w:val="00C97255"/>
    <w:rsid w:val="00C974C8"/>
    <w:rsid w:val="00C97714"/>
    <w:rsid w:val="00C97B32"/>
    <w:rsid w:val="00CA10B4"/>
    <w:rsid w:val="00CA1D50"/>
    <w:rsid w:val="00CA21C7"/>
    <w:rsid w:val="00CA24C2"/>
    <w:rsid w:val="00CA2DEE"/>
    <w:rsid w:val="00CA4C8E"/>
    <w:rsid w:val="00CA4E02"/>
    <w:rsid w:val="00CA627E"/>
    <w:rsid w:val="00CB1E11"/>
    <w:rsid w:val="00CB2AA5"/>
    <w:rsid w:val="00CB3B84"/>
    <w:rsid w:val="00CB47D9"/>
    <w:rsid w:val="00CB51A9"/>
    <w:rsid w:val="00CB55B5"/>
    <w:rsid w:val="00CB55FB"/>
    <w:rsid w:val="00CB7000"/>
    <w:rsid w:val="00CB7B7F"/>
    <w:rsid w:val="00CC0ED7"/>
    <w:rsid w:val="00CC1414"/>
    <w:rsid w:val="00CC24D1"/>
    <w:rsid w:val="00CC33F5"/>
    <w:rsid w:val="00CC3B39"/>
    <w:rsid w:val="00CC4589"/>
    <w:rsid w:val="00CC5DBB"/>
    <w:rsid w:val="00CC64FA"/>
    <w:rsid w:val="00CC70E2"/>
    <w:rsid w:val="00CC7733"/>
    <w:rsid w:val="00CC7F15"/>
    <w:rsid w:val="00CD2308"/>
    <w:rsid w:val="00CD293D"/>
    <w:rsid w:val="00CD2D2F"/>
    <w:rsid w:val="00CD580A"/>
    <w:rsid w:val="00CD65C1"/>
    <w:rsid w:val="00CD6951"/>
    <w:rsid w:val="00CD7064"/>
    <w:rsid w:val="00CE11DC"/>
    <w:rsid w:val="00CE3942"/>
    <w:rsid w:val="00CE4292"/>
    <w:rsid w:val="00CE4400"/>
    <w:rsid w:val="00CE4416"/>
    <w:rsid w:val="00CE4425"/>
    <w:rsid w:val="00CE4B1C"/>
    <w:rsid w:val="00CE520A"/>
    <w:rsid w:val="00CE62A6"/>
    <w:rsid w:val="00CE7860"/>
    <w:rsid w:val="00CE7B27"/>
    <w:rsid w:val="00CF0118"/>
    <w:rsid w:val="00CF1095"/>
    <w:rsid w:val="00CF642C"/>
    <w:rsid w:val="00CF7163"/>
    <w:rsid w:val="00D03791"/>
    <w:rsid w:val="00D043E0"/>
    <w:rsid w:val="00D05882"/>
    <w:rsid w:val="00D06DA3"/>
    <w:rsid w:val="00D07A1E"/>
    <w:rsid w:val="00D1192A"/>
    <w:rsid w:val="00D11D98"/>
    <w:rsid w:val="00D1314F"/>
    <w:rsid w:val="00D151CD"/>
    <w:rsid w:val="00D17A7A"/>
    <w:rsid w:val="00D24324"/>
    <w:rsid w:val="00D26A11"/>
    <w:rsid w:val="00D26F07"/>
    <w:rsid w:val="00D30842"/>
    <w:rsid w:val="00D3366B"/>
    <w:rsid w:val="00D3389F"/>
    <w:rsid w:val="00D33D80"/>
    <w:rsid w:val="00D33ED4"/>
    <w:rsid w:val="00D3431E"/>
    <w:rsid w:val="00D34FEE"/>
    <w:rsid w:val="00D4069F"/>
    <w:rsid w:val="00D4150C"/>
    <w:rsid w:val="00D41C5D"/>
    <w:rsid w:val="00D43CF2"/>
    <w:rsid w:val="00D4409B"/>
    <w:rsid w:val="00D455C3"/>
    <w:rsid w:val="00D45761"/>
    <w:rsid w:val="00D45A1D"/>
    <w:rsid w:val="00D46EE0"/>
    <w:rsid w:val="00D50CEF"/>
    <w:rsid w:val="00D51511"/>
    <w:rsid w:val="00D516DE"/>
    <w:rsid w:val="00D52672"/>
    <w:rsid w:val="00D52709"/>
    <w:rsid w:val="00D53A6B"/>
    <w:rsid w:val="00D57977"/>
    <w:rsid w:val="00D62180"/>
    <w:rsid w:val="00D6284C"/>
    <w:rsid w:val="00D63DEC"/>
    <w:rsid w:val="00D65F2E"/>
    <w:rsid w:val="00D712EC"/>
    <w:rsid w:val="00D71EC6"/>
    <w:rsid w:val="00D74364"/>
    <w:rsid w:val="00D74FA9"/>
    <w:rsid w:val="00D75153"/>
    <w:rsid w:val="00D77FA2"/>
    <w:rsid w:val="00D807F7"/>
    <w:rsid w:val="00D80E60"/>
    <w:rsid w:val="00D81054"/>
    <w:rsid w:val="00D838F6"/>
    <w:rsid w:val="00D86A1A"/>
    <w:rsid w:val="00D870E4"/>
    <w:rsid w:val="00D870FF"/>
    <w:rsid w:val="00D87FF9"/>
    <w:rsid w:val="00D900A5"/>
    <w:rsid w:val="00D92475"/>
    <w:rsid w:val="00D9363C"/>
    <w:rsid w:val="00D93CB6"/>
    <w:rsid w:val="00D94222"/>
    <w:rsid w:val="00D97851"/>
    <w:rsid w:val="00D97BB4"/>
    <w:rsid w:val="00DA06A5"/>
    <w:rsid w:val="00DA13FE"/>
    <w:rsid w:val="00DA200B"/>
    <w:rsid w:val="00DA5841"/>
    <w:rsid w:val="00DB250D"/>
    <w:rsid w:val="00DB4686"/>
    <w:rsid w:val="00DC0897"/>
    <w:rsid w:val="00DC603B"/>
    <w:rsid w:val="00DD022D"/>
    <w:rsid w:val="00DD0F0A"/>
    <w:rsid w:val="00DD1362"/>
    <w:rsid w:val="00DD18B2"/>
    <w:rsid w:val="00DD70B0"/>
    <w:rsid w:val="00DE0483"/>
    <w:rsid w:val="00DE1617"/>
    <w:rsid w:val="00DE1AFF"/>
    <w:rsid w:val="00DE40D4"/>
    <w:rsid w:val="00DE4417"/>
    <w:rsid w:val="00DE4846"/>
    <w:rsid w:val="00DE620D"/>
    <w:rsid w:val="00DE7791"/>
    <w:rsid w:val="00DF4407"/>
    <w:rsid w:val="00DF494C"/>
    <w:rsid w:val="00DF4BD0"/>
    <w:rsid w:val="00DF56A9"/>
    <w:rsid w:val="00DF79FB"/>
    <w:rsid w:val="00E00CA8"/>
    <w:rsid w:val="00E01C20"/>
    <w:rsid w:val="00E023FE"/>
    <w:rsid w:val="00E03D1B"/>
    <w:rsid w:val="00E05E51"/>
    <w:rsid w:val="00E07CA7"/>
    <w:rsid w:val="00E1121A"/>
    <w:rsid w:val="00E11887"/>
    <w:rsid w:val="00E12BCA"/>
    <w:rsid w:val="00E17FAC"/>
    <w:rsid w:val="00E204DF"/>
    <w:rsid w:val="00E20655"/>
    <w:rsid w:val="00E20890"/>
    <w:rsid w:val="00E20E27"/>
    <w:rsid w:val="00E2294D"/>
    <w:rsid w:val="00E22F07"/>
    <w:rsid w:val="00E232E8"/>
    <w:rsid w:val="00E234E5"/>
    <w:rsid w:val="00E23B98"/>
    <w:rsid w:val="00E2559D"/>
    <w:rsid w:val="00E267CE"/>
    <w:rsid w:val="00E27321"/>
    <w:rsid w:val="00E30C80"/>
    <w:rsid w:val="00E30FD6"/>
    <w:rsid w:val="00E31932"/>
    <w:rsid w:val="00E32EB8"/>
    <w:rsid w:val="00E3348B"/>
    <w:rsid w:val="00E34F8C"/>
    <w:rsid w:val="00E402CB"/>
    <w:rsid w:val="00E42B27"/>
    <w:rsid w:val="00E430B7"/>
    <w:rsid w:val="00E44683"/>
    <w:rsid w:val="00E44A33"/>
    <w:rsid w:val="00E44FD1"/>
    <w:rsid w:val="00E47F3F"/>
    <w:rsid w:val="00E50C5D"/>
    <w:rsid w:val="00E52D2A"/>
    <w:rsid w:val="00E53EE9"/>
    <w:rsid w:val="00E56DB3"/>
    <w:rsid w:val="00E57DAA"/>
    <w:rsid w:val="00E63E54"/>
    <w:rsid w:val="00E65279"/>
    <w:rsid w:val="00E65715"/>
    <w:rsid w:val="00E65767"/>
    <w:rsid w:val="00E66D96"/>
    <w:rsid w:val="00E70F33"/>
    <w:rsid w:val="00E72410"/>
    <w:rsid w:val="00E72C60"/>
    <w:rsid w:val="00E74037"/>
    <w:rsid w:val="00E76099"/>
    <w:rsid w:val="00E7657D"/>
    <w:rsid w:val="00E77075"/>
    <w:rsid w:val="00E77B4C"/>
    <w:rsid w:val="00E77D38"/>
    <w:rsid w:val="00E80B56"/>
    <w:rsid w:val="00E80B64"/>
    <w:rsid w:val="00E82759"/>
    <w:rsid w:val="00E84BBF"/>
    <w:rsid w:val="00E86A19"/>
    <w:rsid w:val="00E86BB0"/>
    <w:rsid w:val="00E94E7F"/>
    <w:rsid w:val="00E95075"/>
    <w:rsid w:val="00E95E8F"/>
    <w:rsid w:val="00EA0B57"/>
    <w:rsid w:val="00EA1C1F"/>
    <w:rsid w:val="00EA2356"/>
    <w:rsid w:val="00EA32FB"/>
    <w:rsid w:val="00EA3939"/>
    <w:rsid w:val="00EA3B61"/>
    <w:rsid w:val="00EA5C37"/>
    <w:rsid w:val="00EA601A"/>
    <w:rsid w:val="00EB1816"/>
    <w:rsid w:val="00EB18B2"/>
    <w:rsid w:val="00EB3455"/>
    <w:rsid w:val="00EB40D1"/>
    <w:rsid w:val="00EB42C7"/>
    <w:rsid w:val="00EB4E18"/>
    <w:rsid w:val="00EB626C"/>
    <w:rsid w:val="00EB671E"/>
    <w:rsid w:val="00EB6EF6"/>
    <w:rsid w:val="00EC2979"/>
    <w:rsid w:val="00EC3F91"/>
    <w:rsid w:val="00EC5ADF"/>
    <w:rsid w:val="00EC799F"/>
    <w:rsid w:val="00ED004E"/>
    <w:rsid w:val="00ED285C"/>
    <w:rsid w:val="00ED3BC6"/>
    <w:rsid w:val="00ED5DE8"/>
    <w:rsid w:val="00ED6B90"/>
    <w:rsid w:val="00EE3AAD"/>
    <w:rsid w:val="00EE4254"/>
    <w:rsid w:val="00EE56E6"/>
    <w:rsid w:val="00EF0C88"/>
    <w:rsid w:val="00EF0DB3"/>
    <w:rsid w:val="00EF51B2"/>
    <w:rsid w:val="00EF761D"/>
    <w:rsid w:val="00EF7F2F"/>
    <w:rsid w:val="00F01C40"/>
    <w:rsid w:val="00F01E60"/>
    <w:rsid w:val="00F028B0"/>
    <w:rsid w:val="00F0360F"/>
    <w:rsid w:val="00F039A3"/>
    <w:rsid w:val="00F0470A"/>
    <w:rsid w:val="00F04774"/>
    <w:rsid w:val="00F064FE"/>
    <w:rsid w:val="00F121C0"/>
    <w:rsid w:val="00F12780"/>
    <w:rsid w:val="00F129FB"/>
    <w:rsid w:val="00F136E4"/>
    <w:rsid w:val="00F137CC"/>
    <w:rsid w:val="00F17835"/>
    <w:rsid w:val="00F22497"/>
    <w:rsid w:val="00F23E2C"/>
    <w:rsid w:val="00F24930"/>
    <w:rsid w:val="00F24E6F"/>
    <w:rsid w:val="00F265D5"/>
    <w:rsid w:val="00F30A4F"/>
    <w:rsid w:val="00F31268"/>
    <w:rsid w:val="00F33AB3"/>
    <w:rsid w:val="00F42D89"/>
    <w:rsid w:val="00F44B24"/>
    <w:rsid w:val="00F454B0"/>
    <w:rsid w:val="00F47EEB"/>
    <w:rsid w:val="00F522C7"/>
    <w:rsid w:val="00F523EC"/>
    <w:rsid w:val="00F53EB3"/>
    <w:rsid w:val="00F56156"/>
    <w:rsid w:val="00F56AC9"/>
    <w:rsid w:val="00F57449"/>
    <w:rsid w:val="00F605FB"/>
    <w:rsid w:val="00F6086F"/>
    <w:rsid w:val="00F60F3A"/>
    <w:rsid w:val="00F61720"/>
    <w:rsid w:val="00F671FB"/>
    <w:rsid w:val="00F6734D"/>
    <w:rsid w:val="00F70E54"/>
    <w:rsid w:val="00F71DD5"/>
    <w:rsid w:val="00F72BB8"/>
    <w:rsid w:val="00F72E72"/>
    <w:rsid w:val="00F74512"/>
    <w:rsid w:val="00F75C33"/>
    <w:rsid w:val="00F77372"/>
    <w:rsid w:val="00F81CD0"/>
    <w:rsid w:val="00F82323"/>
    <w:rsid w:val="00F869DE"/>
    <w:rsid w:val="00F86A27"/>
    <w:rsid w:val="00F86C84"/>
    <w:rsid w:val="00F929CE"/>
    <w:rsid w:val="00F971CA"/>
    <w:rsid w:val="00F973A7"/>
    <w:rsid w:val="00F97AA8"/>
    <w:rsid w:val="00FA0876"/>
    <w:rsid w:val="00FA1225"/>
    <w:rsid w:val="00FA14D2"/>
    <w:rsid w:val="00FB09D2"/>
    <w:rsid w:val="00FB0FE2"/>
    <w:rsid w:val="00FB1C35"/>
    <w:rsid w:val="00FB4FA7"/>
    <w:rsid w:val="00FB64F7"/>
    <w:rsid w:val="00FB65C5"/>
    <w:rsid w:val="00FB7352"/>
    <w:rsid w:val="00FC2E1D"/>
    <w:rsid w:val="00FC4A74"/>
    <w:rsid w:val="00FC4CDB"/>
    <w:rsid w:val="00FC4F53"/>
    <w:rsid w:val="00FD2959"/>
    <w:rsid w:val="00FD384F"/>
    <w:rsid w:val="00FD4A2D"/>
    <w:rsid w:val="00FD4CCD"/>
    <w:rsid w:val="00FD4FDD"/>
    <w:rsid w:val="00FD5D5B"/>
    <w:rsid w:val="00FD6DC7"/>
    <w:rsid w:val="00FD78C0"/>
    <w:rsid w:val="00FE0095"/>
    <w:rsid w:val="00FE019B"/>
    <w:rsid w:val="00FE1C70"/>
    <w:rsid w:val="00FE1DC3"/>
    <w:rsid w:val="00FE6963"/>
    <w:rsid w:val="00FE7A6A"/>
    <w:rsid w:val="00FF0706"/>
    <w:rsid w:val="00FF17CF"/>
    <w:rsid w:val="00FF1AC6"/>
    <w:rsid w:val="00FF544A"/>
    <w:rsid w:val="00FF7D67"/>
    <w:rsid w:val="00FF7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5138F"/>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E23B98"/>
    <w:pPr>
      <w:keepNext/>
      <w:keepLines/>
      <w:suppressAutoHyphens w:val="0"/>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9"/>
    <w:qFormat/>
    <w:rsid w:val="00E23B98"/>
    <w:pPr>
      <w:keepNext/>
      <w:keepLines/>
      <w:suppressAutoHyphens w:val="0"/>
      <w:spacing w:before="200" w:line="276" w:lineRule="auto"/>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9"/>
    <w:qFormat/>
    <w:rsid w:val="00E23B98"/>
    <w:pPr>
      <w:keepNext/>
      <w:keepLines/>
      <w:suppressAutoHyphens w:val="0"/>
      <w:spacing w:before="200" w:line="276" w:lineRule="auto"/>
      <w:outlineLvl w:val="2"/>
    </w:pPr>
    <w:rPr>
      <w:rFonts w:ascii="Cambria" w:hAnsi="Cambria"/>
      <w:b/>
      <w:bCs/>
      <w:color w:val="4F81BD"/>
      <w:sz w:val="22"/>
      <w:szCs w:val="22"/>
      <w:lang w:eastAsia="en-US"/>
    </w:rPr>
  </w:style>
  <w:style w:type="paragraph" w:styleId="Nagwek7">
    <w:name w:val="heading 7"/>
    <w:basedOn w:val="Normalny"/>
    <w:next w:val="Normalny"/>
    <w:link w:val="Nagwek7Znak"/>
    <w:uiPriority w:val="99"/>
    <w:qFormat/>
    <w:rsid w:val="00E23B98"/>
    <w:pPr>
      <w:suppressAutoHyphens w:val="0"/>
      <w:spacing w:before="240" w:after="60" w:line="276" w:lineRule="auto"/>
      <w:outlineLvl w:val="6"/>
    </w:pPr>
    <w:rPr>
      <w:rFonts w:eastAsia="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3B98"/>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E23B98"/>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locked/>
    <w:rsid w:val="00E23B98"/>
    <w:rPr>
      <w:rFonts w:ascii="Cambria" w:hAnsi="Cambria" w:cs="Times New Roman"/>
      <w:b/>
      <w:bCs/>
      <w:color w:val="4F81BD"/>
    </w:rPr>
  </w:style>
  <w:style w:type="character" w:customStyle="1" w:styleId="Nagwek7Znak">
    <w:name w:val="Nagłówek 7 Znak"/>
    <w:basedOn w:val="Domylnaczcionkaakapitu"/>
    <w:link w:val="Nagwek7"/>
    <w:uiPriority w:val="99"/>
    <w:locked/>
    <w:rsid w:val="00E23B98"/>
    <w:rPr>
      <w:rFonts w:ascii="Times New Roman" w:eastAsia="Times New Roman" w:hAnsi="Times New Roman" w:cs="Times New Roman"/>
      <w:sz w:val="24"/>
      <w:szCs w:val="24"/>
    </w:rPr>
  </w:style>
  <w:style w:type="paragraph" w:customStyle="1" w:styleId="Akapitzlist1">
    <w:name w:val="Akapit z listą1"/>
    <w:basedOn w:val="Normalny"/>
    <w:rsid w:val="0075138F"/>
    <w:pPr>
      <w:suppressAutoHyphens w:val="0"/>
      <w:spacing w:after="200" w:line="276" w:lineRule="auto"/>
      <w:ind w:left="720"/>
    </w:pPr>
    <w:rPr>
      <w:rFonts w:ascii="Calibri" w:hAnsi="Calibri"/>
      <w:sz w:val="22"/>
      <w:szCs w:val="22"/>
      <w:lang w:eastAsia="en-US"/>
    </w:rPr>
  </w:style>
  <w:style w:type="paragraph" w:customStyle="1" w:styleId="Akapitzlist11">
    <w:name w:val="Akapit z listą11"/>
    <w:basedOn w:val="Normalny"/>
    <w:uiPriority w:val="99"/>
    <w:rsid w:val="00A552EE"/>
    <w:pPr>
      <w:suppressAutoHyphens w:val="0"/>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rsid w:val="00A552EE"/>
    <w:rPr>
      <w:rFonts w:cs="Times New Roman"/>
      <w:color w:val="0000FF"/>
      <w:u w:val="single"/>
    </w:rPr>
  </w:style>
  <w:style w:type="paragraph" w:styleId="Akapitzlist">
    <w:name w:val="List Paragraph"/>
    <w:basedOn w:val="Normalny"/>
    <w:uiPriority w:val="99"/>
    <w:qFormat/>
    <w:rsid w:val="00A552EE"/>
    <w:pPr>
      <w:suppressAutoHyphens w:val="0"/>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uiPriority w:val="99"/>
    <w:rsid w:val="00A552EE"/>
    <w:pPr>
      <w:ind w:left="720"/>
      <w:contextualSpacing/>
    </w:pPr>
    <w:rPr>
      <w:rFonts w:eastAsia="Calibri"/>
    </w:rPr>
  </w:style>
  <w:style w:type="paragraph" w:customStyle="1" w:styleId="NormalnyWeb1">
    <w:name w:val="Normalny (Web)1"/>
    <w:basedOn w:val="Normalny"/>
    <w:uiPriority w:val="99"/>
    <w:rsid w:val="00A552EE"/>
    <w:pPr>
      <w:overflowPunct w:val="0"/>
      <w:autoSpaceDE w:val="0"/>
      <w:spacing w:before="100" w:after="100"/>
      <w:textAlignment w:val="baseline"/>
    </w:pPr>
    <w:rPr>
      <w:szCs w:val="20"/>
    </w:rPr>
  </w:style>
  <w:style w:type="paragraph" w:styleId="Nagwek">
    <w:name w:val="header"/>
    <w:aliases w:val="Nagłówek strony nieparzystej,Nagłówek strony"/>
    <w:basedOn w:val="Normalny"/>
    <w:link w:val="NagwekZnak"/>
    <w:uiPriority w:val="99"/>
    <w:rsid w:val="00B60930"/>
    <w:pPr>
      <w:tabs>
        <w:tab w:val="center" w:pos="4536"/>
        <w:tab w:val="right" w:pos="9072"/>
      </w:tabs>
      <w:suppressAutoHyphens w:val="0"/>
    </w:pPr>
    <w:rPr>
      <w:rFonts w:ascii="Calibri" w:hAnsi="Calibri"/>
      <w:sz w:val="22"/>
      <w:szCs w:val="22"/>
      <w:lang w:eastAsia="en-US"/>
    </w:rPr>
  </w:style>
  <w:style w:type="character" w:customStyle="1" w:styleId="NagwekZnak">
    <w:name w:val="Nagłówek Znak"/>
    <w:aliases w:val="Nagłówek strony nieparzystej Znak,Nagłówek strony Znak"/>
    <w:basedOn w:val="Domylnaczcionkaakapitu"/>
    <w:link w:val="Nagwek"/>
    <w:uiPriority w:val="99"/>
    <w:locked/>
    <w:rsid w:val="00B60930"/>
    <w:rPr>
      <w:rFonts w:ascii="Calibri" w:hAnsi="Calibri" w:cs="Times New Roman"/>
    </w:rPr>
  </w:style>
  <w:style w:type="paragraph" w:styleId="Stopka">
    <w:name w:val="footer"/>
    <w:basedOn w:val="Normalny"/>
    <w:link w:val="StopkaZnak"/>
    <w:uiPriority w:val="99"/>
    <w:rsid w:val="00B60930"/>
    <w:pPr>
      <w:tabs>
        <w:tab w:val="center" w:pos="4536"/>
        <w:tab w:val="right" w:pos="9072"/>
      </w:tabs>
      <w:suppressAutoHyphens w:val="0"/>
    </w:pPr>
    <w:rPr>
      <w:rFonts w:ascii="Calibri" w:hAnsi="Calibri"/>
      <w:sz w:val="22"/>
      <w:szCs w:val="22"/>
      <w:lang w:eastAsia="en-US"/>
    </w:rPr>
  </w:style>
  <w:style w:type="character" w:customStyle="1" w:styleId="StopkaZnak">
    <w:name w:val="Stopka Znak"/>
    <w:basedOn w:val="Domylnaczcionkaakapitu"/>
    <w:link w:val="Stopka"/>
    <w:uiPriority w:val="99"/>
    <w:locked/>
    <w:rsid w:val="00B60930"/>
    <w:rPr>
      <w:rFonts w:ascii="Calibri" w:hAnsi="Calibri" w:cs="Times New Roman"/>
    </w:rPr>
  </w:style>
  <w:style w:type="paragraph" w:customStyle="1" w:styleId="BodyText24">
    <w:name w:val="Body Text 24"/>
    <w:basedOn w:val="Normalny"/>
    <w:uiPriority w:val="99"/>
    <w:rsid w:val="00311A7B"/>
    <w:pPr>
      <w:widowControl w:val="0"/>
      <w:overflowPunct w:val="0"/>
      <w:autoSpaceDE w:val="0"/>
      <w:ind w:left="360"/>
      <w:textAlignment w:val="baseline"/>
    </w:pPr>
    <w:rPr>
      <w:sz w:val="28"/>
      <w:szCs w:val="20"/>
    </w:rPr>
  </w:style>
  <w:style w:type="paragraph" w:customStyle="1" w:styleId="Tekstpodstawowy24">
    <w:name w:val="Tekst podstawowy 24"/>
    <w:basedOn w:val="Normalny"/>
    <w:uiPriority w:val="99"/>
    <w:rsid w:val="005124EB"/>
    <w:pPr>
      <w:widowControl w:val="0"/>
      <w:tabs>
        <w:tab w:val="left" w:pos="709"/>
      </w:tabs>
      <w:overflowPunct w:val="0"/>
      <w:autoSpaceDE w:val="0"/>
      <w:ind w:left="709" w:hanging="709"/>
      <w:jc w:val="both"/>
      <w:textAlignment w:val="baseline"/>
    </w:pPr>
    <w:rPr>
      <w:sz w:val="26"/>
      <w:szCs w:val="26"/>
    </w:rPr>
  </w:style>
  <w:style w:type="paragraph" w:customStyle="1" w:styleId="BodyText26">
    <w:name w:val="Body Text 26"/>
    <w:basedOn w:val="Normalny"/>
    <w:uiPriority w:val="99"/>
    <w:rsid w:val="00741DA4"/>
    <w:pPr>
      <w:widowControl w:val="0"/>
      <w:tabs>
        <w:tab w:val="left" w:pos="709"/>
      </w:tabs>
      <w:overflowPunct w:val="0"/>
      <w:autoSpaceDE w:val="0"/>
      <w:ind w:left="709" w:hanging="709"/>
      <w:jc w:val="both"/>
      <w:textAlignment w:val="baseline"/>
    </w:pPr>
    <w:rPr>
      <w:sz w:val="26"/>
      <w:szCs w:val="26"/>
    </w:rPr>
  </w:style>
  <w:style w:type="character" w:customStyle="1" w:styleId="TekstdymkaZnak">
    <w:name w:val="Tekst dymka Znak"/>
    <w:basedOn w:val="Domylnaczcionkaakapitu"/>
    <w:link w:val="Tekstdymka"/>
    <w:uiPriority w:val="99"/>
    <w:semiHidden/>
    <w:locked/>
    <w:rsid w:val="00E23B98"/>
    <w:rPr>
      <w:rFonts w:ascii="Tahoma" w:eastAsia="Times New Roman" w:hAnsi="Tahoma" w:cs="Tahoma"/>
      <w:sz w:val="16"/>
      <w:szCs w:val="16"/>
    </w:rPr>
  </w:style>
  <w:style w:type="paragraph" w:styleId="Tekstdymka">
    <w:name w:val="Balloon Text"/>
    <w:basedOn w:val="Normalny"/>
    <w:link w:val="TekstdymkaZnak"/>
    <w:uiPriority w:val="99"/>
    <w:semiHidden/>
    <w:rsid w:val="00E23B98"/>
    <w:pPr>
      <w:suppressAutoHyphens w:val="0"/>
    </w:pPr>
    <w:rPr>
      <w:rFonts w:ascii="Tahoma" w:eastAsia="Calibri" w:hAnsi="Tahoma" w:cs="Tahoma"/>
      <w:sz w:val="16"/>
      <w:szCs w:val="16"/>
      <w:lang w:eastAsia="en-US"/>
    </w:rPr>
  </w:style>
  <w:style w:type="character" w:customStyle="1" w:styleId="BalloonTextChar1">
    <w:name w:val="Balloon Text Char1"/>
    <w:basedOn w:val="Domylnaczcionkaakapitu"/>
    <w:uiPriority w:val="99"/>
    <w:semiHidden/>
    <w:rsid w:val="00650DBE"/>
    <w:rPr>
      <w:rFonts w:ascii="Times New Roman" w:eastAsia="Times New Roman" w:hAnsi="Times New Roman"/>
      <w:sz w:val="0"/>
      <w:szCs w:val="0"/>
      <w:lang w:eastAsia="ar-SA"/>
    </w:rPr>
  </w:style>
  <w:style w:type="paragraph" w:styleId="Nagwekspisutreci">
    <w:name w:val="TOC Heading"/>
    <w:basedOn w:val="Nagwek1"/>
    <w:next w:val="Normalny"/>
    <w:uiPriority w:val="99"/>
    <w:qFormat/>
    <w:rsid w:val="00E23B98"/>
    <w:pPr>
      <w:outlineLvl w:val="9"/>
    </w:pPr>
    <w:rPr>
      <w:lang w:eastAsia="pl-PL"/>
    </w:rPr>
  </w:style>
  <w:style w:type="paragraph" w:styleId="Spistreci1">
    <w:name w:val="toc 1"/>
    <w:basedOn w:val="Nagwek1"/>
    <w:next w:val="Nagwek1"/>
    <w:link w:val="Spistreci1Znak"/>
    <w:autoRedefine/>
    <w:uiPriority w:val="99"/>
    <w:rsid w:val="00E23B98"/>
    <w:pPr>
      <w:tabs>
        <w:tab w:val="left" w:pos="440"/>
        <w:tab w:val="right" w:leader="dot" w:pos="9628"/>
      </w:tabs>
      <w:spacing w:before="120" w:after="120" w:line="240" w:lineRule="auto"/>
      <w:outlineLvl w:val="9"/>
    </w:pPr>
    <w:rPr>
      <w:b w:val="0"/>
      <w:bCs w:val="0"/>
      <w:smallCaps/>
      <w:color w:val="auto"/>
      <w:sz w:val="20"/>
      <w:szCs w:val="20"/>
      <w:lang w:eastAsia="pl-PL"/>
    </w:rPr>
  </w:style>
  <w:style w:type="character" w:customStyle="1" w:styleId="Spistreci1Znak">
    <w:name w:val="Spis treści 1 Znak"/>
    <w:link w:val="Spistreci1"/>
    <w:uiPriority w:val="99"/>
    <w:locked/>
    <w:rsid w:val="00E23B98"/>
    <w:rPr>
      <w:rFonts w:ascii="Cambria" w:hAnsi="Cambria"/>
      <w:smallCaps/>
      <w:sz w:val="20"/>
    </w:rPr>
  </w:style>
  <w:style w:type="paragraph" w:styleId="Spistreci2">
    <w:name w:val="toc 2"/>
    <w:basedOn w:val="Normalny"/>
    <w:next w:val="Normalny"/>
    <w:autoRedefine/>
    <w:uiPriority w:val="99"/>
    <w:rsid w:val="00E23B98"/>
    <w:pPr>
      <w:suppressAutoHyphens w:val="0"/>
      <w:spacing w:before="120" w:line="276" w:lineRule="auto"/>
      <w:ind w:left="220"/>
    </w:pPr>
    <w:rPr>
      <w:rFonts w:ascii="Calibri" w:eastAsia="Calibri" w:hAnsi="Calibri"/>
      <w:i/>
      <w:iCs/>
      <w:sz w:val="20"/>
      <w:szCs w:val="20"/>
      <w:lang w:eastAsia="en-US"/>
    </w:rPr>
  </w:style>
  <w:style w:type="paragraph" w:styleId="Spistreci3">
    <w:name w:val="toc 3"/>
    <w:basedOn w:val="Normalny"/>
    <w:next w:val="Normalny"/>
    <w:autoRedefine/>
    <w:uiPriority w:val="99"/>
    <w:rsid w:val="00E23B98"/>
    <w:pPr>
      <w:suppressAutoHyphens w:val="0"/>
      <w:spacing w:line="276" w:lineRule="auto"/>
      <w:ind w:left="440"/>
    </w:pPr>
    <w:rPr>
      <w:rFonts w:ascii="Calibri" w:eastAsia="Calibri" w:hAnsi="Calibri"/>
      <w:sz w:val="20"/>
      <w:szCs w:val="20"/>
      <w:lang w:eastAsia="en-US"/>
    </w:rPr>
  </w:style>
  <w:style w:type="paragraph" w:styleId="Spistreci4">
    <w:name w:val="toc 4"/>
    <w:basedOn w:val="Normalny"/>
    <w:next w:val="Normalny"/>
    <w:autoRedefine/>
    <w:uiPriority w:val="99"/>
    <w:rsid w:val="00E23B98"/>
    <w:pPr>
      <w:suppressAutoHyphens w:val="0"/>
      <w:spacing w:line="276" w:lineRule="auto"/>
      <w:ind w:left="660"/>
    </w:pPr>
    <w:rPr>
      <w:rFonts w:ascii="Calibri" w:eastAsia="Calibri" w:hAnsi="Calibri"/>
      <w:sz w:val="20"/>
      <w:szCs w:val="20"/>
      <w:lang w:eastAsia="en-US"/>
    </w:rPr>
  </w:style>
  <w:style w:type="paragraph" w:styleId="Spistreci5">
    <w:name w:val="toc 5"/>
    <w:basedOn w:val="Normalny"/>
    <w:next w:val="Normalny"/>
    <w:autoRedefine/>
    <w:uiPriority w:val="99"/>
    <w:rsid w:val="00E23B98"/>
    <w:pPr>
      <w:suppressAutoHyphens w:val="0"/>
      <w:spacing w:line="276" w:lineRule="auto"/>
      <w:ind w:left="880"/>
    </w:pPr>
    <w:rPr>
      <w:rFonts w:ascii="Calibri" w:eastAsia="Calibri" w:hAnsi="Calibri"/>
      <w:sz w:val="20"/>
      <w:szCs w:val="20"/>
      <w:lang w:eastAsia="en-US"/>
    </w:rPr>
  </w:style>
  <w:style w:type="paragraph" w:styleId="Spistreci6">
    <w:name w:val="toc 6"/>
    <w:basedOn w:val="Normalny"/>
    <w:next w:val="Normalny"/>
    <w:autoRedefine/>
    <w:uiPriority w:val="99"/>
    <w:rsid w:val="00E23B98"/>
    <w:pPr>
      <w:suppressAutoHyphens w:val="0"/>
      <w:spacing w:line="276" w:lineRule="auto"/>
      <w:ind w:left="1100"/>
    </w:pPr>
    <w:rPr>
      <w:rFonts w:ascii="Calibri" w:eastAsia="Calibri" w:hAnsi="Calibri"/>
      <w:sz w:val="20"/>
      <w:szCs w:val="20"/>
      <w:lang w:eastAsia="en-US"/>
    </w:rPr>
  </w:style>
  <w:style w:type="paragraph" w:styleId="Spistreci7">
    <w:name w:val="toc 7"/>
    <w:basedOn w:val="Normalny"/>
    <w:next w:val="Normalny"/>
    <w:autoRedefine/>
    <w:uiPriority w:val="99"/>
    <w:rsid w:val="00E23B98"/>
    <w:pPr>
      <w:suppressAutoHyphens w:val="0"/>
      <w:spacing w:line="276" w:lineRule="auto"/>
      <w:ind w:left="1320"/>
    </w:pPr>
    <w:rPr>
      <w:rFonts w:ascii="Calibri" w:eastAsia="Calibri" w:hAnsi="Calibri"/>
      <w:sz w:val="20"/>
      <w:szCs w:val="20"/>
      <w:lang w:eastAsia="en-US"/>
    </w:rPr>
  </w:style>
  <w:style w:type="paragraph" w:styleId="Spistreci8">
    <w:name w:val="toc 8"/>
    <w:basedOn w:val="Normalny"/>
    <w:next w:val="Normalny"/>
    <w:autoRedefine/>
    <w:uiPriority w:val="99"/>
    <w:rsid w:val="00E23B98"/>
    <w:pPr>
      <w:suppressAutoHyphens w:val="0"/>
      <w:spacing w:line="276" w:lineRule="auto"/>
      <w:ind w:left="1540"/>
    </w:pPr>
    <w:rPr>
      <w:rFonts w:ascii="Calibri" w:eastAsia="Calibri" w:hAnsi="Calibri"/>
      <w:sz w:val="20"/>
      <w:szCs w:val="20"/>
      <w:lang w:eastAsia="en-US"/>
    </w:rPr>
  </w:style>
  <w:style w:type="paragraph" w:styleId="Spistreci9">
    <w:name w:val="toc 9"/>
    <w:basedOn w:val="Normalny"/>
    <w:next w:val="Normalny"/>
    <w:autoRedefine/>
    <w:uiPriority w:val="99"/>
    <w:rsid w:val="00E23B98"/>
    <w:pPr>
      <w:suppressAutoHyphens w:val="0"/>
      <w:spacing w:line="276" w:lineRule="auto"/>
      <w:ind w:left="1760"/>
    </w:pPr>
    <w:rPr>
      <w:rFonts w:ascii="Calibri" w:eastAsia="Calibri" w:hAnsi="Calibri"/>
      <w:sz w:val="20"/>
      <w:szCs w:val="20"/>
      <w:lang w:eastAsia="en-US"/>
    </w:rPr>
  </w:style>
  <w:style w:type="character" w:customStyle="1" w:styleId="Absatz-Standardschriftart">
    <w:name w:val="Absatz-Standardschriftart"/>
    <w:uiPriority w:val="99"/>
    <w:rsid w:val="00E23B98"/>
  </w:style>
  <w:style w:type="paragraph" w:styleId="Tekstpodstawowywcity">
    <w:name w:val="Body Text Indent"/>
    <w:basedOn w:val="Normalny"/>
    <w:link w:val="TekstpodstawowywcityZnak"/>
    <w:uiPriority w:val="99"/>
    <w:rsid w:val="00E23B98"/>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basedOn w:val="Domylnaczcionkaakapitu"/>
    <w:link w:val="Tekstpodstawowywcity"/>
    <w:uiPriority w:val="99"/>
    <w:locked/>
    <w:rsid w:val="00E23B98"/>
    <w:rPr>
      <w:rFonts w:ascii="Times New Roman" w:hAnsi="Times New Roman" w:cs="Times New Roman"/>
      <w:sz w:val="20"/>
      <w:szCs w:val="20"/>
      <w:lang w:eastAsia="ar-SA" w:bidi="ar-SA"/>
    </w:rPr>
  </w:style>
  <w:style w:type="paragraph" w:styleId="Tekstpodstawowy">
    <w:name w:val="Body Text"/>
    <w:basedOn w:val="Normalny"/>
    <w:link w:val="TekstpodstawowyZnak"/>
    <w:uiPriority w:val="99"/>
    <w:semiHidden/>
    <w:rsid w:val="00FC4CDB"/>
    <w:pPr>
      <w:spacing w:after="120"/>
    </w:pPr>
  </w:style>
  <w:style w:type="character" w:customStyle="1" w:styleId="TekstpodstawowyZnak">
    <w:name w:val="Tekst podstawowy Znak"/>
    <w:basedOn w:val="Domylnaczcionkaakapitu"/>
    <w:link w:val="Tekstpodstawowy"/>
    <w:uiPriority w:val="99"/>
    <w:semiHidden/>
    <w:locked/>
    <w:rsid w:val="00FC4CDB"/>
    <w:rPr>
      <w:rFonts w:ascii="Times New Roman" w:hAnsi="Times New Roman" w:cs="Times New Roman"/>
      <w:sz w:val="24"/>
      <w:szCs w:val="24"/>
      <w:lang w:eastAsia="ar-SA" w:bidi="ar-SA"/>
    </w:rPr>
  </w:style>
  <w:style w:type="paragraph" w:customStyle="1" w:styleId="Tekstkomentarza2">
    <w:name w:val="Tekst komentarza2"/>
    <w:basedOn w:val="Normalny"/>
    <w:uiPriority w:val="99"/>
    <w:rsid w:val="00FC4CDB"/>
    <w:pPr>
      <w:widowControl w:val="0"/>
      <w:overflowPunct w:val="0"/>
      <w:autoSpaceDE w:val="0"/>
      <w:textAlignment w:val="baseline"/>
    </w:pPr>
    <w:rPr>
      <w:sz w:val="20"/>
      <w:szCs w:val="20"/>
    </w:rPr>
  </w:style>
  <w:style w:type="paragraph" w:customStyle="1" w:styleId="Akapitzlist3">
    <w:name w:val="Akapit z listą3"/>
    <w:basedOn w:val="Normalny"/>
    <w:uiPriority w:val="99"/>
    <w:rsid w:val="007100F7"/>
    <w:pPr>
      <w:suppressAutoHyphens w:val="0"/>
      <w:spacing w:after="200" w:line="276" w:lineRule="auto"/>
      <w:ind w:left="720"/>
    </w:pPr>
    <w:rPr>
      <w:rFonts w:ascii="Calibri" w:hAnsi="Calibri"/>
      <w:sz w:val="22"/>
      <w:szCs w:val="22"/>
      <w:lang w:eastAsia="en-US"/>
    </w:rPr>
  </w:style>
  <w:style w:type="paragraph" w:styleId="Tekstpodstawowywcity2">
    <w:name w:val="Body Text Indent 2"/>
    <w:basedOn w:val="Normalny"/>
    <w:link w:val="Tekstpodstawowywcity2Znak"/>
    <w:uiPriority w:val="99"/>
    <w:semiHidden/>
    <w:rsid w:val="00D338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3389F"/>
    <w:rPr>
      <w:rFonts w:ascii="Times New Roman" w:hAnsi="Times New Roman" w:cs="Times New Roman"/>
      <w:sz w:val="24"/>
      <w:szCs w:val="24"/>
      <w:lang w:eastAsia="ar-SA" w:bidi="ar-SA"/>
    </w:rPr>
  </w:style>
  <w:style w:type="paragraph" w:customStyle="1" w:styleId="BodyText23">
    <w:name w:val="Body Text 23"/>
    <w:basedOn w:val="Normalny"/>
    <w:uiPriority w:val="99"/>
    <w:rsid w:val="00112ADE"/>
    <w:pPr>
      <w:widowControl w:val="0"/>
      <w:overflowPunct w:val="0"/>
      <w:autoSpaceDE w:val="0"/>
      <w:jc w:val="both"/>
      <w:textAlignment w:val="baseline"/>
    </w:pPr>
    <w:rPr>
      <w:sz w:val="26"/>
      <w:szCs w:val="26"/>
    </w:rPr>
  </w:style>
  <w:style w:type="paragraph" w:customStyle="1" w:styleId="Tekstpodstawowy21">
    <w:name w:val="Tekst podstawowy 21"/>
    <w:basedOn w:val="Normalny"/>
    <w:uiPriority w:val="99"/>
    <w:rsid w:val="00112ADE"/>
    <w:pPr>
      <w:widowControl w:val="0"/>
      <w:tabs>
        <w:tab w:val="left" w:pos="709"/>
      </w:tabs>
      <w:overflowPunct w:val="0"/>
      <w:autoSpaceDE w:val="0"/>
      <w:ind w:left="709" w:hanging="709"/>
      <w:jc w:val="both"/>
    </w:pPr>
    <w:rPr>
      <w:sz w:val="26"/>
      <w:szCs w:val="20"/>
    </w:rPr>
  </w:style>
  <w:style w:type="table" w:styleId="Tabela-Siatka">
    <w:name w:val="Table Grid"/>
    <w:basedOn w:val="Standardowy"/>
    <w:uiPriority w:val="99"/>
    <w:rsid w:val="00AA1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732C3E"/>
    <w:pPr>
      <w:suppressAutoHyphens w:val="0"/>
    </w:pPr>
    <w:rPr>
      <w:sz w:val="20"/>
      <w:szCs w:val="20"/>
      <w:lang w:eastAsia="pl-PL"/>
    </w:rPr>
  </w:style>
  <w:style w:type="character" w:customStyle="1" w:styleId="TekstkomentarzaZnak">
    <w:name w:val="Tekst komentarza Znak"/>
    <w:basedOn w:val="Domylnaczcionkaakapitu"/>
    <w:link w:val="Tekstkomentarza"/>
    <w:uiPriority w:val="99"/>
    <w:locked/>
    <w:rsid w:val="00732C3E"/>
    <w:rPr>
      <w:rFonts w:ascii="Times New Roman" w:hAnsi="Times New Roman" w:cs="Times New Roman"/>
      <w:sz w:val="20"/>
      <w:szCs w:val="20"/>
      <w:lang w:eastAsia="pl-PL"/>
    </w:rPr>
  </w:style>
  <w:style w:type="paragraph" w:customStyle="1" w:styleId="Tekstpodstawowy22">
    <w:name w:val="Tekst podstawowy 22"/>
    <w:basedOn w:val="Normalny"/>
    <w:uiPriority w:val="99"/>
    <w:rsid w:val="00460794"/>
    <w:pPr>
      <w:widowControl w:val="0"/>
      <w:tabs>
        <w:tab w:val="left" w:pos="709"/>
      </w:tabs>
      <w:overflowPunct w:val="0"/>
      <w:autoSpaceDE w:val="0"/>
      <w:ind w:left="709" w:hanging="709"/>
      <w:jc w:val="both"/>
    </w:pPr>
    <w:rPr>
      <w:rFonts w:cs="Calibri"/>
      <w:sz w:val="26"/>
      <w:szCs w:val="20"/>
    </w:rPr>
  </w:style>
  <w:style w:type="paragraph" w:customStyle="1" w:styleId="Akapitzlist4">
    <w:name w:val="Akapit z listą4"/>
    <w:basedOn w:val="Normalny"/>
    <w:uiPriority w:val="99"/>
    <w:rsid w:val="00F121C0"/>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uiPriority w:val="99"/>
    <w:rsid w:val="00F121C0"/>
    <w:pPr>
      <w:autoSpaceDE w:val="0"/>
      <w:autoSpaceDN w:val="0"/>
      <w:adjustRightInd w:val="0"/>
    </w:pPr>
    <w:rPr>
      <w:rFonts w:ascii="Times New Roman" w:eastAsia="Times New Roman" w:hAnsi="Times New Roman"/>
      <w:color w:val="000000"/>
      <w:sz w:val="24"/>
      <w:szCs w:val="24"/>
    </w:rPr>
  </w:style>
  <w:style w:type="paragraph" w:customStyle="1" w:styleId="Akapitzlist5">
    <w:name w:val="Akapit z listą5"/>
    <w:basedOn w:val="Normalny"/>
    <w:uiPriority w:val="99"/>
    <w:rsid w:val="007F033B"/>
    <w:pPr>
      <w:suppressAutoHyphens w:val="0"/>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uiPriority w:val="99"/>
    <w:rsid w:val="00E50C5D"/>
    <w:pPr>
      <w:suppressAutoHyphens w:val="0"/>
      <w:spacing w:after="200" w:line="276" w:lineRule="auto"/>
      <w:ind w:left="720"/>
      <w:contextualSpacing/>
    </w:pPr>
    <w:rPr>
      <w:rFonts w:ascii="Calibri" w:hAnsi="Calibri"/>
      <w:sz w:val="22"/>
      <w:szCs w:val="22"/>
      <w:lang w:eastAsia="en-US"/>
    </w:rPr>
  </w:style>
  <w:style w:type="character" w:customStyle="1" w:styleId="Domylnaczcionkaakapitu1">
    <w:name w:val="Domyślna czcionka akapitu1"/>
    <w:uiPriority w:val="99"/>
    <w:rsid w:val="001F339C"/>
  </w:style>
  <w:style w:type="paragraph" w:customStyle="1" w:styleId="Normalny1">
    <w:name w:val="Normalny1"/>
    <w:uiPriority w:val="99"/>
    <w:rsid w:val="001F339C"/>
    <w:pPr>
      <w:suppressAutoHyphens/>
      <w:spacing w:line="100" w:lineRule="atLeast"/>
    </w:pPr>
    <w:rPr>
      <w:rFonts w:ascii="Times New Roman" w:eastAsia="Times New Roman" w:hAnsi="Times New Roman"/>
      <w:sz w:val="24"/>
      <w:szCs w:val="24"/>
      <w:lang w:eastAsia="ar-SA"/>
    </w:rPr>
  </w:style>
  <w:style w:type="paragraph" w:customStyle="1" w:styleId="Tekstpodstawowy23">
    <w:name w:val="Tekst podstawowy 23"/>
    <w:basedOn w:val="Normalny"/>
    <w:uiPriority w:val="99"/>
    <w:rsid w:val="006B4524"/>
    <w:pPr>
      <w:widowControl w:val="0"/>
      <w:tabs>
        <w:tab w:val="left" w:pos="709"/>
      </w:tabs>
      <w:suppressAutoHyphens w:val="0"/>
      <w:overflowPunct w:val="0"/>
      <w:autoSpaceDE w:val="0"/>
      <w:autoSpaceDN w:val="0"/>
      <w:adjustRightInd w:val="0"/>
      <w:ind w:left="709" w:hanging="709"/>
      <w:jc w:val="both"/>
      <w:textAlignment w:val="baseline"/>
    </w:pPr>
    <w:rPr>
      <w:sz w:val="26"/>
      <w:szCs w:val="20"/>
      <w:lang w:eastAsia="pl-PL"/>
    </w:rPr>
  </w:style>
  <w:style w:type="paragraph" w:styleId="Tekstprzypisukocowego">
    <w:name w:val="endnote text"/>
    <w:basedOn w:val="Normalny"/>
    <w:link w:val="TekstprzypisukocowegoZnak"/>
    <w:uiPriority w:val="99"/>
    <w:semiHidden/>
    <w:rsid w:val="009A1DE9"/>
    <w:rPr>
      <w:sz w:val="20"/>
      <w:szCs w:val="20"/>
    </w:rPr>
  </w:style>
  <w:style w:type="character" w:customStyle="1" w:styleId="TekstprzypisukocowegoZnak">
    <w:name w:val="Tekst przypisu końcowego Znak"/>
    <w:basedOn w:val="Domylnaczcionkaakapitu"/>
    <w:link w:val="Tekstprzypisukocowego"/>
    <w:uiPriority w:val="99"/>
    <w:semiHidden/>
    <w:locked/>
    <w:rsid w:val="009A1DE9"/>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9A1DE9"/>
    <w:rPr>
      <w:rFonts w:cs="Times New Roman"/>
      <w:vertAlign w:val="superscript"/>
    </w:rPr>
  </w:style>
  <w:style w:type="paragraph" w:styleId="Lista2">
    <w:name w:val="List 2"/>
    <w:basedOn w:val="Normalny"/>
    <w:uiPriority w:val="99"/>
    <w:rsid w:val="00E07CA7"/>
    <w:pPr>
      <w:widowControl w:val="0"/>
      <w:suppressAutoHyphens w:val="0"/>
      <w:overflowPunct w:val="0"/>
      <w:autoSpaceDE w:val="0"/>
      <w:autoSpaceDN w:val="0"/>
      <w:adjustRightInd w:val="0"/>
      <w:ind w:left="566" w:hanging="283"/>
      <w:textAlignment w:val="baseline"/>
    </w:pPr>
    <w:rPr>
      <w:sz w:val="26"/>
      <w:szCs w:val="20"/>
      <w:lang w:eastAsia="pl-PL"/>
    </w:rPr>
  </w:style>
  <w:style w:type="paragraph" w:customStyle="1" w:styleId="Tekstpodstawowy25">
    <w:name w:val="Tekst podstawowy 25"/>
    <w:basedOn w:val="Normalny"/>
    <w:rsid w:val="004811CD"/>
    <w:pPr>
      <w:widowControl w:val="0"/>
      <w:tabs>
        <w:tab w:val="left" w:pos="709"/>
      </w:tabs>
      <w:overflowPunct w:val="0"/>
      <w:autoSpaceDE w:val="0"/>
      <w:ind w:left="709" w:hanging="709"/>
      <w:jc w:val="both"/>
      <w:textAlignment w:val="baseline"/>
    </w:pPr>
    <w:rPr>
      <w:sz w:val="26"/>
      <w:szCs w:val="20"/>
    </w:rPr>
  </w:style>
  <w:style w:type="paragraph" w:customStyle="1" w:styleId="Tekstpodstawowy26">
    <w:name w:val="Tekst podstawowy 26"/>
    <w:basedOn w:val="Normalny"/>
    <w:rsid w:val="00CE4400"/>
    <w:pPr>
      <w:widowControl w:val="0"/>
      <w:tabs>
        <w:tab w:val="left" w:pos="709"/>
      </w:tabs>
      <w:suppressAutoHyphens w:val="0"/>
      <w:overflowPunct w:val="0"/>
      <w:autoSpaceDE w:val="0"/>
      <w:autoSpaceDN w:val="0"/>
      <w:adjustRightInd w:val="0"/>
      <w:ind w:left="709" w:hanging="709"/>
      <w:jc w:val="both"/>
      <w:textAlignment w:val="baseline"/>
    </w:pPr>
    <w:rPr>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5138F"/>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E23B98"/>
    <w:pPr>
      <w:keepNext/>
      <w:keepLines/>
      <w:suppressAutoHyphens w:val="0"/>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9"/>
    <w:qFormat/>
    <w:rsid w:val="00E23B98"/>
    <w:pPr>
      <w:keepNext/>
      <w:keepLines/>
      <w:suppressAutoHyphens w:val="0"/>
      <w:spacing w:before="200" w:line="276" w:lineRule="auto"/>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9"/>
    <w:qFormat/>
    <w:rsid w:val="00E23B98"/>
    <w:pPr>
      <w:keepNext/>
      <w:keepLines/>
      <w:suppressAutoHyphens w:val="0"/>
      <w:spacing w:before="200" w:line="276" w:lineRule="auto"/>
      <w:outlineLvl w:val="2"/>
    </w:pPr>
    <w:rPr>
      <w:rFonts w:ascii="Cambria" w:hAnsi="Cambria"/>
      <w:b/>
      <w:bCs/>
      <w:color w:val="4F81BD"/>
      <w:sz w:val="22"/>
      <w:szCs w:val="22"/>
      <w:lang w:eastAsia="en-US"/>
    </w:rPr>
  </w:style>
  <w:style w:type="paragraph" w:styleId="Nagwek7">
    <w:name w:val="heading 7"/>
    <w:basedOn w:val="Normalny"/>
    <w:next w:val="Normalny"/>
    <w:link w:val="Nagwek7Znak"/>
    <w:uiPriority w:val="99"/>
    <w:qFormat/>
    <w:rsid w:val="00E23B98"/>
    <w:pPr>
      <w:suppressAutoHyphens w:val="0"/>
      <w:spacing w:before="240" w:after="60" w:line="276" w:lineRule="auto"/>
      <w:outlineLvl w:val="6"/>
    </w:pPr>
    <w:rPr>
      <w:rFonts w:eastAsia="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3B98"/>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E23B98"/>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locked/>
    <w:rsid w:val="00E23B98"/>
    <w:rPr>
      <w:rFonts w:ascii="Cambria" w:hAnsi="Cambria" w:cs="Times New Roman"/>
      <w:b/>
      <w:bCs/>
      <w:color w:val="4F81BD"/>
    </w:rPr>
  </w:style>
  <w:style w:type="character" w:customStyle="1" w:styleId="Nagwek7Znak">
    <w:name w:val="Nagłówek 7 Znak"/>
    <w:basedOn w:val="Domylnaczcionkaakapitu"/>
    <w:link w:val="Nagwek7"/>
    <w:uiPriority w:val="99"/>
    <w:locked/>
    <w:rsid w:val="00E23B98"/>
    <w:rPr>
      <w:rFonts w:ascii="Times New Roman" w:eastAsia="Times New Roman" w:hAnsi="Times New Roman" w:cs="Times New Roman"/>
      <w:sz w:val="24"/>
      <w:szCs w:val="24"/>
    </w:rPr>
  </w:style>
  <w:style w:type="paragraph" w:customStyle="1" w:styleId="Akapitzlist1">
    <w:name w:val="Akapit z listą1"/>
    <w:basedOn w:val="Normalny"/>
    <w:rsid w:val="0075138F"/>
    <w:pPr>
      <w:suppressAutoHyphens w:val="0"/>
      <w:spacing w:after="200" w:line="276" w:lineRule="auto"/>
      <w:ind w:left="720"/>
    </w:pPr>
    <w:rPr>
      <w:rFonts w:ascii="Calibri" w:hAnsi="Calibri"/>
      <w:sz w:val="22"/>
      <w:szCs w:val="22"/>
      <w:lang w:eastAsia="en-US"/>
    </w:rPr>
  </w:style>
  <w:style w:type="paragraph" w:customStyle="1" w:styleId="Akapitzlist11">
    <w:name w:val="Akapit z listą11"/>
    <w:basedOn w:val="Normalny"/>
    <w:uiPriority w:val="99"/>
    <w:rsid w:val="00A552EE"/>
    <w:pPr>
      <w:suppressAutoHyphens w:val="0"/>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rsid w:val="00A552EE"/>
    <w:rPr>
      <w:rFonts w:cs="Times New Roman"/>
      <w:color w:val="0000FF"/>
      <w:u w:val="single"/>
    </w:rPr>
  </w:style>
  <w:style w:type="paragraph" w:styleId="Akapitzlist">
    <w:name w:val="List Paragraph"/>
    <w:basedOn w:val="Normalny"/>
    <w:uiPriority w:val="99"/>
    <w:qFormat/>
    <w:rsid w:val="00A552EE"/>
    <w:pPr>
      <w:suppressAutoHyphens w:val="0"/>
      <w:spacing w:after="200" w:line="276" w:lineRule="auto"/>
      <w:ind w:left="720"/>
      <w:contextualSpacing/>
    </w:pPr>
    <w:rPr>
      <w:rFonts w:ascii="Calibri" w:eastAsia="Calibri" w:hAnsi="Calibri"/>
      <w:sz w:val="22"/>
      <w:szCs w:val="22"/>
      <w:lang w:eastAsia="en-US"/>
    </w:rPr>
  </w:style>
  <w:style w:type="paragraph" w:customStyle="1" w:styleId="Akapitzlist2">
    <w:name w:val="Akapit z listą2"/>
    <w:basedOn w:val="Normalny"/>
    <w:uiPriority w:val="99"/>
    <w:rsid w:val="00A552EE"/>
    <w:pPr>
      <w:ind w:left="720"/>
      <w:contextualSpacing/>
    </w:pPr>
    <w:rPr>
      <w:rFonts w:eastAsia="Calibri"/>
    </w:rPr>
  </w:style>
  <w:style w:type="paragraph" w:customStyle="1" w:styleId="NormalnyWeb1">
    <w:name w:val="Normalny (Web)1"/>
    <w:basedOn w:val="Normalny"/>
    <w:uiPriority w:val="99"/>
    <w:rsid w:val="00A552EE"/>
    <w:pPr>
      <w:overflowPunct w:val="0"/>
      <w:autoSpaceDE w:val="0"/>
      <w:spacing w:before="100" w:after="100"/>
      <w:textAlignment w:val="baseline"/>
    </w:pPr>
    <w:rPr>
      <w:szCs w:val="20"/>
    </w:rPr>
  </w:style>
  <w:style w:type="paragraph" w:styleId="Nagwek">
    <w:name w:val="header"/>
    <w:aliases w:val="Nagłówek strony nieparzystej,Nagłówek strony"/>
    <w:basedOn w:val="Normalny"/>
    <w:link w:val="NagwekZnak"/>
    <w:uiPriority w:val="99"/>
    <w:rsid w:val="00B60930"/>
    <w:pPr>
      <w:tabs>
        <w:tab w:val="center" w:pos="4536"/>
        <w:tab w:val="right" w:pos="9072"/>
      </w:tabs>
      <w:suppressAutoHyphens w:val="0"/>
    </w:pPr>
    <w:rPr>
      <w:rFonts w:ascii="Calibri" w:hAnsi="Calibri"/>
      <w:sz w:val="22"/>
      <w:szCs w:val="22"/>
      <w:lang w:eastAsia="en-US"/>
    </w:rPr>
  </w:style>
  <w:style w:type="character" w:customStyle="1" w:styleId="NagwekZnak">
    <w:name w:val="Nagłówek Znak"/>
    <w:aliases w:val="Nagłówek strony nieparzystej Znak,Nagłówek strony Znak"/>
    <w:basedOn w:val="Domylnaczcionkaakapitu"/>
    <w:link w:val="Nagwek"/>
    <w:uiPriority w:val="99"/>
    <w:locked/>
    <w:rsid w:val="00B60930"/>
    <w:rPr>
      <w:rFonts w:ascii="Calibri" w:hAnsi="Calibri" w:cs="Times New Roman"/>
    </w:rPr>
  </w:style>
  <w:style w:type="paragraph" w:styleId="Stopka">
    <w:name w:val="footer"/>
    <w:basedOn w:val="Normalny"/>
    <w:link w:val="StopkaZnak"/>
    <w:uiPriority w:val="99"/>
    <w:rsid w:val="00B60930"/>
    <w:pPr>
      <w:tabs>
        <w:tab w:val="center" w:pos="4536"/>
        <w:tab w:val="right" w:pos="9072"/>
      </w:tabs>
      <w:suppressAutoHyphens w:val="0"/>
    </w:pPr>
    <w:rPr>
      <w:rFonts w:ascii="Calibri" w:hAnsi="Calibri"/>
      <w:sz w:val="22"/>
      <w:szCs w:val="22"/>
      <w:lang w:eastAsia="en-US"/>
    </w:rPr>
  </w:style>
  <w:style w:type="character" w:customStyle="1" w:styleId="StopkaZnak">
    <w:name w:val="Stopka Znak"/>
    <w:basedOn w:val="Domylnaczcionkaakapitu"/>
    <w:link w:val="Stopka"/>
    <w:uiPriority w:val="99"/>
    <w:locked/>
    <w:rsid w:val="00B60930"/>
    <w:rPr>
      <w:rFonts w:ascii="Calibri" w:hAnsi="Calibri" w:cs="Times New Roman"/>
    </w:rPr>
  </w:style>
  <w:style w:type="paragraph" w:customStyle="1" w:styleId="BodyText24">
    <w:name w:val="Body Text 24"/>
    <w:basedOn w:val="Normalny"/>
    <w:uiPriority w:val="99"/>
    <w:rsid w:val="00311A7B"/>
    <w:pPr>
      <w:widowControl w:val="0"/>
      <w:overflowPunct w:val="0"/>
      <w:autoSpaceDE w:val="0"/>
      <w:ind w:left="360"/>
      <w:textAlignment w:val="baseline"/>
    </w:pPr>
    <w:rPr>
      <w:sz w:val="28"/>
      <w:szCs w:val="20"/>
    </w:rPr>
  </w:style>
  <w:style w:type="paragraph" w:customStyle="1" w:styleId="Tekstpodstawowy24">
    <w:name w:val="Tekst podstawowy 24"/>
    <w:basedOn w:val="Normalny"/>
    <w:uiPriority w:val="99"/>
    <w:rsid w:val="005124EB"/>
    <w:pPr>
      <w:widowControl w:val="0"/>
      <w:tabs>
        <w:tab w:val="left" w:pos="709"/>
      </w:tabs>
      <w:overflowPunct w:val="0"/>
      <w:autoSpaceDE w:val="0"/>
      <w:ind w:left="709" w:hanging="709"/>
      <w:jc w:val="both"/>
      <w:textAlignment w:val="baseline"/>
    </w:pPr>
    <w:rPr>
      <w:sz w:val="26"/>
      <w:szCs w:val="26"/>
    </w:rPr>
  </w:style>
  <w:style w:type="paragraph" w:customStyle="1" w:styleId="BodyText26">
    <w:name w:val="Body Text 26"/>
    <w:basedOn w:val="Normalny"/>
    <w:uiPriority w:val="99"/>
    <w:rsid w:val="00741DA4"/>
    <w:pPr>
      <w:widowControl w:val="0"/>
      <w:tabs>
        <w:tab w:val="left" w:pos="709"/>
      </w:tabs>
      <w:overflowPunct w:val="0"/>
      <w:autoSpaceDE w:val="0"/>
      <w:ind w:left="709" w:hanging="709"/>
      <w:jc w:val="both"/>
      <w:textAlignment w:val="baseline"/>
    </w:pPr>
    <w:rPr>
      <w:sz w:val="26"/>
      <w:szCs w:val="26"/>
    </w:rPr>
  </w:style>
  <w:style w:type="character" w:customStyle="1" w:styleId="TekstdymkaZnak">
    <w:name w:val="Tekst dymka Znak"/>
    <w:basedOn w:val="Domylnaczcionkaakapitu"/>
    <w:link w:val="Tekstdymka"/>
    <w:uiPriority w:val="99"/>
    <w:semiHidden/>
    <w:locked/>
    <w:rsid w:val="00E23B98"/>
    <w:rPr>
      <w:rFonts w:ascii="Tahoma" w:eastAsia="Times New Roman" w:hAnsi="Tahoma" w:cs="Tahoma"/>
      <w:sz w:val="16"/>
      <w:szCs w:val="16"/>
    </w:rPr>
  </w:style>
  <w:style w:type="paragraph" w:styleId="Tekstdymka">
    <w:name w:val="Balloon Text"/>
    <w:basedOn w:val="Normalny"/>
    <w:link w:val="TekstdymkaZnak"/>
    <w:uiPriority w:val="99"/>
    <w:semiHidden/>
    <w:rsid w:val="00E23B98"/>
    <w:pPr>
      <w:suppressAutoHyphens w:val="0"/>
    </w:pPr>
    <w:rPr>
      <w:rFonts w:ascii="Tahoma" w:eastAsia="Calibri" w:hAnsi="Tahoma" w:cs="Tahoma"/>
      <w:sz w:val="16"/>
      <w:szCs w:val="16"/>
      <w:lang w:eastAsia="en-US"/>
    </w:rPr>
  </w:style>
  <w:style w:type="character" w:customStyle="1" w:styleId="BalloonTextChar1">
    <w:name w:val="Balloon Text Char1"/>
    <w:basedOn w:val="Domylnaczcionkaakapitu"/>
    <w:uiPriority w:val="99"/>
    <w:semiHidden/>
    <w:rsid w:val="00650DBE"/>
    <w:rPr>
      <w:rFonts w:ascii="Times New Roman" w:eastAsia="Times New Roman" w:hAnsi="Times New Roman"/>
      <w:sz w:val="0"/>
      <w:szCs w:val="0"/>
      <w:lang w:eastAsia="ar-SA"/>
    </w:rPr>
  </w:style>
  <w:style w:type="paragraph" w:styleId="Nagwekspisutreci">
    <w:name w:val="TOC Heading"/>
    <w:basedOn w:val="Nagwek1"/>
    <w:next w:val="Normalny"/>
    <w:uiPriority w:val="99"/>
    <w:qFormat/>
    <w:rsid w:val="00E23B98"/>
    <w:pPr>
      <w:outlineLvl w:val="9"/>
    </w:pPr>
    <w:rPr>
      <w:lang w:eastAsia="pl-PL"/>
    </w:rPr>
  </w:style>
  <w:style w:type="paragraph" w:styleId="Spistreci1">
    <w:name w:val="toc 1"/>
    <w:basedOn w:val="Nagwek1"/>
    <w:next w:val="Nagwek1"/>
    <w:link w:val="Spistreci1Znak"/>
    <w:autoRedefine/>
    <w:uiPriority w:val="99"/>
    <w:rsid w:val="00E23B98"/>
    <w:pPr>
      <w:tabs>
        <w:tab w:val="left" w:pos="440"/>
        <w:tab w:val="right" w:leader="dot" w:pos="9628"/>
      </w:tabs>
      <w:spacing w:before="120" w:after="120" w:line="240" w:lineRule="auto"/>
      <w:outlineLvl w:val="9"/>
    </w:pPr>
    <w:rPr>
      <w:b w:val="0"/>
      <w:bCs w:val="0"/>
      <w:smallCaps/>
      <w:color w:val="auto"/>
      <w:sz w:val="20"/>
      <w:szCs w:val="20"/>
      <w:lang w:eastAsia="pl-PL"/>
    </w:rPr>
  </w:style>
  <w:style w:type="character" w:customStyle="1" w:styleId="Spistreci1Znak">
    <w:name w:val="Spis treści 1 Znak"/>
    <w:link w:val="Spistreci1"/>
    <w:uiPriority w:val="99"/>
    <w:locked/>
    <w:rsid w:val="00E23B98"/>
    <w:rPr>
      <w:rFonts w:ascii="Cambria" w:hAnsi="Cambria"/>
      <w:smallCaps/>
      <w:sz w:val="20"/>
    </w:rPr>
  </w:style>
  <w:style w:type="paragraph" w:styleId="Spistreci2">
    <w:name w:val="toc 2"/>
    <w:basedOn w:val="Normalny"/>
    <w:next w:val="Normalny"/>
    <w:autoRedefine/>
    <w:uiPriority w:val="99"/>
    <w:rsid w:val="00E23B98"/>
    <w:pPr>
      <w:suppressAutoHyphens w:val="0"/>
      <w:spacing w:before="120" w:line="276" w:lineRule="auto"/>
      <w:ind w:left="220"/>
    </w:pPr>
    <w:rPr>
      <w:rFonts w:ascii="Calibri" w:eastAsia="Calibri" w:hAnsi="Calibri"/>
      <w:i/>
      <w:iCs/>
      <w:sz w:val="20"/>
      <w:szCs w:val="20"/>
      <w:lang w:eastAsia="en-US"/>
    </w:rPr>
  </w:style>
  <w:style w:type="paragraph" w:styleId="Spistreci3">
    <w:name w:val="toc 3"/>
    <w:basedOn w:val="Normalny"/>
    <w:next w:val="Normalny"/>
    <w:autoRedefine/>
    <w:uiPriority w:val="99"/>
    <w:rsid w:val="00E23B98"/>
    <w:pPr>
      <w:suppressAutoHyphens w:val="0"/>
      <w:spacing w:line="276" w:lineRule="auto"/>
      <w:ind w:left="440"/>
    </w:pPr>
    <w:rPr>
      <w:rFonts w:ascii="Calibri" w:eastAsia="Calibri" w:hAnsi="Calibri"/>
      <w:sz w:val="20"/>
      <w:szCs w:val="20"/>
      <w:lang w:eastAsia="en-US"/>
    </w:rPr>
  </w:style>
  <w:style w:type="paragraph" w:styleId="Spistreci4">
    <w:name w:val="toc 4"/>
    <w:basedOn w:val="Normalny"/>
    <w:next w:val="Normalny"/>
    <w:autoRedefine/>
    <w:uiPriority w:val="99"/>
    <w:rsid w:val="00E23B98"/>
    <w:pPr>
      <w:suppressAutoHyphens w:val="0"/>
      <w:spacing w:line="276" w:lineRule="auto"/>
      <w:ind w:left="660"/>
    </w:pPr>
    <w:rPr>
      <w:rFonts w:ascii="Calibri" w:eastAsia="Calibri" w:hAnsi="Calibri"/>
      <w:sz w:val="20"/>
      <w:szCs w:val="20"/>
      <w:lang w:eastAsia="en-US"/>
    </w:rPr>
  </w:style>
  <w:style w:type="paragraph" w:styleId="Spistreci5">
    <w:name w:val="toc 5"/>
    <w:basedOn w:val="Normalny"/>
    <w:next w:val="Normalny"/>
    <w:autoRedefine/>
    <w:uiPriority w:val="99"/>
    <w:rsid w:val="00E23B98"/>
    <w:pPr>
      <w:suppressAutoHyphens w:val="0"/>
      <w:spacing w:line="276" w:lineRule="auto"/>
      <w:ind w:left="880"/>
    </w:pPr>
    <w:rPr>
      <w:rFonts w:ascii="Calibri" w:eastAsia="Calibri" w:hAnsi="Calibri"/>
      <w:sz w:val="20"/>
      <w:szCs w:val="20"/>
      <w:lang w:eastAsia="en-US"/>
    </w:rPr>
  </w:style>
  <w:style w:type="paragraph" w:styleId="Spistreci6">
    <w:name w:val="toc 6"/>
    <w:basedOn w:val="Normalny"/>
    <w:next w:val="Normalny"/>
    <w:autoRedefine/>
    <w:uiPriority w:val="99"/>
    <w:rsid w:val="00E23B98"/>
    <w:pPr>
      <w:suppressAutoHyphens w:val="0"/>
      <w:spacing w:line="276" w:lineRule="auto"/>
      <w:ind w:left="1100"/>
    </w:pPr>
    <w:rPr>
      <w:rFonts w:ascii="Calibri" w:eastAsia="Calibri" w:hAnsi="Calibri"/>
      <w:sz w:val="20"/>
      <w:szCs w:val="20"/>
      <w:lang w:eastAsia="en-US"/>
    </w:rPr>
  </w:style>
  <w:style w:type="paragraph" w:styleId="Spistreci7">
    <w:name w:val="toc 7"/>
    <w:basedOn w:val="Normalny"/>
    <w:next w:val="Normalny"/>
    <w:autoRedefine/>
    <w:uiPriority w:val="99"/>
    <w:rsid w:val="00E23B98"/>
    <w:pPr>
      <w:suppressAutoHyphens w:val="0"/>
      <w:spacing w:line="276" w:lineRule="auto"/>
      <w:ind w:left="1320"/>
    </w:pPr>
    <w:rPr>
      <w:rFonts w:ascii="Calibri" w:eastAsia="Calibri" w:hAnsi="Calibri"/>
      <w:sz w:val="20"/>
      <w:szCs w:val="20"/>
      <w:lang w:eastAsia="en-US"/>
    </w:rPr>
  </w:style>
  <w:style w:type="paragraph" w:styleId="Spistreci8">
    <w:name w:val="toc 8"/>
    <w:basedOn w:val="Normalny"/>
    <w:next w:val="Normalny"/>
    <w:autoRedefine/>
    <w:uiPriority w:val="99"/>
    <w:rsid w:val="00E23B98"/>
    <w:pPr>
      <w:suppressAutoHyphens w:val="0"/>
      <w:spacing w:line="276" w:lineRule="auto"/>
      <w:ind w:left="1540"/>
    </w:pPr>
    <w:rPr>
      <w:rFonts w:ascii="Calibri" w:eastAsia="Calibri" w:hAnsi="Calibri"/>
      <w:sz w:val="20"/>
      <w:szCs w:val="20"/>
      <w:lang w:eastAsia="en-US"/>
    </w:rPr>
  </w:style>
  <w:style w:type="paragraph" w:styleId="Spistreci9">
    <w:name w:val="toc 9"/>
    <w:basedOn w:val="Normalny"/>
    <w:next w:val="Normalny"/>
    <w:autoRedefine/>
    <w:uiPriority w:val="99"/>
    <w:rsid w:val="00E23B98"/>
    <w:pPr>
      <w:suppressAutoHyphens w:val="0"/>
      <w:spacing w:line="276" w:lineRule="auto"/>
      <w:ind w:left="1760"/>
    </w:pPr>
    <w:rPr>
      <w:rFonts w:ascii="Calibri" w:eastAsia="Calibri" w:hAnsi="Calibri"/>
      <w:sz w:val="20"/>
      <w:szCs w:val="20"/>
      <w:lang w:eastAsia="en-US"/>
    </w:rPr>
  </w:style>
  <w:style w:type="character" w:customStyle="1" w:styleId="Absatz-Standardschriftart">
    <w:name w:val="Absatz-Standardschriftart"/>
    <w:uiPriority w:val="99"/>
    <w:rsid w:val="00E23B98"/>
  </w:style>
  <w:style w:type="paragraph" w:styleId="Tekstpodstawowywcity">
    <w:name w:val="Body Text Indent"/>
    <w:basedOn w:val="Normalny"/>
    <w:link w:val="TekstpodstawowywcityZnak"/>
    <w:uiPriority w:val="99"/>
    <w:rsid w:val="00E23B98"/>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basedOn w:val="Domylnaczcionkaakapitu"/>
    <w:link w:val="Tekstpodstawowywcity"/>
    <w:uiPriority w:val="99"/>
    <w:locked/>
    <w:rsid w:val="00E23B98"/>
    <w:rPr>
      <w:rFonts w:ascii="Times New Roman" w:hAnsi="Times New Roman" w:cs="Times New Roman"/>
      <w:sz w:val="20"/>
      <w:szCs w:val="20"/>
      <w:lang w:eastAsia="ar-SA" w:bidi="ar-SA"/>
    </w:rPr>
  </w:style>
  <w:style w:type="paragraph" w:styleId="Tekstpodstawowy">
    <w:name w:val="Body Text"/>
    <w:basedOn w:val="Normalny"/>
    <w:link w:val="TekstpodstawowyZnak"/>
    <w:uiPriority w:val="99"/>
    <w:semiHidden/>
    <w:rsid w:val="00FC4CDB"/>
    <w:pPr>
      <w:spacing w:after="120"/>
    </w:pPr>
  </w:style>
  <w:style w:type="character" w:customStyle="1" w:styleId="TekstpodstawowyZnak">
    <w:name w:val="Tekst podstawowy Znak"/>
    <w:basedOn w:val="Domylnaczcionkaakapitu"/>
    <w:link w:val="Tekstpodstawowy"/>
    <w:uiPriority w:val="99"/>
    <w:semiHidden/>
    <w:locked/>
    <w:rsid w:val="00FC4CDB"/>
    <w:rPr>
      <w:rFonts w:ascii="Times New Roman" w:hAnsi="Times New Roman" w:cs="Times New Roman"/>
      <w:sz w:val="24"/>
      <w:szCs w:val="24"/>
      <w:lang w:eastAsia="ar-SA" w:bidi="ar-SA"/>
    </w:rPr>
  </w:style>
  <w:style w:type="paragraph" w:customStyle="1" w:styleId="Tekstkomentarza2">
    <w:name w:val="Tekst komentarza2"/>
    <w:basedOn w:val="Normalny"/>
    <w:uiPriority w:val="99"/>
    <w:rsid w:val="00FC4CDB"/>
    <w:pPr>
      <w:widowControl w:val="0"/>
      <w:overflowPunct w:val="0"/>
      <w:autoSpaceDE w:val="0"/>
      <w:textAlignment w:val="baseline"/>
    </w:pPr>
    <w:rPr>
      <w:sz w:val="20"/>
      <w:szCs w:val="20"/>
    </w:rPr>
  </w:style>
  <w:style w:type="paragraph" w:customStyle="1" w:styleId="Akapitzlist3">
    <w:name w:val="Akapit z listą3"/>
    <w:basedOn w:val="Normalny"/>
    <w:uiPriority w:val="99"/>
    <w:rsid w:val="007100F7"/>
    <w:pPr>
      <w:suppressAutoHyphens w:val="0"/>
      <w:spacing w:after="200" w:line="276" w:lineRule="auto"/>
      <w:ind w:left="720"/>
    </w:pPr>
    <w:rPr>
      <w:rFonts w:ascii="Calibri" w:hAnsi="Calibri"/>
      <w:sz w:val="22"/>
      <w:szCs w:val="22"/>
      <w:lang w:eastAsia="en-US"/>
    </w:rPr>
  </w:style>
  <w:style w:type="paragraph" w:styleId="Tekstpodstawowywcity2">
    <w:name w:val="Body Text Indent 2"/>
    <w:basedOn w:val="Normalny"/>
    <w:link w:val="Tekstpodstawowywcity2Znak"/>
    <w:uiPriority w:val="99"/>
    <w:semiHidden/>
    <w:rsid w:val="00D338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3389F"/>
    <w:rPr>
      <w:rFonts w:ascii="Times New Roman" w:hAnsi="Times New Roman" w:cs="Times New Roman"/>
      <w:sz w:val="24"/>
      <w:szCs w:val="24"/>
      <w:lang w:eastAsia="ar-SA" w:bidi="ar-SA"/>
    </w:rPr>
  </w:style>
  <w:style w:type="paragraph" w:customStyle="1" w:styleId="BodyText23">
    <w:name w:val="Body Text 23"/>
    <w:basedOn w:val="Normalny"/>
    <w:uiPriority w:val="99"/>
    <w:rsid w:val="00112ADE"/>
    <w:pPr>
      <w:widowControl w:val="0"/>
      <w:overflowPunct w:val="0"/>
      <w:autoSpaceDE w:val="0"/>
      <w:jc w:val="both"/>
      <w:textAlignment w:val="baseline"/>
    </w:pPr>
    <w:rPr>
      <w:sz w:val="26"/>
      <w:szCs w:val="26"/>
    </w:rPr>
  </w:style>
  <w:style w:type="paragraph" w:customStyle="1" w:styleId="Tekstpodstawowy21">
    <w:name w:val="Tekst podstawowy 21"/>
    <w:basedOn w:val="Normalny"/>
    <w:uiPriority w:val="99"/>
    <w:rsid w:val="00112ADE"/>
    <w:pPr>
      <w:widowControl w:val="0"/>
      <w:tabs>
        <w:tab w:val="left" w:pos="709"/>
      </w:tabs>
      <w:overflowPunct w:val="0"/>
      <w:autoSpaceDE w:val="0"/>
      <w:ind w:left="709" w:hanging="709"/>
      <w:jc w:val="both"/>
    </w:pPr>
    <w:rPr>
      <w:sz w:val="26"/>
      <w:szCs w:val="20"/>
    </w:rPr>
  </w:style>
  <w:style w:type="table" w:styleId="Tabela-Siatka">
    <w:name w:val="Table Grid"/>
    <w:basedOn w:val="Standardowy"/>
    <w:uiPriority w:val="99"/>
    <w:rsid w:val="00AA13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732C3E"/>
    <w:pPr>
      <w:suppressAutoHyphens w:val="0"/>
    </w:pPr>
    <w:rPr>
      <w:sz w:val="20"/>
      <w:szCs w:val="20"/>
      <w:lang w:eastAsia="pl-PL"/>
    </w:rPr>
  </w:style>
  <w:style w:type="character" w:customStyle="1" w:styleId="TekstkomentarzaZnak">
    <w:name w:val="Tekst komentarza Znak"/>
    <w:basedOn w:val="Domylnaczcionkaakapitu"/>
    <w:link w:val="Tekstkomentarza"/>
    <w:uiPriority w:val="99"/>
    <w:locked/>
    <w:rsid w:val="00732C3E"/>
    <w:rPr>
      <w:rFonts w:ascii="Times New Roman" w:hAnsi="Times New Roman" w:cs="Times New Roman"/>
      <w:sz w:val="20"/>
      <w:szCs w:val="20"/>
      <w:lang w:eastAsia="pl-PL"/>
    </w:rPr>
  </w:style>
  <w:style w:type="paragraph" w:customStyle="1" w:styleId="Tekstpodstawowy22">
    <w:name w:val="Tekst podstawowy 22"/>
    <w:basedOn w:val="Normalny"/>
    <w:uiPriority w:val="99"/>
    <w:rsid w:val="00460794"/>
    <w:pPr>
      <w:widowControl w:val="0"/>
      <w:tabs>
        <w:tab w:val="left" w:pos="709"/>
      </w:tabs>
      <w:overflowPunct w:val="0"/>
      <w:autoSpaceDE w:val="0"/>
      <w:ind w:left="709" w:hanging="709"/>
      <w:jc w:val="both"/>
    </w:pPr>
    <w:rPr>
      <w:rFonts w:cs="Calibri"/>
      <w:sz w:val="26"/>
      <w:szCs w:val="20"/>
    </w:rPr>
  </w:style>
  <w:style w:type="paragraph" w:customStyle="1" w:styleId="Akapitzlist4">
    <w:name w:val="Akapit z listą4"/>
    <w:basedOn w:val="Normalny"/>
    <w:uiPriority w:val="99"/>
    <w:rsid w:val="00F121C0"/>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uiPriority w:val="99"/>
    <w:rsid w:val="00F121C0"/>
    <w:pPr>
      <w:autoSpaceDE w:val="0"/>
      <w:autoSpaceDN w:val="0"/>
      <w:adjustRightInd w:val="0"/>
    </w:pPr>
    <w:rPr>
      <w:rFonts w:ascii="Times New Roman" w:eastAsia="Times New Roman" w:hAnsi="Times New Roman"/>
      <w:color w:val="000000"/>
      <w:sz w:val="24"/>
      <w:szCs w:val="24"/>
    </w:rPr>
  </w:style>
  <w:style w:type="paragraph" w:customStyle="1" w:styleId="Akapitzlist5">
    <w:name w:val="Akapit z listą5"/>
    <w:basedOn w:val="Normalny"/>
    <w:uiPriority w:val="99"/>
    <w:rsid w:val="007F033B"/>
    <w:pPr>
      <w:suppressAutoHyphens w:val="0"/>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uiPriority w:val="99"/>
    <w:rsid w:val="00E50C5D"/>
    <w:pPr>
      <w:suppressAutoHyphens w:val="0"/>
      <w:spacing w:after="200" w:line="276" w:lineRule="auto"/>
      <w:ind w:left="720"/>
      <w:contextualSpacing/>
    </w:pPr>
    <w:rPr>
      <w:rFonts w:ascii="Calibri" w:hAnsi="Calibri"/>
      <w:sz w:val="22"/>
      <w:szCs w:val="22"/>
      <w:lang w:eastAsia="en-US"/>
    </w:rPr>
  </w:style>
  <w:style w:type="character" w:customStyle="1" w:styleId="Domylnaczcionkaakapitu1">
    <w:name w:val="Domyślna czcionka akapitu1"/>
    <w:uiPriority w:val="99"/>
    <w:rsid w:val="001F339C"/>
  </w:style>
  <w:style w:type="paragraph" w:customStyle="1" w:styleId="Normalny1">
    <w:name w:val="Normalny1"/>
    <w:uiPriority w:val="99"/>
    <w:rsid w:val="001F339C"/>
    <w:pPr>
      <w:suppressAutoHyphens/>
      <w:spacing w:line="100" w:lineRule="atLeast"/>
    </w:pPr>
    <w:rPr>
      <w:rFonts w:ascii="Times New Roman" w:eastAsia="Times New Roman" w:hAnsi="Times New Roman"/>
      <w:sz w:val="24"/>
      <w:szCs w:val="24"/>
      <w:lang w:eastAsia="ar-SA"/>
    </w:rPr>
  </w:style>
  <w:style w:type="paragraph" w:customStyle="1" w:styleId="Tekstpodstawowy23">
    <w:name w:val="Tekst podstawowy 23"/>
    <w:basedOn w:val="Normalny"/>
    <w:uiPriority w:val="99"/>
    <w:rsid w:val="006B4524"/>
    <w:pPr>
      <w:widowControl w:val="0"/>
      <w:tabs>
        <w:tab w:val="left" w:pos="709"/>
      </w:tabs>
      <w:suppressAutoHyphens w:val="0"/>
      <w:overflowPunct w:val="0"/>
      <w:autoSpaceDE w:val="0"/>
      <w:autoSpaceDN w:val="0"/>
      <w:adjustRightInd w:val="0"/>
      <w:ind w:left="709" w:hanging="709"/>
      <w:jc w:val="both"/>
      <w:textAlignment w:val="baseline"/>
    </w:pPr>
    <w:rPr>
      <w:sz w:val="26"/>
      <w:szCs w:val="20"/>
      <w:lang w:eastAsia="pl-PL"/>
    </w:rPr>
  </w:style>
  <w:style w:type="paragraph" w:styleId="Tekstprzypisukocowego">
    <w:name w:val="endnote text"/>
    <w:basedOn w:val="Normalny"/>
    <w:link w:val="TekstprzypisukocowegoZnak"/>
    <w:uiPriority w:val="99"/>
    <w:semiHidden/>
    <w:rsid w:val="009A1DE9"/>
    <w:rPr>
      <w:sz w:val="20"/>
      <w:szCs w:val="20"/>
    </w:rPr>
  </w:style>
  <w:style w:type="character" w:customStyle="1" w:styleId="TekstprzypisukocowegoZnak">
    <w:name w:val="Tekst przypisu końcowego Znak"/>
    <w:basedOn w:val="Domylnaczcionkaakapitu"/>
    <w:link w:val="Tekstprzypisukocowego"/>
    <w:uiPriority w:val="99"/>
    <w:semiHidden/>
    <w:locked/>
    <w:rsid w:val="009A1DE9"/>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9A1DE9"/>
    <w:rPr>
      <w:rFonts w:cs="Times New Roman"/>
      <w:vertAlign w:val="superscript"/>
    </w:rPr>
  </w:style>
  <w:style w:type="paragraph" w:styleId="Lista2">
    <w:name w:val="List 2"/>
    <w:basedOn w:val="Normalny"/>
    <w:uiPriority w:val="99"/>
    <w:rsid w:val="00E07CA7"/>
    <w:pPr>
      <w:widowControl w:val="0"/>
      <w:suppressAutoHyphens w:val="0"/>
      <w:overflowPunct w:val="0"/>
      <w:autoSpaceDE w:val="0"/>
      <w:autoSpaceDN w:val="0"/>
      <w:adjustRightInd w:val="0"/>
      <w:ind w:left="566" w:hanging="283"/>
      <w:textAlignment w:val="baseline"/>
    </w:pPr>
    <w:rPr>
      <w:sz w:val="26"/>
      <w:szCs w:val="20"/>
      <w:lang w:eastAsia="pl-PL"/>
    </w:rPr>
  </w:style>
  <w:style w:type="paragraph" w:customStyle="1" w:styleId="Tekstpodstawowy25">
    <w:name w:val="Tekst podstawowy 25"/>
    <w:basedOn w:val="Normalny"/>
    <w:rsid w:val="004811CD"/>
    <w:pPr>
      <w:widowControl w:val="0"/>
      <w:tabs>
        <w:tab w:val="left" w:pos="709"/>
      </w:tabs>
      <w:overflowPunct w:val="0"/>
      <w:autoSpaceDE w:val="0"/>
      <w:ind w:left="709" w:hanging="709"/>
      <w:jc w:val="both"/>
      <w:textAlignment w:val="baseline"/>
    </w:pPr>
    <w:rPr>
      <w:sz w:val="26"/>
      <w:szCs w:val="20"/>
    </w:rPr>
  </w:style>
  <w:style w:type="paragraph" w:customStyle="1" w:styleId="Tekstpodstawowy26">
    <w:name w:val="Tekst podstawowy 26"/>
    <w:basedOn w:val="Normalny"/>
    <w:rsid w:val="00CE4400"/>
    <w:pPr>
      <w:widowControl w:val="0"/>
      <w:tabs>
        <w:tab w:val="left" w:pos="709"/>
      </w:tabs>
      <w:suppressAutoHyphens w:val="0"/>
      <w:overflowPunct w:val="0"/>
      <w:autoSpaceDE w:val="0"/>
      <w:autoSpaceDN w:val="0"/>
      <w:adjustRightInd w:val="0"/>
      <w:ind w:left="709" w:hanging="709"/>
      <w:jc w:val="both"/>
      <w:textAlignment w:val="baseline"/>
    </w:pPr>
    <w:rPr>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dwin.powiatleczynski.pl/www.ludwin.powiatleczy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dwin.powiatleczynski.pl/www.ludwin.powiatleczyn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udwin.powiatleczynski.pl/www.ludwin.powiatleczynski.pl" TargetMode="External"/><Relationship Id="rId4" Type="http://schemas.microsoft.com/office/2007/relationships/stylesWithEffects" Target="stylesWithEffects.xml"/><Relationship Id="rId9" Type="http://schemas.openxmlformats.org/officeDocument/2006/relationships/hyperlink" Target="http://www.ludwin.powiatleczynski.pl/www.ludwin.powiatleczynski.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2DFE0-91B1-4BDA-BE56-20BAEAB0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44835</Words>
  <Characters>269014</Characters>
  <Application>Microsoft Office Word</Application>
  <DocSecurity>0</DocSecurity>
  <Lines>2241</Lines>
  <Paragraphs>626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Broker</dc:creator>
  <cp:lastModifiedBy>Michał</cp:lastModifiedBy>
  <cp:revision>5</cp:revision>
  <cp:lastPrinted>2016-04-15T11:06:00Z</cp:lastPrinted>
  <dcterms:created xsi:type="dcterms:W3CDTF">2016-04-15T09:11:00Z</dcterms:created>
  <dcterms:modified xsi:type="dcterms:W3CDTF">2016-04-15T11:15:00Z</dcterms:modified>
</cp:coreProperties>
</file>