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5CF" w:rsidRDefault="005365CF">
      <w:pPr>
        <w:pStyle w:val="Nagwek1"/>
        <w:keepNext w:val="0"/>
        <w:jc w:val="left"/>
        <w:rPr>
          <w:rFonts w:ascii="Calibri" w:hAnsi="Calibri"/>
          <w:sz w:val="24"/>
          <w:szCs w:val="24"/>
        </w:rPr>
      </w:pPr>
    </w:p>
    <w:p w:rsidR="005365CF" w:rsidRDefault="00612308">
      <w:pPr>
        <w:overflowPunct/>
        <w:spacing w:after="300"/>
        <w:jc w:val="right"/>
        <w:textAlignment w:val="auto"/>
        <w:rPr>
          <w:rFonts w:ascii="Calibri" w:hAnsi="Calibri" w:cs="Cambria"/>
          <w:spacing w:val="5"/>
          <w:sz w:val="24"/>
          <w:szCs w:val="24"/>
        </w:rPr>
      </w:pPr>
      <w:r>
        <w:rPr>
          <w:rFonts w:ascii="Calibri" w:hAnsi="Calibri" w:cs="Cambria"/>
          <w:spacing w:val="5"/>
          <w:sz w:val="24"/>
          <w:szCs w:val="24"/>
        </w:rPr>
        <w:t>Załącznik nr 2 do SIWZ</w:t>
      </w:r>
    </w:p>
    <w:p w:rsidR="005365CF" w:rsidRDefault="00612308">
      <w:pPr>
        <w:overflowPunct/>
        <w:spacing w:line="276" w:lineRule="auto"/>
        <w:jc w:val="center"/>
        <w:textAlignment w:val="auto"/>
        <w:rPr>
          <w:rFonts w:ascii="Calibri" w:hAnsi="Calibri" w:cs="Cambria"/>
          <w:b/>
          <w:bCs/>
          <w:sz w:val="24"/>
          <w:szCs w:val="24"/>
        </w:rPr>
      </w:pPr>
      <w:r>
        <w:rPr>
          <w:rFonts w:ascii="Calibri" w:hAnsi="Calibri" w:cs="Cambria"/>
          <w:b/>
          <w:bCs/>
          <w:sz w:val="24"/>
          <w:szCs w:val="24"/>
        </w:rPr>
        <w:t>WZÓR UMOWY</w:t>
      </w:r>
    </w:p>
    <w:p w:rsidR="005365CF" w:rsidRDefault="005365CF">
      <w:pPr>
        <w:overflowPunct/>
        <w:spacing w:line="276" w:lineRule="auto"/>
        <w:jc w:val="both"/>
        <w:textAlignment w:val="auto"/>
        <w:rPr>
          <w:rFonts w:ascii="Calibri" w:hAnsi="Calibri" w:cs="Cambria"/>
          <w:b/>
          <w:bCs/>
          <w:sz w:val="24"/>
          <w:szCs w:val="24"/>
        </w:rPr>
      </w:pPr>
    </w:p>
    <w:p w:rsidR="005365CF" w:rsidRDefault="00612308">
      <w:pPr>
        <w:overflowPunct/>
        <w:spacing w:line="276" w:lineRule="auto"/>
        <w:jc w:val="both"/>
        <w:textAlignment w:val="auto"/>
        <w:rPr>
          <w:rFonts w:ascii="Calibri" w:hAnsi="Calibri" w:cs="Cambria"/>
          <w:b/>
          <w:bCs/>
          <w:sz w:val="24"/>
          <w:szCs w:val="24"/>
        </w:rPr>
      </w:pPr>
      <w:r>
        <w:rPr>
          <w:rFonts w:ascii="Calibri" w:hAnsi="Calibri" w:cs="Cambria"/>
          <w:b/>
          <w:bCs/>
          <w:sz w:val="24"/>
          <w:szCs w:val="24"/>
        </w:rPr>
        <w:t xml:space="preserve">Na ODBIÓR, TRANSPORT I ZAGOSPODAROWANIE ODPADÓW KOMUNALNYCH POCHODZĄCYCH Z NIERUCHOMOŚCI ZAMIESZKAŁYCH NA </w:t>
      </w:r>
      <w:r w:rsidR="003F7504">
        <w:rPr>
          <w:rFonts w:ascii="Calibri" w:hAnsi="Calibri" w:cs="Cambria"/>
          <w:b/>
          <w:bCs/>
          <w:sz w:val="24"/>
          <w:szCs w:val="24"/>
        </w:rPr>
        <w:t>TERENIE GMINY LUDWIN W ROKU 2019</w:t>
      </w:r>
      <w:r>
        <w:rPr>
          <w:rFonts w:ascii="Calibri" w:hAnsi="Calibri" w:cs="Cambria"/>
          <w:b/>
          <w:bCs/>
          <w:sz w:val="24"/>
          <w:szCs w:val="24"/>
        </w:rPr>
        <w:t xml:space="preserve"> </w:t>
      </w:r>
    </w:p>
    <w:p w:rsidR="005365CF" w:rsidRDefault="00612308">
      <w:pPr>
        <w:overflowPunct/>
        <w:spacing w:line="276" w:lineRule="auto"/>
        <w:jc w:val="both"/>
        <w:textAlignment w:val="auto"/>
        <w:rPr>
          <w:rFonts w:ascii="Calibri" w:hAnsi="Calibri" w:cs="Cambria"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t>W dniu ………………………………………….. w ……………. pomiędzy Gminą Ludwin z siedzibą: ………………………., NIP ……………………., REGON ………………., zwaną dalej Zamawiającym, reprezentowaną przez:</w:t>
      </w:r>
    </w:p>
    <w:p w:rsidR="005365CF" w:rsidRDefault="00612308">
      <w:pPr>
        <w:overflowPunct/>
        <w:spacing w:line="276" w:lineRule="auto"/>
        <w:jc w:val="both"/>
        <w:textAlignment w:val="auto"/>
        <w:rPr>
          <w:rFonts w:ascii="Calibri" w:hAnsi="Calibri" w:cs="Cambria"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t>Wójta Gminy Ludwin – ……………….</w:t>
      </w:r>
    </w:p>
    <w:p w:rsidR="005365CF" w:rsidRDefault="00612308">
      <w:pPr>
        <w:overflowPunct/>
        <w:spacing w:line="276" w:lineRule="auto"/>
        <w:jc w:val="both"/>
        <w:textAlignment w:val="auto"/>
        <w:rPr>
          <w:rFonts w:ascii="Calibri" w:hAnsi="Calibri" w:cs="Cambria"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t>przy kontrasygnacie Skarbnika Gminy ………………… – ……………………..</w:t>
      </w:r>
    </w:p>
    <w:p w:rsidR="005365CF" w:rsidRDefault="00612308">
      <w:pPr>
        <w:overflowPunct/>
        <w:spacing w:line="276" w:lineRule="auto"/>
        <w:jc w:val="both"/>
        <w:textAlignment w:val="auto"/>
        <w:rPr>
          <w:rFonts w:ascii="Calibri" w:hAnsi="Calibri" w:cs="Cambria"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t>a przedsiębiorcą:  …………………………………………………………………………………….</w:t>
      </w:r>
      <w:r>
        <w:rPr>
          <w:rFonts w:ascii="Calibri" w:hAnsi="Calibri" w:cs="Cambria"/>
          <w:b/>
          <w:bCs/>
          <w:sz w:val="24"/>
          <w:szCs w:val="24"/>
        </w:rPr>
        <w:t xml:space="preserve"> </w:t>
      </w:r>
      <w:r>
        <w:rPr>
          <w:rFonts w:ascii="Calibri" w:hAnsi="Calibri" w:cs="Cambria"/>
          <w:sz w:val="24"/>
          <w:szCs w:val="24"/>
        </w:rPr>
        <w:t>z siedzibą w …………………………. , wpisanym do …………………………….. prowadzonego przez ……………………………………………………… pod nr ………………..,  NIP ……………………., REGON ……………………, zwanym dalej  Wykonawcą, reprezentowanym przez  ……………………..................................................................................................………….., o następującej treści:</w:t>
      </w:r>
    </w:p>
    <w:p w:rsidR="005365CF" w:rsidRDefault="00612308">
      <w:pPr>
        <w:overflowPunct/>
        <w:spacing w:line="276" w:lineRule="auto"/>
        <w:jc w:val="both"/>
        <w:textAlignment w:val="auto"/>
        <w:rPr>
          <w:rFonts w:ascii="Calibri" w:hAnsi="Calibri" w:cs="Cambria"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t xml:space="preserve">Udzielenie zamówienia publicznego następuje w wyniku rozstrzygnięcia przetargu nieograniczonego, przeprowadzonego zgodnie z przepisami ustawy Prawo zamówień publicznych. </w:t>
      </w:r>
    </w:p>
    <w:p w:rsidR="005365CF" w:rsidRDefault="005365CF">
      <w:pPr>
        <w:pStyle w:val="tyt"/>
        <w:keepNext w:val="0"/>
        <w:overflowPunct w:val="0"/>
        <w:autoSpaceDE w:val="0"/>
        <w:autoSpaceDN w:val="0"/>
        <w:adjustRightInd w:val="0"/>
        <w:spacing w:before="0" w:after="0" w:line="276" w:lineRule="auto"/>
        <w:textAlignment w:val="baseline"/>
        <w:rPr>
          <w:rFonts w:ascii="Calibri" w:hAnsi="Calibri"/>
          <w:i/>
        </w:rPr>
      </w:pPr>
    </w:p>
    <w:p w:rsidR="005365CF" w:rsidRDefault="00612308">
      <w:pPr>
        <w:spacing w:line="276" w:lineRule="au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§ 1</w:t>
      </w:r>
    </w:p>
    <w:p w:rsidR="005365CF" w:rsidRDefault="00612308">
      <w:pPr>
        <w:pStyle w:val="Akapitzlist"/>
        <w:numPr>
          <w:ilvl w:val="0"/>
          <w:numId w:val="18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Przedmiotem zamówienia jest: </w:t>
      </w:r>
    </w:p>
    <w:p w:rsidR="005365CF" w:rsidRDefault="00612308">
      <w:pPr>
        <w:pStyle w:val="Akapitzlist"/>
        <w:numPr>
          <w:ilvl w:val="1"/>
          <w:numId w:val="18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odbiór odpadów komunalnych z terenu gminy Ludwin w 2018 roku bezpośrednio od właścicieli nieruchomości zamieszkałych w rozumieniu art. 6c ust. 1 ustawy z dnia 13 września 1996 r. o utrzymaniu czystości i porządku w gminach (Dz. U. </w:t>
      </w:r>
      <w:r w:rsidRPr="00AD6D98">
        <w:rPr>
          <w:rFonts w:ascii="Calibri" w:hAnsi="Calibri"/>
          <w:sz w:val="24"/>
          <w:szCs w:val="24"/>
        </w:rPr>
        <w:t xml:space="preserve">z </w:t>
      </w:r>
      <w:r w:rsidR="00BF7D2C" w:rsidRPr="00AD6D98">
        <w:rPr>
          <w:rFonts w:ascii="Calibri" w:hAnsi="Calibri"/>
          <w:sz w:val="24"/>
          <w:szCs w:val="24"/>
        </w:rPr>
        <w:t>2018</w:t>
      </w:r>
      <w:r w:rsidRPr="00AD6D98">
        <w:rPr>
          <w:rFonts w:ascii="Calibri" w:hAnsi="Calibri"/>
          <w:sz w:val="24"/>
          <w:szCs w:val="24"/>
        </w:rPr>
        <w:t xml:space="preserve"> r., poz. </w:t>
      </w:r>
      <w:r w:rsidR="00BF7D2C" w:rsidRPr="00AD6D98">
        <w:rPr>
          <w:rFonts w:ascii="Calibri" w:hAnsi="Calibri"/>
          <w:sz w:val="24"/>
          <w:szCs w:val="24"/>
        </w:rPr>
        <w:t>1454</w:t>
      </w:r>
      <w:r w:rsidRPr="00AD6D98">
        <w:rPr>
          <w:rFonts w:ascii="Calibri" w:hAnsi="Calibri"/>
          <w:sz w:val="24"/>
          <w:szCs w:val="24"/>
        </w:rPr>
        <w:t>),</w:t>
      </w:r>
    </w:p>
    <w:p w:rsidR="005365CF" w:rsidRDefault="00612308">
      <w:pPr>
        <w:pStyle w:val="Akapitzlist"/>
        <w:numPr>
          <w:ilvl w:val="1"/>
          <w:numId w:val="18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transport odebranych odpadów do miejsc segregacji, odzysku lub unieszkodliwienia,</w:t>
      </w:r>
    </w:p>
    <w:p w:rsidR="005365CF" w:rsidRDefault="00612308">
      <w:pPr>
        <w:pStyle w:val="Akapitzlist"/>
        <w:numPr>
          <w:ilvl w:val="1"/>
          <w:numId w:val="18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przekazywanie zebranych odpadów komunalnych i zagospodarowanie w instalacji odzysku i unieszkodliwienia odpadów, zgodnie z procedurą postępowania z odpadami.</w:t>
      </w:r>
    </w:p>
    <w:p w:rsidR="005365CF" w:rsidRDefault="00612308">
      <w:pPr>
        <w:pStyle w:val="Akapitzlist"/>
        <w:numPr>
          <w:ilvl w:val="0"/>
          <w:numId w:val="18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 ramach zamówienia Wykonawca zobowiązany jest odebrać następujące rodzaje odpadów komunalnych:</w:t>
      </w:r>
    </w:p>
    <w:p w:rsidR="003F7504" w:rsidRPr="00AD6D98" w:rsidRDefault="003F7504" w:rsidP="003F7504">
      <w:pPr>
        <w:pStyle w:val="Akapitzlist"/>
        <w:widowControl w:val="0"/>
        <w:numPr>
          <w:ilvl w:val="0"/>
          <w:numId w:val="17"/>
        </w:numPr>
        <w:suppressAutoHyphens/>
        <w:overflowPunct/>
        <w:autoSpaceDE/>
        <w:autoSpaceDN/>
        <w:adjustRightInd/>
        <w:ind w:left="426" w:hanging="426"/>
        <w:textAlignment w:val="auto"/>
      </w:pPr>
      <w:r w:rsidRPr="00AD6D98">
        <w:t xml:space="preserve"> Zmieszane odpady komunalne- średnia ilość odpadów dla regionu środkowo wschodniego na rok 2014 184kg/rok dla Regionu Centralno-Wschodniego ilość mieszkańców na dzień ogłoszenia zamówienia 5648 osób  </w:t>
      </w:r>
    </w:p>
    <w:p w:rsidR="003F7504" w:rsidRPr="00AD6D98" w:rsidRDefault="00185B90" w:rsidP="003F7504">
      <w:pPr>
        <w:pStyle w:val="Akapitzlist"/>
        <w:widowControl w:val="0"/>
        <w:suppressAutoHyphens/>
        <w:overflowPunct/>
        <w:autoSpaceDE/>
        <w:autoSpaceDN/>
        <w:adjustRightInd/>
        <w:ind w:left="426"/>
        <w:textAlignment w:val="auto"/>
      </w:pPr>
      <w:hyperlink r:id="rId8" w:history="1">
        <w:r w:rsidR="003F7504" w:rsidRPr="00AD6D98">
          <w:rPr>
            <w:rStyle w:val="Hipercze"/>
            <w:color w:val="auto"/>
          </w:rPr>
          <w:t>https://umwl.bip.lubelskie.pl/upload/pliki//WPGO_24.11.2016.pdf</w:t>
        </w:r>
      </w:hyperlink>
    </w:p>
    <w:p w:rsidR="005365CF" w:rsidRPr="00AD6D98" w:rsidRDefault="00612308">
      <w:pPr>
        <w:spacing w:before="120" w:after="120"/>
        <w:rPr>
          <w:rFonts w:ascii="Calibri" w:hAnsi="Calibri"/>
          <w:sz w:val="24"/>
        </w:rPr>
      </w:pPr>
      <w:r w:rsidRPr="00AD6D98">
        <w:rPr>
          <w:rFonts w:ascii="Calibri" w:hAnsi="Calibri"/>
          <w:sz w:val="24"/>
        </w:rPr>
        <w:t xml:space="preserve">2) odpady zebrane selektywnie: </w:t>
      </w:r>
    </w:p>
    <w:p w:rsidR="005365CF" w:rsidRPr="00AD6D98" w:rsidRDefault="00612308">
      <w:pPr>
        <w:spacing w:before="120" w:after="120"/>
        <w:ind w:left="340" w:hanging="227"/>
        <w:rPr>
          <w:rFonts w:ascii="Calibri" w:hAnsi="Calibri"/>
          <w:bCs/>
          <w:sz w:val="24"/>
        </w:rPr>
      </w:pPr>
      <w:r w:rsidRPr="00AD6D98">
        <w:rPr>
          <w:rFonts w:ascii="Calibri" w:hAnsi="Calibri"/>
          <w:b/>
          <w:sz w:val="24"/>
        </w:rPr>
        <w:lastRenderedPageBreak/>
        <w:t>a</w:t>
      </w:r>
      <w:r w:rsidRPr="00AD6D98">
        <w:rPr>
          <w:rFonts w:ascii="Calibri" w:hAnsi="Calibri"/>
          <w:bCs/>
          <w:sz w:val="24"/>
        </w:rPr>
        <w:t>) pojemnik ( worek) koloru niebieskiego, oznaczony napisem „Papier” do zbiórki frakcji, w skład której wchodzą odpady z papieru, w tym tektury, odpady opakowaniowe z papieru i odpady opakowaniowe z tektury;</w:t>
      </w:r>
    </w:p>
    <w:p w:rsidR="005365CF" w:rsidRPr="00AD6D98" w:rsidRDefault="00612308">
      <w:pPr>
        <w:spacing w:before="120" w:after="120"/>
        <w:ind w:left="340" w:hanging="227"/>
        <w:rPr>
          <w:rFonts w:ascii="Calibri" w:hAnsi="Calibri"/>
          <w:bCs/>
          <w:sz w:val="24"/>
        </w:rPr>
      </w:pPr>
      <w:r w:rsidRPr="00AD6D98">
        <w:rPr>
          <w:rFonts w:ascii="Calibri" w:hAnsi="Calibri"/>
          <w:bCs/>
          <w:sz w:val="24"/>
        </w:rPr>
        <w:t xml:space="preserve">b) </w:t>
      </w:r>
      <w:bookmarkStart w:id="0" w:name="mip37325643"/>
      <w:bookmarkEnd w:id="0"/>
      <w:r w:rsidRPr="00AD6D98">
        <w:rPr>
          <w:rFonts w:ascii="Calibri" w:hAnsi="Calibri"/>
          <w:bCs/>
          <w:sz w:val="24"/>
        </w:rPr>
        <w:t>pojemnik ( worek) koloru białego, oznaczony  napisem „Szkło bezbarwne” do zbiórki frakcji, w skład której wchodzą odpady ze szkła bezbarwnego, w tym odpady opakowaniowe ze szkła bezbarwnego</w:t>
      </w:r>
      <w:bookmarkStart w:id="1" w:name="mip37325644"/>
      <w:bookmarkEnd w:id="1"/>
      <w:r w:rsidRPr="00AD6D98">
        <w:rPr>
          <w:rFonts w:ascii="Calibri" w:hAnsi="Calibri"/>
          <w:bCs/>
          <w:sz w:val="24"/>
        </w:rPr>
        <w:t>;</w:t>
      </w:r>
    </w:p>
    <w:p w:rsidR="005365CF" w:rsidRPr="00AD6D98" w:rsidRDefault="00612308">
      <w:pPr>
        <w:spacing w:before="120" w:after="120"/>
        <w:ind w:left="340" w:hanging="227"/>
        <w:rPr>
          <w:rFonts w:ascii="Calibri" w:hAnsi="Calibri"/>
          <w:bCs/>
          <w:sz w:val="24"/>
        </w:rPr>
      </w:pPr>
      <w:r w:rsidRPr="00AD6D98">
        <w:rPr>
          <w:rFonts w:ascii="Calibri" w:hAnsi="Calibri"/>
          <w:bCs/>
          <w:sz w:val="24"/>
        </w:rPr>
        <w:t>c) pojemnik ( worek) koloru zielonego, oznaczony napisem „Szkło kolorowe” do zbiórki frakcji, w skład której wchodzą odpady ze szkła kolorowego, w tym odpady opakowaniowe ze szkła kolorowego;</w:t>
      </w:r>
    </w:p>
    <w:p w:rsidR="005365CF" w:rsidRPr="00AD6D98" w:rsidRDefault="00612308">
      <w:pPr>
        <w:spacing w:before="120" w:after="120"/>
        <w:ind w:left="340" w:hanging="227"/>
        <w:rPr>
          <w:rFonts w:ascii="Calibri" w:hAnsi="Calibri"/>
          <w:bCs/>
          <w:sz w:val="24"/>
        </w:rPr>
      </w:pPr>
      <w:r w:rsidRPr="00AD6D98">
        <w:rPr>
          <w:rFonts w:ascii="Calibri" w:hAnsi="Calibri"/>
          <w:bCs/>
          <w:sz w:val="24"/>
        </w:rPr>
        <w:t xml:space="preserve">d) </w:t>
      </w:r>
      <w:bookmarkStart w:id="2" w:name="mip37325645"/>
      <w:bookmarkEnd w:id="2"/>
      <w:r w:rsidRPr="00AD6D98">
        <w:rPr>
          <w:rFonts w:ascii="Calibri" w:hAnsi="Calibri"/>
          <w:bCs/>
          <w:sz w:val="24"/>
        </w:rPr>
        <w:t>pojemnik ( worek) koloru żółtego, oznaczony napisem „Metale i tworzywa sztuczne” do zbiórki frakcji w skład której  wchodzą odpady metali, w tym odpady opakowaniowe z metali, odpady tworzyw sztucznych, w tym odpady opakowaniowe tworzyw sztucznych oraz odpady opakowaniowe wielomateriałowe;</w:t>
      </w:r>
    </w:p>
    <w:p w:rsidR="005365CF" w:rsidRPr="00AD6D98" w:rsidRDefault="00612308">
      <w:pPr>
        <w:spacing w:before="120" w:after="120"/>
        <w:ind w:left="340" w:hanging="227"/>
        <w:rPr>
          <w:rFonts w:ascii="Calibri" w:hAnsi="Calibri"/>
          <w:bCs/>
          <w:sz w:val="24"/>
        </w:rPr>
      </w:pPr>
      <w:r w:rsidRPr="00AD6D98">
        <w:rPr>
          <w:rFonts w:ascii="Calibri" w:hAnsi="Calibri"/>
          <w:bCs/>
          <w:sz w:val="24"/>
        </w:rPr>
        <w:t>e)  pojemnik (worek) koloru brązowego, oznaczony napisem „Bio” do zbiórki frakcji w skład której  wchodzą odpady ulegające biodegradacji, ze szczególnym uwzględnieniem bioodpadów;</w:t>
      </w:r>
    </w:p>
    <w:p w:rsidR="003F7504" w:rsidRPr="00AD6D98" w:rsidRDefault="003F7504" w:rsidP="003F7504">
      <w:pPr>
        <w:spacing w:before="120" w:after="120"/>
        <w:ind w:left="340" w:hanging="227"/>
        <w:rPr>
          <w:b/>
        </w:rPr>
      </w:pPr>
      <w:r w:rsidRPr="00AD6D98">
        <w:rPr>
          <w:rFonts w:ascii="Calibri" w:hAnsi="Calibri"/>
          <w:bCs/>
          <w:sz w:val="24"/>
        </w:rPr>
        <w:t>f)</w:t>
      </w:r>
      <w:r w:rsidRPr="00AD6D98">
        <w:rPr>
          <w:b/>
        </w:rPr>
        <w:t xml:space="preserve">  popioły (worek polipropylenowy 25kg) max 100kg z jednego gospodarstwa w miesiącach grudzień-marzec (w worek zaopatruje się właściciel posesji)</w:t>
      </w:r>
    </w:p>
    <w:p w:rsidR="005365CF" w:rsidRPr="00AD6D98" w:rsidRDefault="00612308">
      <w:pPr>
        <w:pStyle w:val="Akapitzlist"/>
        <w:overflowPunct/>
        <w:autoSpaceDE/>
        <w:autoSpaceDN/>
        <w:adjustRightInd/>
        <w:spacing w:after="200" w:line="276" w:lineRule="auto"/>
        <w:ind w:left="0"/>
        <w:jc w:val="both"/>
        <w:textAlignment w:val="auto"/>
        <w:rPr>
          <w:rFonts w:ascii="Calibri" w:hAnsi="Calibri" w:cs="Arial"/>
          <w:sz w:val="24"/>
          <w:szCs w:val="24"/>
        </w:rPr>
      </w:pPr>
      <w:r w:rsidRPr="00AD6D98">
        <w:rPr>
          <w:rFonts w:ascii="Calibri" w:hAnsi="Calibri" w:cs="Arial"/>
          <w:sz w:val="24"/>
        </w:rPr>
        <w:t>3) odpady zgromadzone w PSZOK (szacunkowa ilość 10Mg/miesiąc) popioły, gruz,  odpady budowlane i inne</w:t>
      </w:r>
    </w:p>
    <w:p w:rsidR="005365CF" w:rsidRDefault="00612308">
      <w:pPr>
        <w:pStyle w:val="Akapitzlist"/>
        <w:numPr>
          <w:ilvl w:val="0"/>
          <w:numId w:val="18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Odbioru odpadów wymienionych w ust. 2 należy dokonywać różnymi  samochodami dla poszczególnych frakcji odpadów tj. zmieszane odpady komunalne, selektywnie zebrane odpady komunalne.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24"/>
          <w:szCs w:val="24"/>
        </w:rPr>
        <w:t>Wykonawca zobowiązuje się do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24"/>
          <w:szCs w:val="24"/>
        </w:rPr>
        <w:t>zapewnienia dojazdu do nieruchomości również tych trudno dostępnych (szczególnie zimą i w okresie wzmożonych opadów deszczu i śniegu lub w czasie remontów dróg) poprzez zorganizowanie środków transportu, które umożliwią odbiór odpadów z punktów adresowych o problematycznej lokalizacji wynikających ze złych parametrów technicznych dróg. Gdy nie jest możliwa realizacja usługi zgodnie z umową, sposób i termin odbioru odpadów będzie każdorazowo uzgadniany pomiędzy Zamawiającym i Wykonawcą, i może polegać w szczególności na wyznaczeniu zastępczych miejsc gromadzenia odpadów przez właścicieli nieruchomości, oraz innych terminów ich odbioru. W takich przypadkach Wykonawcy nie przysługuje dodatkowe wynagrodzenie.</w:t>
      </w:r>
    </w:p>
    <w:p w:rsidR="005365CF" w:rsidRDefault="00612308">
      <w:pPr>
        <w:pStyle w:val="Akapitzlist"/>
        <w:numPr>
          <w:ilvl w:val="0"/>
          <w:numId w:val="18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sz w:val="24"/>
          <w:szCs w:val="24"/>
        </w:rPr>
        <w:t>W ramach zamówienia Wykonawca zobowiązany będzie odbierać odpady komunalne (zmieszane oraz selektywnie zebrane)w następujących częstotliwościach:</w:t>
      </w:r>
    </w:p>
    <w:p w:rsidR="005365CF" w:rsidRDefault="00612308">
      <w:pPr>
        <w:numPr>
          <w:ilvl w:val="0"/>
          <w:numId w:val="23"/>
        </w:numPr>
        <w:overflowPunct/>
        <w:autoSpaceDE/>
        <w:autoSpaceDN/>
        <w:adjustRightInd/>
        <w:jc w:val="both"/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zabudowa zagrodowa i jednorodzinna – raz w miesiącu,</w:t>
      </w:r>
    </w:p>
    <w:p w:rsidR="005365CF" w:rsidRDefault="00612308">
      <w:pPr>
        <w:numPr>
          <w:ilvl w:val="0"/>
          <w:numId w:val="23"/>
        </w:numPr>
        <w:overflowPunct/>
        <w:autoSpaceDE/>
        <w:autoSpaceDN/>
        <w:adjustRightInd/>
        <w:jc w:val="both"/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zabudowa wielorodzinna – dwa razy w miesiącu</w:t>
      </w:r>
    </w:p>
    <w:p w:rsidR="005365CF" w:rsidRDefault="00612308">
      <w:pPr>
        <w:numPr>
          <w:ilvl w:val="0"/>
          <w:numId w:val="18"/>
        </w:numPr>
        <w:overflowPunct/>
        <w:autoSpaceDE/>
        <w:autoSpaceDN/>
        <w:adjustRightInd/>
        <w:jc w:val="both"/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Wykonawca zobowiązany jest do odbierania odpadów z poszczególnych nieruchomości w ustalonych w harmonogramie usuwania odpadów komunalnych terminach, z zastrzeżeniem, że odbiór w/w odpadów musi odbywać się  od poniedziałku do soboty w godzinach 7.00 – 20.00,</w:t>
      </w:r>
    </w:p>
    <w:p w:rsidR="005365CF" w:rsidRDefault="00612308">
      <w:pPr>
        <w:pStyle w:val="Akapitzlist"/>
        <w:numPr>
          <w:ilvl w:val="0"/>
          <w:numId w:val="18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Wykonawca zobowiązany jest do odbioru odpadów komunalnych zgodnie z harmonogramem i z częstotliwością ich odbioru wymienioną w ust. 4. Wykonawca </w:t>
      </w:r>
      <w:r>
        <w:rPr>
          <w:rFonts w:ascii="Calibri" w:hAnsi="Calibri"/>
          <w:sz w:val="24"/>
          <w:szCs w:val="24"/>
        </w:rPr>
        <w:lastRenderedPageBreak/>
        <w:t>zobowiązany jest poinformować pisemnie każdego właściciela nieruchomości o harmonogramie odbioru odpadów komunalnych oraz o zmianie tego harmonogramu. Dodatkowo Wykonawca wykona harmonogram w formie naklejki samoprzylepnej odpornej na czynniki atmosferyczne, którą umieści na przykrywie pojemnika na odpady w każdym gospodarstwie objętym umową przy pier</w:t>
      </w:r>
      <w:r w:rsidR="003F7504">
        <w:rPr>
          <w:rFonts w:ascii="Calibri" w:hAnsi="Calibri"/>
          <w:sz w:val="24"/>
          <w:szCs w:val="24"/>
        </w:rPr>
        <w:t>wszym odbiorze, tj. styczeń 2019</w:t>
      </w:r>
      <w:r>
        <w:rPr>
          <w:rFonts w:ascii="Calibri" w:hAnsi="Calibri"/>
          <w:sz w:val="24"/>
          <w:szCs w:val="24"/>
        </w:rPr>
        <w:t>.</w:t>
      </w:r>
    </w:p>
    <w:p w:rsidR="005365CF" w:rsidRDefault="00612308">
      <w:pPr>
        <w:pStyle w:val="Akapitzlist"/>
        <w:numPr>
          <w:ilvl w:val="0"/>
          <w:numId w:val="18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Wykonawca zobowiązany jest do odbioru odpadów komunalnych gromadzonych na terenie poszczególnych nieruchomości w pojemnikach o pojemności 120 l, 240 l, 1100 l, 7000 l i innych występujących na terenie gminy, oraz workach 120 l z folii LDPE  i pojemnikach od 800 l do 7000 l przeznaczonych na gromadzenie odpadów w sposób selektywny.</w:t>
      </w:r>
    </w:p>
    <w:p w:rsidR="005365CF" w:rsidRDefault="00612308">
      <w:pPr>
        <w:pStyle w:val="Akapitzlist"/>
        <w:numPr>
          <w:ilvl w:val="0"/>
          <w:numId w:val="18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Wykonawca zobowiązany jest w ramach zamówienia do wyposażenia na swój koszt  w dniu odbierania odpadów, właścicieli nieruchomości w zabudowie jednorodzinnej i zagrodowej od których, odbierane są odpady komunalne gromadzone w sposób selektywny przeźroczyste (niebieskie, białe) worki 120 l z folii LDPE w ilości odpowiadającej wystawionym workom w danym miesiącu, przy czym przed pierwszym odbiorem odpadów komunalnych Wykonawca wyposaży każdą nieruchomość w 2 worki każdego koloru.</w:t>
      </w:r>
    </w:p>
    <w:p w:rsidR="005365CF" w:rsidRDefault="00612308">
      <w:pPr>
        <w:numPr>
          <w:ilvl w:val="0"/>
          <w:numId w:val="18"/>
        </w:numPr>
        <w:overflowPunct/>
        <w:autoSpaceDE/>
        <w:autoSpaceDN/>
        <w:adjustRightInd/>
        <w:spacing w:line="276" w:lineRule="auto"/>
        <w:ind w:left="714" w:hanging="357"/>
        <w:jc w:val="both"/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Wykonawca zobowiązany jest zorganizować dwukrotnie w trakcie trwania umowy zbiórkę sprzętu elektrycznego i elektronicznego oraz mebli i innych odpadów wielkogabarytowych z terenu wszystkich nieruchomości zamieszkałych na terenie gminy Ludwin, w terminie: </w:t>
      </w:r>
    </w:p>
    <w:p w:rsidR="005365CF" w:rsidRDefault="003F7504">
      <w:pPr>
        <w:overflowPunct/>
        <w:autoSpaceDE/>
        <w:autoSpaceDN/>
        <w:adjustRightInd/>
        <w:spacing w:line="276" w:lineRule="auto"/>
        <w:ind w:left="357"/>
        <w:jc w:val="both"/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1) do 30 kwietnia 2019</w:t>
      </w:r>
      <w:r w:rsidR="00612308">
        <w:rPr>
          <w:rFonts w:ascii="Calibri" w:hAnsi="Calibri"/>
          <w:sz w:val="24"/>
          <w:szCs w:val="24"/>
        </w:rPr>
        <w:t xml:space="preserve"> roku,</w:t>
      </w:r>
    </w:p>
    <w:p w:rsidR="005365CF" w:rsidRDefault="00612308">
      <w:pPr>
        <w:overflowPunct/>
        <w:autoSpaceDE/>
        <w:autoSpaceDN/>
        <w:adjustRightInd/>
        <w:spacing w:line="276" w:lineRule="auto"/>
        <w:ind w:left="357"/>
        <w:jc w:val="both"/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2)</w:t>
      </w:r>
      <w:r w:rsidR="003F7504">
        <w:rPr>
          <w:rFonts w:ascii="Calibri" w:hAnsi="Calibri"/>
          <w:sz w:val="24"/>
          <w:szCs w:val="24"/>
        </w:rPr>
        <w:t xml:space="preserve"> do 31 października 2019</w:t>
      </w:r>
      <w:r>
        <w:rPr>
          <w:rFonts w:ascii="Calibri" w:hAnsi="Calibri"/>
          <w:sz w:val="24"/>
          <w:szCs w:val="24"/>
        </w:rPr>
        <w:t xml:space="preserve"> roku.</w:t>
      </w:r>
    </w:p>
    <w:p w:rsidR="005365CF" w:rsidRDefault="00612308">
      <w:pPr>
        <w:pStyle w:val="Akapitzlist"/>
        <w:numPr>
          <w:ilvl w:val="0"/>
          <w:numId w:val="18"/>
        </w:numPr>
        <w:overflowPunct/>
        <w:autoSpaceDE/>
        <w:autoSpaceDN/>
        <w:adjustRightInd/>
        <w:spacing w:line="276" w:lineRule="auto"/>
        <w:ind w:left="714" w:hanging="357"/>
        <w:jc w:val="both"/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Wykonawca zobowiązuje się do przekazywania Zamawiającemu, kart przekazania odpadów potwierdzonych przez instalację.</w:t>
      </w:r>
    </w:p>
    <w:p w:rsidR="00BE1F44" w:rsidRPr="00AD6D98" w:rsidRDefault="00BE1F44" w:rsidP="00BE1F44">
      <w:pPr>
        <w:pStyle w:val="Default"/>
        <w:numPr>
          <w:ilvl w:val="0"/>
          <w:numId w:val="18"/>
        </w:numPr>
        <w:jc w:val="both"/>
        <w:rPr>
          <w:color w:val="auto"/>
        </w:rPr>
      </w:pPr>
      <w:r w:rsidRPr="00AD6D98">
        <w:rPr>
          <w:color w:val="auto"/>
        </w:rPr>
        <w:t xml:space="preserve">Obowiązkiem Wykonawcy będzie dostarczanie Zamawiającemu półrocznych sprawozdań, o jakich mowa w art. 9n ustawy </w:t>
      </w:r>
      <w:r w:rsidRPr="00AD6D98">
        <w:rPr>
          <w:i/>
          <w:color w:val="auto"/>
        </w:rPr>
        <w:t xml:space="preserve">o utrzymaniu czystości i porządku w gminach </w:t>
      </w:r>
      <w:r w:rsidRPr="00AD6D98">
        <w:rPr>
          <w:color w:val="auto"/>
        </w:rPr>
        <w:t xml:space="preserve">(Dz.U. z 2018 r. poz. 1454) oraz przedstawienie Zamawiającemu dowodów potwierdzających wykonanie czynności zagospodarowania odebranych odpadów tj. kart przekazania odpadów, a w odniesieniu do makulatury, szkła, tworzyw sztucznych i metali także dowodów potwierdzających recykling. Sprawozdania powinny być sporządzone zgodnie z Rozporządzeniem Ministra Środowiska </w:t>
      </w:r>
      <w:r w:rsidRPr="00AD6D98">
        <w:rPr>
          <w:color w:val="auto"/>
          <w:shd w:val="clear" w:color="auto" w:fill="FFFFFF"/>
        </w:rPr>
        <w:t xml:space="preserve">z dnia </w:t>
      </w:r>
      <w:r w:rsidRPr="00AD6D98">
        <w:rPr>
          <w:rFonts w:ascii="Arial" w:hAnsi="Arial" w:cs="Arial"/>
          <w:color w:val="auto"/>
          <w:sz w:val="23"/>
          <w:szCs w:val="23"/>
          <w:shd w:val="clear" w:color="auto" w:fill="FFFFFF"/>
        </w:rPr>
        <w:t>Rozporządzenie Ministra Środowiska z dnia 26 lipca 2018 r. w sprawie wzorów sprawozdań o odebranych i zebranych odpadach komunalnych, odebranych nieczystościach ciekłych oraz realizacji zadań z zakresu gospodarki odpadami komunalnymi (Dz. U. z 2018 r. poz. 1627)</w:t>
      </w:r>
      <w:r w:rsidRPr="00AD6D98">
        <w:rPr>
          <w:color w:val="auto"/>
        </w:rPr>
        <w:t>,</w:t>
      </w:r>
      <w:r w:rsidRPr="00AD6D98">
        <w:rPr>
          <w:color w:val="auto"/>
          <w:shd w:val="clear" w:color="auto" w:fill="FFFFFF"/>
        </w:rPr>
        <w:t xml:space="preserve"> </w:t>
      </w:r>
      <w:r w:rsidRPr="00AD6D98">
        <w:rPr>
          <w:color w:val="auto"/>
        </w:rPr>
        <w:t xml:space="preserve">a w przypadku zmiany rozporządzenia, zgodnie z obowiązującymi wzorami druków. Powyższe sprawozdanie należy przekazać Zamawiającemu w terminie do końca miesiąca następującego po upływie półrocza, którego dotyczy. W celu umożliwienia sporządzenia przez Zamawiającego rocznego sprawozdania z realizacji zadań z zakresu gospodarowania odpadami komunalnymi, o których mowa w art. 9q ustawy, Wykonawca zobowiązany będzie przekazać Zamawiającemu niezbędne informacje umożliwiające sporządzenie sprawozdania. Wykonawca zobowiązany będzie również do przedkładania Zamawiającemu innych informacji dotyczących odbioru odpadów, jeśli w trakcie realizacji zamówienia na Zamawiającego nałożony zostanie obowiązek sporządzania </w:t>
      </w:r>
      <w:r w:rsidRPr="00AD6D98">
        <w:rPr>
          <w:color w:val="auto"/>
        </w:rPr>
        <w:lastRenderedPageBreak/>
        <w:t xml:space="preserve">innych sprawozdań z zakresu gospodarki odpadami, a wynikać one będą ze zmiany powszechnie obowiązującego w tym zakresie prawa unijnego, krajowego, miejscowego. Dotyczy to tylko informacji w posiadaniu których będzie Wykonawca, a nie Zamawiający. Zamawiający poinformuje pisemnie Wykonawcę o zaistnieniu nowego obowiązku i nie będzie to przesłanka do zmiany obowiązującej strony umowy. </w:t>
      </w:r>
    </w:p>
    <w:p w:rsidR="00BE1F44" w:rsidRPr="00AD6D98" w:rsidRDefault="00BE1F44" w:rsidP="00BE1F44">
      <w:pPr>
        <w:pStyle w:val="Akapitzlist"/>
        <w:numPr>
          <w:ilvl w:val="0"/>
          <w:numId w:val="18"/>
        </w:numPr>
        <w:shd w:val="clear" w:color="auto" w:fill="FFFFFF"/>
        <w:jc w:val="both"/>
        <w:rPr>
          <w:sz w:val="24"/>
          <w:szCs w:val="24"/>
        </w:rPr>
      </w:pPr>
      <w:r w:rsidRPr="00AD6D98">
        <w:rPr>
          <w:sz w:val="24"/>
          <w:szCs w:val="24"/>
        </w:rPr>
        <w:t>Obowiązkiem Wykonawcy będzie przekazywanie Zamawiającemu comiesięcznych sprawozdań dotyczących adresów nieruchomości na których jest prowadzona niewłaściwa segregacja odpadów (mieszanie ich z komunalnymi odpadami niesegregowanymi), nie wystawienie w terminie worków do selektywnej zbiórki odpadów bądź inne nieprawidłowości związane z należytym funkcjonowaniem całego systemu. Wykonawca będzie dostarczał sprawozdania o których mowa powyżej do 10-go dnia każdego miesiąca.</w:t>
      </w:r>
    </w:p>
    <w:p w:rsidR="005365CF" w:rsidRDefault="00612308">
      <w:pPr>
        <w:pStyle w:val="Akapitzlist"/>
        <w:numPr>
          <w:ilvl w:val="0"/>
          <w:numId w:val="18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 celu weryfikacji danych zawartych w sprawozdaniu, o którym mowa w ust. 11 Zamawiający może zobowiązać Wykonawcę odbierającego odpady komunalne od właścicieli nieruchomości  do okazania dokumentów sporządzanych na potrzeby ewidencji odpadów. </w:t>
      </w:r>
    </w:p>
    <w:p w:rsidR="005365CF" w:rsidRDefault="00612308">
      <w:pPr>
        <w:pStyle w:val="Akapitzlist"/>
        <w:numPr>
          <w:ilvl w:val="0"/>
          <w:numId w:val="18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Odpady komunalne zebrane z terenu Gminy Ludwin Wykonawca zobowiązany jest dostarczyć do instalacji wskazanej w granicach Regionu Gospodarki Odpadami, do którego należy gmina Ludwin.</w:t>
      </w:r>
    </w:p>
    <w:p w:rsidR="005365CF" w:rsidRDefault="00612308">
      <w:pPr>
        <w:spacing w:line="276" w:lineRule="auto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§ 2</w:t>
      </w:r>
    </w:p>
    <w:p w:rsidR="005365CF" w:rsidRDefault="00612308">
      <w:pPr>
        <w:spacing w:line="276" w:lineRule="auto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1. Integralną część niniejszej umowy stanowi specyfikacja istotnych warunków zamówienia.</w:t>
      </w:r>
    </w:p>
    <w:p w:rsidR="005365CF" w:rsidRDefault="00612308">
      <w:pPr>
        <w:pStyle w:val="Akapitzlist"/>
        <w:tabs>
          <w:tab w:val="left" w:pos="360"/>
        </w:tabs>
        <w:spacing w:line="276" w:lineRule="auto"/>
        <w:ind w:left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2. Harmonogram odbioru odpadów komunalnych z terenu gminy Ludwin stanowi załącznik Nr 1 do umowy.</w:t>
      </w:r>
    </w:p>
    <w:p w:rsidR="005365CF" w:rsidRDefault="00612308">
      <w:pPr>
        <w:pStyle w:val="Akapitzlist"/>
        <w:tabs>
          <w:tab w:val="left" w:pos="360"/>
        </w:tabs>
        <w:spacing w:line="276" w:lineRule="auto"/>
        <w:ind w:left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3. Bez zgody Zamawiającego wyrażonej na piśmie Wykonawca nie może jednostronnie dokonywać zmian w harmonogramie.</w:t>
      </w:r>
    </w:p>
    <w:p w:rsidR="005365CF" w:rsidRDefault="005365CF">
      <w:pPr>
        <w:pStyle w:val="tyt"/>
        <w:keepNext w:val="0"/>
        <w:overflowPunct w:val="0"/>
        <w:autoSpaceDE w:val="0"/>
        <w:autoSpaceDN w:val="0"/>
        <w:adjustRightInd w:val="0"/>
        <w:spacing w:before="0" w:after="0"/>
        <w:jc w:val="left"/>
        <w:textAlignment w:val="baseline"/>
        <w:rPr>
          <w:rFonts w:ascii="Calibri" w:hAnsi="Calibri"/>
        </w:rPr>
      </w:pPr>
    </w:p>
    <w:p w:rsidR="005365CF" w:rsidRDefault="00612308">
      <w:pPr>
        <w:spacing w:line="276" w:lineRule="au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§ 3. </w:t>
      </w:r>
    </w:p>
    <w:p w:rsidR="005365CF" w:rsidRDefault="00612308">
      <w:pPr>
        <w:pStyle w:val="Akapitzlist"/>
        <w:tabs>
          <w:tab w:val="left" w:pos="360"/>
        </w:tabs>
        <w:spacing w:line="276" w:lineRule="auto"/>
        <w:ind w:left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Termin wykonania przedmiotu um</w:t>
      </w:r>
      <w:r w:rsidR="003F7504">
        <w:rPr>
          <w:rFonts w:ascii="Calibri" w:hAnsi="Calibri"/>
          <w:sz w:val="24"/>
          <w:szCs w:val="24"/>
        </w:rPr>
        <w:t>owy – od dnia ………… do 31.12.2019</w:t>
      </w:r>
      <w:r>
        <w:rPr>
          <w:rFonts w:ascii="Calibri" w:hAnsi="Calibri"/>
          <w:sz w:val="24"/>
          <w:szCs w:val="24"/>
        </w:rPr>
        <w:t xml:space="preserve"> roku.</w:t>
      </w:r>
    </w:p>
    <w:p w:rsidR="005365CF" w:rsidRDefault="005365CF">
      <w:pPr>
        <w:pStyle w:val="tyt"/>
        <w:keepNext w:val="0"/>
        <w:overflowPunct w:val="0"/>
        <w:autoSpaceDE w:val="0"/>
        <w:autoSpaceDN w:val="0"/>
        <w:adjustRightInd w:val="0"/>
        <w:spacing w:before="0" w:after="0" w:line="276" w:lineRule="auto"/>
        <w:textAlignment w:val="baseline"/>
        <w:rPr>
          <w:rFonts w:ascii="Calibri" w:hAnsi="Calibri"/>
        </w:rPr>
      </w:pPr>
    </w:p>
    <w:p w:rsidR="005365CF" w:rsidRDefault="00612308">
      <w:pPr>
        <w:pStyle w:val="tyt"/>
        <w:keepNext w:val="0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Calibri" w:hAnsi="Calibri"/>
        </w:rPr>
      </w:pPr>
      <w:r>
        <w:rPr>
          <w:rFonts w:ascii="Calibri" w:hAnsi="Calibri"/>
        </w:rPr>
        <w:t>§ 4</w:t>
      </w:r>
    </w:p>
    <w:p w:rsidR="005365CF" w:rsidRDefault="00612308">
      <w:pPr>
        <w:pStyle w:val="tyt"/>
        <w:keepNext w:val="0"/>
        <w:widowControl w:val="0"/>
        <w:numPr>
          <w:ilvl w:val="0"/>
          <w:numId w:val="19"/>
        </w:numPr>
        <w:spacing w:before="0" w:after="0" w:line="276" w:lineRule="auto"/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Wykonawca oświadcza, że:</w:t>
      </w:r>
    </w:p>
    <w:p w:rsidR="005365CF" w:rsidRDefault="00612308">
      <w:pPr>
        <w:pStyle w:val="tyt"/>
        <w:keepNext w:val="0"/>
        <w:numPr>
          <w:ilvl w:val="0"/>
          <w:numId w:val="4"/>
        </w:numPr>
        <w:spacing w:before="0" w:after="0" w:line="276" w:lineRule="auto"/>
        <w:ind w:left="1434" w:hanging="357"/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posiada aktualne zezwolenie Starosty ………..  Nr………………………………. na prowadzenie działalności w zakresie transportu odpadów komunalnych </w:t>
      </w:r>
    </w:p>
    <w:p w:rsidR="005365CF" w:rsidRDefault="00612308">
      <w:pPr>
        <w:pStyle w:val="tyt"/>
        <w:keepNext w:val="0"/>
        <w:numPr>
          <w:ilvl w:val="0"/>
          <w:numId w:val="4"/>
        </w:numPr>
        <w:spacing w:before="0" w:after="0" w:line="276" w:lineRule="auto"/>
        <w:ind w:left="1434" w:hanging="357"/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jest wpisany do  Rejestru działalności regulowanej w zakresie odbierania odpadów komunalnych od właścicieli nieruchomości, prowadzonego przez Wójta Gminy Ludwin.</w:t>
      </w:r>
    </w:p>
    <w:p w:rsidR="005365CF" w:rsidRDefault="00612308">
      <w:pPr>
        <w:pStyle w:val="tyt"/>
        <w:keepNext w:val="0"/>
        <w:numPr>
          <w:ilvl w:val="0"/>
          <w:numId w:val="4"/>
        </w:numPr>
        <w:spacing w:before="0" w:after="0" w:line="276" w:lineRule="auto"/>
        <w:ind w:left="1434" w:hanging="357"/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spełnia warunki rozporządzenia Ministra Środowiska z dnia 11 stycznia 2013 r. w sprawie szczegółowych wymagań w zakresie odbierania odpadów komunalnych od właścicieli nieruchomości (Dz. U. 2013, poz. 122).</w:t>
      </w:r>
    </w:p>
    <w:p w:rsidR="005365CF" w:rsidRDefault="00612308">
      <w:pPr>
        <w:pStyle w:val="tyt"/>
        <w:keepNext w:val="0"/>
        <w:numPr>
          <w:ilvl w:val="0"/>
          <w:numId w:val="19"/>
        </w:numPr>
        <w:spacing w:before="0" w:after="0" w:line="276" w:lineRule="auto"/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Wykonawca zobowiązuje się do:</w:t>
      </w:r>
    </w:p>
    <w:p w:rsidR="005365CF" w:rsidRDefault="00612308">
      <w:pPr>
        <w:numPr>
          <w:ilvl w:val="0"/>
          <w:numId w:val="5"/>
        </w:numPr>
        <w:spacing w:line="276" w:lineRule="auto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zapewnienia na czas realizacji przedmiotu umowy uprawnionego, stałego kierownictwa w osobie ……………………………..………;</w:t>
      </w:r>
    </w:p>
    <w:p w:rsidR="005365CF" w:rsidRDefault="00612308">
      <w:pPr>
        <w:numPr>
          <w:ilvl w:val="0"/>
          <w:numId w:val="5"/>
        </w:numPr>
        <w:spacing w:line="276" w:lineRule="auto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wykonywania przedmiotu niniejszej umowy zgodnie z obowiązującymi przepisami,</w:t>
      </w:r>
    </w:p>
    <w:p w:rsidR="005365CF" w:rsidRDefault="00612308">
      <w:pPr>
        <w:numPr>
          <w:ilvl w:val="0"/>
          <w:numId w:val="5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przygotowania harmonogramu odbioru odpadów komunalnych, zgodny z częstotliwością ich odbioru wymienioną w § 1. Wykonawca zobowiązany jest poinformować pisemnie każdego właściciela nieruchomości na której zamieszkują mieszkańcy o harmonogramie odbioru odpadów komunalnych oraz o zmianie tego harmonogramu.</w:t>
      </w:r>
    </w:p>
    <w:p w:rsidR="005365CF" w:rsidRDefault="00612308">
      <w:pPr>
        <w:numPr>
          <w:ilvl w:val="0"/>
          <w:numId w:val="5"/>
        </w:numPr>
        <w:spacing w:line="276" w:lineRule="auto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terminowej realizacji usług objętych niniejszą umową;</w:t>
      </w:r>
    </w:p>
    <w:p w:rsidR="005365CF" w:rsidRDefault="00612308">
      <w:pPr>
        <w:numPr>
          <w:ilvl w:val="0"/>
          <w:numId w:val="20"/>
        </w:numPr>
        <w:spacing w:line="276" w:lineRule="auto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każdorazowego uprzątnięcia terenu wokół odbieranych pojemników z odpadami komunalnymi. W przypadku opóźnienia w wykonaniu usługi wykonawca będzie ponosił wszelkie dodatkowe koszty związane z usunięciem rozerwanych worków jak również uporządkowania terenu, </w:t>
      </w:r>
    </w:p>
    <w:p w:rsidR="005365CF" w:rsidRDefault="00612308">
      <w:pPr>
        <w:numPr>
          <w:ilvl w:val="0"/>
          <w:numId w:val="20"/>
        </w:numPr>
        <w:spacing w:line="276" w:lineRule="auto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prowadzenia ewidencji odbieranych odpadów,</w:t>
      </w:r>
    </w:p>
    <w:p w:rsidR="005365CF" w:rsidRDefault="00612308">
      <w:pPr>
        <w:numPr>
          <w:ilvl w:val="0"/>
          <w:numId w:val="20"/>
        </w:numPr>
        <w:spacing w:line="276" w:lineRule="auto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zapewniania Zamawiającemu dostępu do danych z systemu GPS samochodów odbierających odpady komunalne z terenu gminy. Urządzenie musi cały czas zapisywać położenie pojazdów i umożliwiać weryfikację tych danych przez Zamawiającego (trasa, czas przejazdu samochodu, itp.). Dane muszą być dostępne dla Zamawiającego przez cały okres obowiązywania umowy i pół roku po jej zakończeniu.  </w:t>
      </w:r>
    </w:p>
    <w:p w:rsidR="005365CF" w:rsidRDefault="00612308">
      <w:pPr>
        <w:numPr>
          <w:ilvl w:val="0"/>
          <w:numId w:val="20"/>
        </w:numPr>
        <w:spacing w:line="276" w:lineRule="auto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>kontrolowania właścicieli nieruchomości pod kątem wypełniania obowiązku w zakresie selektywnego zbierania odpadów komunalnych oraz niezwłoczne informowanie Zamawiającego o przypadkach naruszenia przez właścicieli nieruchomości zadeklarowanych obowiązków. W przypadku zaistnienia takiej sytuacji Wykonawca sporządza protokół wraz z dokumentacją fotograficzną, aparatem fotograficznym wyposażonym w lokalizację GPS, które stanowią dowód nie wywiązania się właściciela nieruchomości z obowiązku prowadzenia selektywnej zbiórki i przekazuje Zamawiającemu w ciągu 72 godzin od momentu stwierdzenia naruszenia zasad selektywnej zbiórki odpadów. Dodatkowo wykonawca przekazuje krótką informację właścicielowi nieruchomości np. w formie naklejki na pojemniku, „NIEWŁAŚCIWA SEGREGACJA”.</w:t>
      </w:r>
    </w:p>
    <w:p w:rsidR="005365CF" w:rsidRDefault="00612308">
      <w:pPr>
        <w:pStyle w:val="tyt"/>
        <w:keepNext w:val="0"/>
        <w:numPr>
          <w:ilvl w:val="0"/>
          <w:numId w:val="19"/>
        </w:numPr>
        <w:spacing w:line="276" w:lineRule="auto"/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Zamawiający zobowiązuje się do:</w:t>
      </w:r>
    </w:p>
    <w:p w:rsidR="005365CF" w:rsidRDefault="00612308">
      <w:pPr>
        <w:pStyle w:val="tyt"/>
        <w:keepNext w:val="0"/>
        <w:numPr>
          <w:ilvl w:val="0"/>
          <w:numId w:val="21"/>
        </w:numPr>
        <w:overflowPunct w:val="0"/>
        <w:autoSpaceDE w:val="0"/>
        <w:autoSpaceDN w:val="0"/>
        <w:adjustRightInd w:val="0"/>
        <w:spacing w:before="0" w:after="0" w:line="276" w:lineRule="auto"/>
        <w:jc w:val="both"/>
        <w:textAlignment w:val="baseline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 powołania przedstawiciela uprawnionego do kontaktu z Wykonawcą w sprawach z zakresu niniejszej umowy w osobie …………………………..;</w:t>
      </w:r>
    </w:p>
    <w:p w:rsidR="005365CF" w:rsidRDefault="00612308">
      <w:pPr>
        <w:pStyle w:val="tyt"/>
        <w:keepNext w:val="0"/>
        <w:numPr>
          <w:ilvl w:val="0"/>
          <w:numId w:val="21"/>
        </w:numPr>
        <w:overflowPunct w:val="0"/>
        <w:autoSpaceDE w:val="0"/>
        <w:autoSpaceDN w:val="0"/>
        <w:adjustRightInd w:val="0"/>
        <w:spacing w:before="0" w:after="0" w:line="276" w:lineRule="auto"/>
        <w:jc w:val="both"/>
        <w:textAlignment w:val="baseline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przeprowadzenia akcji informacyjnej (w sposób zwyczajowo przyjęty: BIP, tablice ogłoszeń) skierowanej do właścicieli nieruchomości w sprawie terminów odbierania odpadów komunalnych:</w:t>
      </w:r>
    </w:p>
    <w:p w:rsidR="005365CF" w:rsidRDefault="00612308">
      <w:pPr>
        <w:pStyle w:val="tyt"/>
        <w:keepNext w:val="0"/>
        <w:numPr>
          <w:ilvl w:val="0"/>
          <w:numId w:val="21"/>
        </w:numPr>
        <w:overflowPunct w:val="0"/>
        <w:autoSpaceDE w:val="0"/>
        <w:autoSpaceDN w:val="0"/>
        <w:adjustRightInd w:val="0"/>
        <w:spacing w:before="0" w:after="0" w:line="276" w:lineRule="auto"/>
        <w:jc w:val="both"/>
        <w:textAlignment w:val="baseline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wypłacania wynagrodzenia zgodnie z § 6 niniejszej umowy;</w:t>
      </w:r>
    </w:p>
    <w:p w:rsidR="005365CF" w:rsidRDefault="00612308">
      <w:pPr>
        <w:pStyle w:val="tyt"/>
        <w:keepNext w:val="0"/>
        <w:numPr>
          <w:ilvl w:val="0"/>
          <w:numId w:val="21"/>
        </w:numPr>
        <w:overflowPunct w:val="0"/>
        <w:autoSpaceDE w:val="0"/>
        <w:autoSpaceDN w:val="0"/>
        <w:adjustRightInd w:val="0"/>
        <w:spacing w:before="0" w:after="0" w:line="276" w:lineRule="auto"/>
        <w:jc w:val="both"/>
        <w:textAlignment w:val="baseline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niezwłocznego informowania Wykonawcy o wszelkich wydarzeniach i okolicznościach mogących mieć znaczenie dla prawidłowego wykonywania umowy.</w:t>
      </w:r>
    </w:p>
    <w:p w:rsidR="005365CF" w:rsidRDefault="005365CF">
      <w:pPr>
        <w:pStyle w:val="tyt"/>
        <w:keepNext w:val="0"/>
        <w:overflowPunct w:val="0"/>
        <w:autoSpaceDE w:val="0"/>
        <w:autoSpaceDN w:val="0"/>
        <w:adjustRightInd w:val="0"/>
        <w:spacing w:before="0" w:after="0" w:line="276" w:lineRule="auto"/>
        <w:ind w:left="1440"/>
        <w:jc w:val="both"/>
        <w:textAlignment w:val="baseline"/>
        <w:rPr>
          <w:rFonts w:ascii="Calibri" w:hAnsi="Calibri"/>
          <w:b w:val="0"/>
        </w:rPr>
      </w:pPr>
    </w:p>
    <w:p w:rsidR="005365CF" w:rsidRDefault="00612308">
      <w:pPr>
        <w:pStyle w:val="tyt"/>
        <w:keepNext w:val="0"/>
        <w:spacing w:line="276" w:lineRule="auto"/>
        <w:rPr>
          <w:rFonts w:ascii="Calibri" w:hAnsi="Calibri"/>
        </w:rPr>
      </w:pPr>
      <w:r>
        <w:rPr>
          <w:rFonts w:ascii="Calibri" w:hAnsi="Calibri"/>
        </w:rPr>
        <w:t>§ 5</w:t>
      </w:r>
    </w:p>
    <w:p w:rsidR="005365CF" w:rsidRDefault="00612308">
      <w:pPr>
        <w:pStyle w:val="tyt"/>
        <w:keepNext w:val="0"/>
        <w:numPr>
          <w:ilvl w:val="0"/>
          <w:numId w:val="6"/>
        </w:numPr>
        <w:spacing w:line="276" w:lineRule="auto"/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lastRenderedPageBreak/>
        <w:t>Strony oświadczają, że w dalszym trybie postępowania z odpadami stosowane będą  przepisy ustawy o odpadach.</w:t>
      </w:r>
    </w:p>
    <w:p w:rsidR="005365CF" w:rsidRDefault="00612308">
      <w:pPr>
        <w:pStyle w:val="tyt"/>
        <w:keepNext w:val="0"/>
        <w:numPr>
          <w:ilvl w:val="0"/>
          <w:numId w:val="6"/>
        </w:numPr>
        <w:spacing w:line="276" w:lineRule="auto"/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Wykonawca przyjmuje odpowiedzialność prawną i finansową za uszkodzenia pojemników powstałe podczas przeładunku odpadów komunalnych na pojazdy Wykonawcy.</w:t>
      </w:r>
    </w:p>
    <w:p w:rsidR="005365CF" w:rsidRDefault="005365CF">
      <w:pPr>
        <w:pStyle w:val="tyt"/>
        <w:keepNext w:val="0"/>
        <w:spacing w:line="276" w:lineRule="auto"/>
        <w:ind w:left="720"/>
        <w:jc w:val="both"/>
        <w:rPr>
          <w:rFonts w:ascii="Calibri" w:hAnsi="Calibri"/>
          <w:b w:val="0"/>
        </w:rPr>
      </w:pPr>
    </w:p>
    <w:p w:rsidR="005365CF" w:rsidRDefault="00612308">
      <w:pPr>
        <w:pStyle w:val="tyt"/>
        <w:keepNext w:val="0"/>
        <w:spacing w:before="0" w:after="0" w:line="276" w:lineRule="auto"/>
        <w:rPr>
          <w:rFonts w:ascii="Calibri" w:hAnsi="Calibri"/>
        </w:rPr>
      </w:pPr>
      <w:r>
        <w:rPr>
          <w:rFonts w:ascii="Calibri" w:hAnsi="Calibri"/>
        </w:rPr>
        <w:t>§ 6</w:t>
      </w:r>
    </w:p>
    <w:p w:rsidR="005365CF" w:rsidRDefault="00612308">
      <w:pPr>
        <w:pStyle w:val="Akapitzlist"/>
        <w:numPr>
          <w:ilvl w:val="0"/>
          <w:numId w:val="7"/>
        </w:numPr>
        <w:overflowPunct/>
        <w:spacing w:line="276" w:lineRule="auto"/>
        <w:jc w:val="both"/>
        <w:textAlignment w:val="auto"/>
        <w:rPr>
          <w:rFonts w:ascii="Calibri" w:hAnsi="Calibri" w:cs="Cambria"/>
          <w:bCs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t>Strony ustalają wynagrodzenie ryczałtowe Wykonawcy w wysokości ……………. zł brutto (słownie złotych ………………………………………………………..) za realizację przedmiotu umowy</w:t>
      </w:r>
      <w:r>
        <w:rPr>
          <w:rFonts w:ascii="Calibri" w:hAnsi="Calibri" w:cs="Cambria"/>
          <w:bCs/>
          <w:sz w:val="24"/>
          <w:szCs w:val="24"/>
        </w:rPr>
        <w:t>, płatne miesięcznie w wysokości stanowiącej 1/12 część wynagrodzenia, o którym mowa w ust. 1 w wysokości ……………. zł brutto (słownie złotych ………………………………………………………..).</w:t>
      </w:r>
    </w:p>
    <w:p w:rsidR="005365CF" w:rsidRDefault="00612308">
      <w:pPr>
        <w:pStyle w:val="Akapitzlist"/>
        <w:numPr>
          <w:ilvl w:val="0"/>
          <w:numId w:val="7"/>
        </w:numPr>
        <w:overflowPunct/>
        <w:spacing w:line="276" w:lineRule="auto"/>
        <w:jc w:val="both"/>
        <w:textAlignment w:val="auto"/>
        <w:rPr>
          <w:rFonts w:ascii="Calibri" w:hAnsi="Calibri" w:cs="Cambria"/>
          <w:bCs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t>Okresem rozliczeniowym jest miesiąc kalendarzowy.</w:t>
      </w:r>
    </w:p>
    <w:p w:rsidR="005365CF" w:rsidRDefault="00612308">
      <w:pPr>
        <w:pStyle w:val="Akapitzlist"/>
        <w:numPr>
          <w:ilvl w:val="0"/>
          <w:numId w:val="7"/>
        </w:numPr>
        <w:overflowPunct/>
        <w:spacing w:line="276" w:lineRule="auto"/>
        <w:jc w:val="both"/>
        <w:textAlignment w:val="auto"/>
        <w:rPr>
          <w:rFonts w:ascii="Calibri" w:hAnsi="Calibri" w:cs="Cambria"/>
          <w:bCs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t>Wykonawca doręcza Zamawiającemu fakturę VAT za usługi świadczone w danym okresie rozliczeniowym.</w:t>
      </w:r>
    </w:p>
    <w:p w:rsidR="005365CF" w:rsidRDefault="00612308">
      <w:pPr>
        <w:pStyle w:val="Akapitzlist"/>
        <w:numPr>
          <w:ilvl w:val="0"/>
          <w:numId w:val="7"/>
        </w:numPr>
        <w:overflowPunct/>
        <w:spacing w:line="276" w:lineRule="auto"/>
        <w:jc w:val="both"/>
        <w:textAlignment w:val="auto"/>
        <w:rPr>
          <w:rFonts w:ascii="Calibri" w:hAnsi="Calibri" w:cs="Cambria"/>
          <w:bCs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t>Do faktury, o której mowa w ust. 3 Wykonawca zobowiązany jest obligatoryjnie dołączyć karty przekazania odpadów do miejsca ich odzysku, recyklingu lub unieszkodliwienia.</w:t>
      </w:r>
    </w:p>
    <w:p w:rsidR="005365CF" w:rsidRDefault="00612308">
      <w:pPr>
        <w:pStyle w:val="Akapitzlist"/>
        <w:numPr>
          <w:ilvl w:val="0"/>
          <w:numId w:val="7"/>
        </w:numPr>
        <w:overflowPunct/>
        <w:spacing w:line="276" w:lineRule="auto"/>
        <w:jc w:val="both"/>
        <w:textAlignment w:val="auto"/>
        <w:rPr>
          <w:rFonts w:ascii="Calibri" w:hAnsi="Calibri" w:cs="Cambria"/>
          <w:bCs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t>Wynagrodzenie Wykonawcy płatne będzie przelewem na rachunek bankowy Nr ……………………………w ciągu ……………. dni od daty doręczenia faktury Zamawiającemu, z zastrzeżeniem ust. 7.</w:t>
      </w:r>
    </w:p>
    <w:p w:rsidR="005365CF" w:rsidRDefault="00612308">
      <w:pPr>
        <w:pStyle w:val="Akapitzlist"/>
        <w:numPr>
          <w:ilvl w:val="0"/>
          <w:numId w:val="7"/>
        </w:numPr>
        <w:overflowPunct/>
        <w:spacing w:line="276" w:lineRule="auto"/>
        <w:jc w:val="both"/>
        <w:textAlignment w:val="auto"/>
        <w:rPr>
          <w:rFonts w:ascii="Calibri" w:hAnsi="Calibri" w:cs="Cambria"/>
          <w:bCs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t>W przypadku nie dołączenia do faktury kart przekazania odpadów, Zamawiający dokona zapłaty tylko i wyłącznie po dostarczeniu ich przez Wykonawcę. W takim przypadku termin zapłaty określony w ust. 5 nie jest wiążący dla Zamawiającego.</w:t>
      </w:r>
    </w:p>
    <w:p w:rsidR="005365CF" w:rsidRDefault="00612308">
      <w:pPr>
        <w:pStyle w:val="Akapitzlist"/>
        <w:numPr>
          <w:ilvl w:val="0"/>
          <w:numId w:val="7"/>
        </w:numPr>
        <w:overflowPunct/>
        <w:spacing w:line="276" w:lineRule="auto"/>
        <w:jc w:val="both"/>
        <w:textAlignment w:val="auto"/>
        <w:rPr>
          <w:rFonts w:ascii="Calibri" w:hAnsi="Calibri" w:cs="Cambria"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>W kwocie wynagrodzenia ryczałtowego określonego w ustępie 1 uwzględnione zostały wszystkie koszty związane z realizacją przedmiotu umowy.</w:t>
      </w:r>
    </w:p>
    <w:p w:rsidR="005365CF" w:rsidRDefault="00612308">
      <w:pPr>
        <w:pStyle w:val="Akapitzlist"/>
        <w:numPr>
          <w:ilvl w:val="0"/>
          <w:numId w:val="7"/>
        </w:numPr>
        <w:overflowPunct/>
        <w:spacing w:line="276" w:lineRule="auto"/>
        <w:jc w:val="both"/>
        <w:textAlignment w:val="auto"/>
        <w:rPr>
          <w:rFonts w:ascii="Calibri" w:hAnsi="Calibri" w:cs="Cambria"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>Wykonawca nie może bez uprzedniej pisemnej zgody Zamawiającego, dokonać przelewu jakichkolwiek wierzytelności wobec Zamawiającego wynikających z niniejszej umowy.</w:t>
      </w:r>
    </w:p>
    <w:p w:rsidR="005365CF" w:rsidRDefault="00612308">
      <w:pPr>
        <w:pStyle w:val="Akapitzlist"/>
        <w:numPr>
          <w:ilvl w:val="0"/>
          <w:numId w:val="7"/>
        </w:numPr>
        <w:overflowPunct/>
        <w:spacing w:line="276" w:lineRule="auto"/>
        <w:jc w:val="both"/>
        <w:textAlignment w:val="auto"/>
        <w:rPr>
          <w:rFonts w:ascii="Calibri" w:hAnsi="Calibri" w:cs="Cambria"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>Strony nie przewidują wypłaty zaliczek na poczet wynagrodzenia.</w:t>
      </w:r>
    </w:p>
    <w:p w:rsidR="005365CF" w:rsidRDefault="005365CF">
      <w:pPr>
        <w:pStyle w:val="tyt"/>
        <w:keepNext w:val="0"/>
        <w:overflowPunct w:val="0"/>
        <w:autoSpaceDE w:val="0"/>
        <w:autoSpaceDN w:val="0"/>
        <w:adjustRightInd w:val="0"/>
        <w:spacing w:before="0" w:after="0"/>
        <w:jc w:val="left"/>
        <w:textAlignment w:val="baseline"/>
        <w:rPr>
          <w:rFonts w:ascii="Calibri" w:hAnsi="Calibri"/>
        </w:rPr>
      </w:pPr>
    </w:p>
    <w:p w:rsidR="005365CF" w:rsidRDefault="00612308">
      <w:pPr>
        <w:pStyle w:val="tyt"/>
        <w:keepNext w:val="0"/>
        <w:overflowPunct w:val="0"/>
        <w:autoSpaceDE w:val="0"/>
        <w:autoSpaceDN w:val="0"/>
        <w:adjustRightInd w:val="0"/>
        <w:spacing w:before="0" w:after="0" w:line="276" w:lineRule="auto"/>
        <w:textAlignment w:val="baseline"/>
        <w:rPr>
          <w:rFonts w:ascii="Calibri" w:hAnsi="Calibri"/>
        </w:rPr>
      </w:pPr>
      <w:r>
        <w:rPr>
          <w:rFonts w:ascii="Calibri" w:hAnsi="Calibri"/>
        </w:rPr>
        <w:t>§ 7</w:t>
      </w:r>
    </w:p>
    <w:p w:rsidR="005365CF" w:rsidRDefault="00612308">
      <w:pPr>
        <w:overflowPunct/>
        <w:spacing w:line="276" w:lineRule="auto"/>
        <w:jc w:val="both"/>
        <w:textAlignment w:val="auto"/>
        <w:rPr>
          <w:rFonts w:ascii="Calibri" w:eastAsia="TrebuchetMS" w:hAnsi="Calibri" w:cs="TrebuchetMS"/>
          <w:sz w:val="24"/>
          <w:szCs w:val="24"/>
        </w:rPr>
      </w:pPr>
      <w:r>
        <w:rPr>
          <w:rFonts w:ascii="Calibri" w:eastAsia="TrebuchetMS" w:hAnsi="Calibri" w:cs="TrebuchetMS"/>
          <w:sz w:val="24"/>
          <w:szCs w:val="24"/>
        </w:rPr>
        <w:t>W przypadku gdyby Wykonawca realizował zamówienie objęte niniejszą umową bez należytej staranności, niezgodnie z postanowieniami specyfikacji istotnych warunków zamówienia lub sprzecznie z umową , Zamawiający ma prawo:</w:t>
      </w:r>
    </w:p>
    <w:p w:rsidR="005365CF" w:rsidRDefault="00612308">
      <w:pPr>
        <w:pStyle w:val="Akapitzlist"/>
        <w:numPr>
          <w:ilvl w:val="0"/>
          <w:numId w:val="9"/>
        </w:numPr>
        <w:overflowPunct/>
        <w:spacing w:line="276" w:lineRule="auto"/>
        <w:jc w:val="both"/>
        <w:textAlignment w:val="auto"/>
        <w:rPr>
          <w:rFonts w:ascii="Calibri" w:eastAsia="TrebuchetMS" w:hAnsi="Calibri" w:cs="TrebuchetMS"/>
          <w:sz w:val="24"/>
          <w:szCs w:val="24"/>
        </w:rPr>
      </w:pPr>
      <w:r>
        <w:rPr>
          <w:rFonts w:ascii="Calibri" w:eastAsia="TrebuchetMS" w:hAnsi="Calibri" w:cs="TrebuchetMS"/>
          <w:sz w:val="24"/>
          <w:szCs w:val="24"/>
        </w:rPr>
        <w:t>nakazać Wykonawcy wykonywanie zadania zgodnie z zawartą umową i postanowieniami SIWZ,</w:t>
      </w:r>
    </w:p>
    <w:p w:rsidR="005365CF" w:rsidRDefault="00612308">
      <w:pPr>
        <w:pStyle w:val="Akapitzlist"/>
        <w:numPr>
          <w:ilvl w:val="0"/>
          <w:numId w:val="9"/>
        </w:numPr>
        <w:overflowPunct/>
        <w:spacing w:line="276" w:lineRule="auto"/>
        <w:jc w:val="both"/>
        <w:textAlignment w:val="auto"/>
        <w:rPr>
          <w:rFonts w:ascii="Calibri" w:eastAsia="TrebuchetMS" w:hAnsi="Calibri" w:cs="TrebuchetMS"/>
          <w:sz w:val="24"/>
          <w:szCs w:val="24"/>
        </w:rPr>
      </w:pPr>
      <w:r>
        <w:rPr>
          <w:rFonts w:ascii="Calibri" w:eastAsia="TrebuchetMS" w:hAnsi="Calibri" w:cs="TrebuchetMS"/>
          <w:sz w:val="24"/>
          <w:szCs w:val="24"/>
        </w:rPr>
        <w:t>odstąpić od umowy,</w:t>
      </w:r>
    </w:p>
    <w:p w:rsidR="005365CF" w:rsidRDefault="00612308">
      <w:pPr>
        <w:pStyle w:val="Akapitzlist"/>
        <w:numPr>
          <w:ilvl w:val="0"/>
          <w:numId w:val="9"/>
        </w:numPr>
        <w:overflowPunct/>
        <w:spacing w:line="276" w:lineRule="auto"/>
        <w:jc w:val="both"/>
        <w:textAlignment w:val="auto"/>
        <w:rPr>
          <w:rFonts w:ascii="Calibri" w:eastAsia="TrebuchetMS" w:hAnsi="Calibri" w:cs="TrebuchetMS"/>
          <w:sz w:val="24"/>
          <w:szCs w:val="24"/>
        </w:rPr>
      </w:pPr>
      <w:r>
        <w:rPr>
          <w:rFonts w:ascii="Calibri" w:eastAsia="TrebuchetMS" w:hAnsi="Calibri" w:cs="TrebuchetMS"/>
          <w:sz w:val="24"/>
          <w:szCs w:val="24"/>
        </w:rPr>
        <w:t>powierzyć wykonanie przedmiotu umowy innym podmiotom na koszt Wykonawcy,</w:t>
      </w:r>
    </w:p>
    <w:p w:rsidR="005365CF" w:rsidRDefault="00612308">
      <w:pPr>
        <w:pStyle w:val="Akapitzlist"/>
        <w:numPr>
          <w:ilvl w:val="0"/>
          <w:numId w:val="9"/>
        </w:numPr>
        <w:overflowPunct/>
        <w:spacing w:line="276" w:lineRule="auto"/>
        <w:jc w:val="both"/>
        <w:textAlignment w:val="auto"/>
        <w:rPr>
          <w:rFonts w:ascii="Calibri" w:eastAsia="TrebuchetMS" w:hAnsi="Calibri" w:cs="TrebuchetMS"/>
          <w:sz w:val="24"/>
          <w:szCs w:val="24"/>
        </w:rPr>
      </w:pPr>
      <w:r>
        <w:rPr>
          <w:rFonts w:ascii="Calibri" w:eastAsia="TrebuchetMS" w:hAnsi="Calibri" w:cs="TrebuchetMS"/>
          <w:sz w:val="24"/>
          <w:szCs w:val="24"/>
        </w:rPr>
        <w:t>potrącić z wynagrodzenia Wykonawcy należności z tytułu poniesionej szkody.</w:t>
      </w:r>
    </w:p>
    <w:p w:rsidR="005365CF" w:rsidRDefault="005365CF">
      <w:pPr>
        <w:overflowPunct/>
        <w:spacing w:line="276" w:lineRule="auto"/>
        <w:jc w:val="both"/>
        <w:textAlignment w:val="auto"/>
        <w:rPr>
          <w:rFonts w:ascii="Calibri" w:eastAsia="TrebuchetMS" w:hAnsi="Calibri" w:cs="TrebuchetMS"/>
          <w:sz w:val="24"/>
          <w:szCs w:val="24"/>
        </w:rPr>
      </w:pPr>
    </w:p>
    <w:p w:rsidR="005365CF" w:rsidRDefault="00612308">
      <w:pPr>
        <w:overflowPunct/>
        <w:spacing w:line="276" w:lineRule="auto"/>
        <w:jc w:val="center"/>
        <w:textAlignment w:val="auto"/>
        <w:rPr>
          <w:rFonts w:ascii="Calibri" w:eastAsia="TrebuchetMS" w:hAnsi="Calibri" w:cs="TrebuchetMS"/>
          <w:b/>
          <w:sz w:val="24"/>
          <w:szCs w:val="24"/>
        </w:rPr>
      </w:pPr>
      <w:r>
        <w:rPr>
          <w:rFonts w:ascii="Calibri" w:eastAsia="TrebuchetMS" w:hAnsi="Calibri" w:cs="TrebuchetMS"/>
          <w:b/>
          <w:sz w:val="24"/>
          <w:szCs w:val="24"/>
        </w:rPr>
        <w:t>§ 8</w:t>
      </w:r>
    </w:p>
    <w:p w:rsidR="005365CF" w:rsidRDefault="00612308">
      <w:pPr>
        <w:pStyle w:val="Akapitzlist"/>
        <w:overflowPunct/>
        <w:spacing w:line="276" w:lineRule="auto"/>
        <w:ind w:left="0"/>
        <w:jc w:val="both"/>
        <w:textAlignment w:val="auto"/>
        <w:rPr>
          <w:rFonts w:ascii="Calibri" w:hAnsi="Calibri" w:cs="Cambria"/>
          <w:bCs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lastRenderedPageBreak/>
        <w:t>Zamawiający dopuszcza możliwość zmiany umowy tylko  w przypadku:</w:t>
      </w:r>
    </w:p>
    <w:p w:rsidR="005365CF" w:rsidRDefault="00612308">
      <w:pPr>
        <w:pStyle w:val="Akapitzlist"/>
        <w:numPr>
          <w:ilvl w:val="0"/>
          <w:numId w:val="8"/>
        </w:numPr>
        <w:overflowPunct/>
        <w:spacing w:line="276" w:lineRule="auto"/>
        <w:jc w:val="both"/>
        <w:textAlignment w:val="auto"/>
        <w:rPr>
          <w:rFonts w:ascii="Calibri" w:hAnsi="Calibri" w:cs="Cambria"/>
          <w:bCs/>
          <w:sz w:val="24"/>
          <w:szCs w:val="24"/>
        </w:rPr>
      </w:pPr>
      <w:r>
        <w:rPr>
          <w:rFonts w:ascii="Calibri" w:hAnsi="Calibri" w:cs="Cambria"/>
          <w:bCs/>
          <w:sz w:val="24"/>
          <w:szCs w:val="24"/>
        </w:rPr>
        <w:t>wystąpienia uzasadnionych zmian w zakresie sposobu wykonania przedmiotu zmówienia proponowanych przez Zamawiającego lub Wykonawcę, jeżeli zmiany te są korzystne dla Zamawiającego;</w:t>
      </w:r>
    </w:p>
    <w:p w:rsidR="005365CF" w:rsidRDefault="00612308">
      <w:pPr>
        <w:pStyle w:val="Akapitzlist"/>
        <w:numPr>
          <w:ilvl w:val="0"/>
          <w:numId w:val="8"/>
        </w:numPr>
        <w:overflowPunct/>
        <w:spacing w:line="276" w:lineRule="auto"/>
        <w:jc w:val="both"/>
        <w:textAlignment w:val="auto"/>
        <w:rPr>
          <w:rFonts w:ascii="Calibri" w:hAnsi="Calibri" w:cs="Cambria"/>
          <w:bCs/>
          <w:sz w:val="24"/>
          <w:szCs w:val="24"/>
        </w:rPr>
      </w:pPr>
      <w:r>
        <w:rPr>
          <w:rFonts w:ascii="Calibri" w:hAnsi="Calibri" w:cs="Cambria"/>
          <w:bCs/>
          <w:sz w:val="24"/>
          <w:szCs w:val="24"/>
        </w:rPr>
        <w:t>dostosowania umowy do zmian powszechnie obowiązujących przepisów prawa mających wpływ na realizację przedmiotu zmówienia;</w:t>
      </w:r>
    </w:p>
    <w:p w:rsidR="005365CF" w:rsidRDefault="00612308">
      <w:pPr>
        <w:pStyle w:val="Akapitzlist"/>
        <w:numPr>
          <w:ilvl w:val="0"/>
          <w:numId w:val="8"/>
        </w:numPr>
        <w:overflowPunct/>
        <w:spacing w:line="276" w:lineRule="auto"/>
        <w:jc w:val="both"/>
        <w:textAlignment w:val="auto"/>
        <w:rPr>
          <w:rFonts w:ascii="Calibri" w:hAnsi="Calibri" w:cs="Cambria"/>
          <w:bCs/>
          <w:sz w:val="24"/>
          <w:szCs w:val="24"/>
        </w:rPr>
      </w:pPr>
      <w:r>
        <w:rPr>
          <w:rFonts w:ascii="Calibri" w:hAnsi="Calibri" w:cs="Cambria"/>
          <w:bCs/>
          <w:sz w:val="24"/>
          <w:szCs w:val="24"/>
        </w:rPr>
        <w:t>wystąpienia siły wyższej np. wystąpienia zdarzenia losowego wywołanego przez czynniki zewnętrzne, którego nie można było przewidzieć, w szczególności zagrażającego bezpośrednio życiu lub zdrowiu ludzi lub grożącego powstaniem szkody w znacznych rozmiarach;</w:t>
      </w:r>
    </w:p>
    <w:p w:rsidR="005365CF" w:rsidRDefault="00612308">
      <w:pPr>
        <w:pStyle w:val="Akapitzlist"/>
        <w:numPr>
          <w:ilvl w:val="0"/>
          <w:numId w:val="8"/>
        </w:numPr>
        <w:overflowPunct/>
        <w:spacing w:line="276" w:lineRule="auto"/>
        <w:jc w:val="both"/>
        <w:textAlignment w:val="auto"/>
        <w:rPr>
          <w:rFonts w:ascii="Calibri" w:hAnsi="Calibri" w:cs="Cambria"/>
          <w:bCs/>
          <w:sz w:val="24"/>
          <w:szCs w:val="24"/>
        </w:rPr>
      </w:pPr>
      <w:r>
        <w:rPr>
          <w:rFonts w:ascii="Calibri" w:hAnsi="Calibri" w:cs="Cambria"/>
          <w:bCs/>
          <w:sz w:val="24"/>
          <w:szCs w:val="24"/>
        </w:rPr>
        <w:t xml:space="preserve">z powodu działań osób trzecich uniemożliwiających wykonanie prac, które to działania nie są konsekwencją winy którejkolwiek ze stron; </w:t>
      </w:r>
    </w:p>
    <w:p w:rsidR="005365CF" w:rsidRDefault="00612308">
      <w:pPr>
        <w:pStyle w:val="Akapitzlist"/>
        <w:numPr>
          <w:ilvl w:val="0"/>
          <w:numId w:val="8"/>
        </w:numPr>
        <w:overflowPunct/>
        <w:spacing w:line="276" w:lineRule="auto"/>
        <w:jc w:val="both"/>
        <w:textAlignment w:val="auto"/>
        <w:rPr>
          <w:rFonts w:ascii="Calibri" w:hAnsi="Calibri" w:cs="Cambria"/>
          <w:bCs/>
          <w:sz w:val="24"/>
          <w:szCs w:val="24"/>
        </w:rPr>
      </w:pPr>
      <w:r>
        <w:rPr>
          <w:rFonts w:ascii="Calibri" w:hAnsi="Calibri" w:cs="Cambria"/>
          <w:bCs/>
          <w:sz w:val="24"/>
          <w:szCs w:val="24"/>
        </w:rPr>
        <w:t>przekształcenie lub zmiana siedziby Wykonawcy,</w:t>
      </w:r>
    </w:p>
    <w:p w:rsidR="005365CF" w:rsidRDefault="00612308">
      <w:pPr>
        <w:pStyle w:val="Akapitzlist"/>
        <w:numPr>
          <w:ilvl w:val="0"/>
          <w:numId w:val="8"/>
        </w:numPr>
        <w:overflowPunct/>
        <w:spacing w:line="276" w:lineRule="auto"/>
        <w:jc w:val="both"/>
        <w:textAlignment w:val="auto"/>
        <w:rPr>
          <w:rFonts w:ascii="Calibri" w:hAnsi="Calibri" w:cs="Cambria"/>
          <w:bCs/>
          <w:sz w:val="24"/>
          <w:szCs w:val="24"/>
        </w:rPr>
      </w:pPr>
      <w:r>
        <w:rPr>
          <w:rFonts w:ascii="Calibri" w:hAnsi="Calibri" w:cs="Cambria"/>
          <w:bCs/>
          <w:sz w:val="24"/>
          <w:szCs w:val="24"/>
        </w:rPr>
        <w:t>zmiana osób reprezentujących strony oraz innych osób z nazwiska wymienionych w umowie;</w:t>
      </w:r>
    </w:p>
    <w:p w:rsidR="005365CF" w:rsidRDefault="00612308">
      <w:pPr>
        <w:pStyle w:val="Akapitzlist"/>
        <w:numPr>
          <w:ilvl w:val="0"/>
          <w:numId w:val="8"/>
        </w:numPr>
        <w:overflowPunct/>
        <w:spacing w:line="276" w:lineRule="auto"/>
        <w:jc w:val="both"/>
        <w:textAlignment w:val="auto"/>
        <w:rPr>
          <w:rFonts w:ascii="Calibri" w:hAnsi="Calibri" w:cs="Cambria"/>
          <w:bCs/>
          <w:sz w:val="24"/>
          <w:szCs w:val="24"/>
        </w:rPr>
      </w:pPr>
      <w:r>
        <w:rPr>
          <w:rFonts w:ascii="Calibri" w:hAnsi="Calibri" w:cs="Cambria"/>
          <w:bCs/>
          <w:sz w:val="24"/>
          <w:szCs w:val="24"/>
        </w:rPr>
        <w:t>zajdą inne okoliczności niezależne od Wykonawcy, których nie można było przewidzieć w dniu zawarcia umowy</w:t>
      </w:r>
    </w:p>
    <w:p w:rsidR="005365CF" w:rsidRDefault="005365CF">
      <w:pPr>
        <w:overflowPunct/>
        <w:spacing w:line="276" w:lineRule="auto"/>
        <w:jc w:val="both"/>
        <w:textAlignment w:val="auto"/>
        <w:rPr>
          <w:rFonts w:ascii="Calibri" w:eastAsia="TrebuchetMS" w:hAnsi="Calibri" w:cs="TrebuchetMS"/>
          <w:sz w:val="24"/>
          <w:szCs w:val="24"/>
        </w:rPr>
      </w:pPr>
    </w:p>
    <w:p w:rsidR="005365CF" w:rsidRDefault="00612308">
      <w:pPr>
        <w:overflowPunct/>
        <w:spacing w:line="276" w:lineRule="auto"/>
        <w:jc w:val="center"/>
        <w:textAlignment w:val="auto"/>
        <w:rPr>
          <w:rFonts w:ascii="Calibri" w:eastAsia="TrebuchetMS" w:hAnsi="Calibri" w:cs="TrebuchetMS"/>
          <w:b/>
          <w:sz w:val="24"/>
          <w:szCs w:val="24"/>
        </w:rPr>
      </w:pPr>
      <w:r>
        <w:rPr>
          <w:rFonts w:ascii="Calibri" w:eastAsia="TrebuchetMS" w:hAnsi="Calibri" w:cs="TrebuchetMS"/>
          <w:b/>
          <w:sz w:val="24"/>
          <w:szCs w:val="24"/>
        </w:rPr>
        <w:t>§ 9</w:t>
      </w:r>
    </w:p>
    <w:p w:rsidR="005365CF" w:rsidRDefault="00612308">
      <w:pPr>
        <w:pStyle w:val="Akapitzlist"/>
        <w:numPr>
          <w:ilvl w:val="0"/>
          <w:numId w:val="10"/>
        </w:numPr>
        <w:overflowPunct/>
        <w:spacing w:line="276" w:lineRule="auto"/>
        <w:jc w:val="both"/>
        <w:textAlignment w:val="auto"/>
        <w:rPr>
          <w:rFonts w:ascii="Calibri" w:eastAsia="TrebuchetMS" w:hAnsi="Calibri" w:cs="TrebuchetMS"/>
          <w:sz w:val="24"/>
          <w:szCs w:val="24"/>
        </w:rPr>
      </w:pPr>
      <w:r>
        <w:rPr>
          <w:rFonts w:ascii="Calibri" w:eastAsia="TrebuchetMS" w:hAnsi="Calibri" w:cs="TrebuchetMS"/>
          <w:sz w:val="24"/>
          <w:szCs w:val="24"/>
        </w:rPr>
        <w:t xml:space="preserve">Strony ustalają, że wiążąca ich formą odszkodowania będą kary umowne.    </w:t>
      </w:r>
    </w:p>
    <w:p w:rsidR="005365CF" w:rsidRDefault="00612308">
      <w:pPr>
        <w:pStyle w:val="Akapitzlist"/>
        <w:numPr>
          <w:ilvl w:val="0"/>
          <w:numId w:val="10"/>
        </w:numPr>
        <w:overflowPunct/>
        <w:spacing w:line="276" w:lineRule="auto"/>
        <w:jc w:val="both"/>
        <w:textAlignment w:val="auto"/>
        <w:rPr>
          <w:rFonts w:ascii="Calibri" w:eastAsia="TrebuchetMS" w:hAnsi="Calibri" w:cs="TrebuchetMS"/>
          <w:sz w:val="24"/>
          <w:szCs w:val="24"/>
        </w:rPr>
      </w:pPr>
      <w:r>
        <w:rPr>
          <w:rFonts w:ascii="Calibri" w:eastAsia="TrebuchetMS" w:hAnsi="Calibri" w:cs="TrebuchetMS"/>
          <w:sz w:val="24"/>
          <w:szCs w:val="24"/>
        </w:rPr>
        <w:t>Wykonawca zapłaci Zamawiającemu kary umowne w następujących przypadkach i w następującej wysokości:</w:t>
      </w:r>
    </w:p>
    <w:p w:rsidR="005365CF" w:rsidRDefault="00612308">
      <w:pPr>
        <w:pStyle w:val="Akapitzlist"/>
        <w:numPr>
          <w:ilvl w:val="0"/>
          <w:numId w:val="11"/>
        </w:numPr>
        <w:overflowPunct/>
        <w:spacing w:line="276" w:lineRule="auto"/>
        <w:jc w:val="both"/>
        <w:textAlignment w:val="auto"/>
        <w:rPr>
          <w:rFonts w:ascii="Calibri" w:eastAsia="TrebuchetMS" w:hAnsi="Calibri" w:cs="TrebuchetMS"/>
          <w:sz w:val="24"/>
          <w:szCs w:val="24"/>
        </w:rPr>
      </w:pPr>
      <w:r>
        <w:rPr>
          <w:rFonts w:ascii="Calibri" w:eastAsia="TrebuchetMS" w:hAnsi="Calibri" w:cs="TrebuchetMS"/>
          <w:sz w:val="24"/>
          <w:szCs w:val="24"/>
        </w:rPr>
        <w:t xml:space="preserve">za zwłokę w wykonaniu przedmiotu umowy, polegającą na nie odebraniu odpadów komunalnych w terminie ustalonym w harmonogramie ich odbierania w wysokości 1%  maksymalnego wynagrodzenia umownego, o którym mowa w § 6 ust. 1 umowy za każdy dzień zwłoki z zastrzeżeniem, że Zamawiającemu nie będzie przysługiwać roszczenie o zapłatę kar umownych przez Wykonawcę, w przypadku zwłoki w wykonaniu umowy spowodowanej niekorzystnymi warunkami atmosferycznymi powodującymi nieprzejezdność dróg, </w:t>
      </w:r>
    </w:p>
    <w:p w:rsidR="005365CF" w:rsidRDefault="00612308">
      <w:pPr>
        <w:pStyle w:val="Akapitzlist"/>
        <w:numPr>
          <w:ilvl w:val="0"/>
          <w:numId w:val="11"/>
        </w:numPr>
        <w:overflowPunct/>
        <w:spacing w:line="276" w:lineRule="auto"/>
        <w:jc w:val="both"/>
        <w:textAlignment w:val="auto"/>
        <w:rPr>
          <w:rFonts w:ascii="Calibri" w:eastAsia="TrebuchetMS" w:hAnsi="Calibri" w:cs="TrebuchetMS"/>
          <w:sz w:val="24"/>
          <w:szCs w:val="24"/>
        </w:rPr>
      </w:pPr>
      <w:r>
        <w:rPr>
          <w:rFonts w:ascii="Calibri" w:eastAsia="TrebuchetMS" w:hAnsi="Calibri" w:cs="TrebuchetMS"/>
          <w:sz w:val="24"/>
          <w:szCs w:val="24"/>
        </w:rPr>
        <w:t>Za nie wskazanie właścicieli nieruchomości, którzy zbierają odpady komunalne w sposób niezgodny z regulaminem utrzymania czystości i porządku na obszarze Gminy Ludwin w wysokości 0,5 % maksymalnego wynagrodzenia umownego, o którym mowa w § 6 ust. 1 umowy za każdy ujawniony przypadek,</w:t>
      </w:r>
    </w:p>
    <w:p w:rsidR="005365CF" w:rsidRDefault="00612308">
      <w:pPr>
        <w:pStyle w:val="Akapitzlist"/>
        <w:numPr>
          <w:ilvl w:val="0"/>
          <w:numId w:val="11"/>
        </w:numPr>
        <w:overflowPunct/>
        <w:spacing w:line="276" w:lineRule="auto"/>
        <w:jc w:val="both"/>
        <w:textAlignment w:val="auto"/>
        <w:rPr>
          <w:rFonts w:ascii="Calibri" w:eastAsia="TrebuchetMS" w:hAnsi="Calibri" w:cs="TrebuchetMS"/>
          <w:sz w:val="24"/>
          <w:szCs w:val="24"/>
        </w:rPr>
      </w:pPr>
      <w:r>
        <w:rPr>
          <w:rFonts w:ascii="Calibri" w:eastAsia="TrebuchetMS" w:hAnsi="Calibri" w:cs="TrebuchetMS"/>
          <w:sz w:val="24"/>
          <w:szCs w:val="24"/>
        </w:rPr>
        <w:t>za odstąpienie od umowy z przyczyn zależnych od Wykonawcy w wysokości 10 % wynagrodzenia umownego, o którym mowa w § 6 ust. 1 umowy,</w:t>
      </w:r>
    </w:p>
    <w:p w:rsidR="005365CF" w:rsidRDefault="00612308">
      <w:pPr>
        <w:pStyle w:val="Akapitzlist"/>
        <w:numPr>
          <w:ilvl w:val="0"/>
          <w:numId w:val="10"/>
        </w:numPr>
        <w:overflowPunct/>
        <w:spacing w:line="276" w:lineRule="auto"/>
        <w:jc w:val="both"/>
        <w:textAlignment w:val="auto"/>
        <w:rPr>
          <w:rFonts w:ascii="Calibri" w:eastAsia="TrebuchetMS" w:hAnsi="Calibri" w:cs="TrebuchetMS"/>
          <w:sz w:val="24"/>
          <w:szCs w:val="24"/>
        </w:rPr>
      </w:pPr>
      <w:r>
        <w:rPr>
          <w:rFonts w:ascii="Calibri" w:eastAsia="TrebuchetMS" w:hAnsi="Calibri" w:cs="TrebuchetMS"/>
          <w:sz w:val="24"/>
          <w:szCs w:val="24"/>
        </w:rPr>
        <w:t xml:space="preserve">W przypadku, gdy szkoda przewyższa wartość zastrzeżonych kar umownych, strony mogą dochodzić odszkodowania na zasadach ogólnych określonych w Kodeksie cywilnym. </w:t>
      </w:r>
    </w:p>
    <w:p w:rsidR="005365CF" w:rsidRDefault="00612308">
      <w:pPr>
        <w:pStyle w:val="Akapitzlist"/>
        <w:numPr>
          <w:ilvl w:val="0"/>
          <w:numId w:val="10"/>
        </w:numPr>
        <w:jc w:val="both"/>
        <w:rPr>
          <w:rFonts w:ascii="Calibri" w:eastAsia="TrebuchetMS" w:hAnsi="Calibri" w:cs="TrebuchetMS"/>
          <w:sz w:val="24"/>
          <w:szCs w:val="24"/>
        </w:rPr>
      </w:pPr>
      <w:r>
        <w:rPr>
          <w:rFonts w:ascii="Calibri" w:eastAsia="TrebuchetMS" w:hAnsi="Calibri" w:cs="TrebuchetMS"/>
          <w:sz w:val="24"/>
          <w:szCs w:val="24"/>
        </w:rPr>
        <w:t xml:space="preserve">Zamawiający zapłaci Wykonawcy odsetki ustawowe z tytułu zwłoki w płatności wynagrodzenia. </w:t>
      </w:r>
    </w:p>
    <w:p w:rsidR="005365CF" w:rsidRDefault="00612308">
      <w:pPr>
        <w:overflowPunct/>
        <w:spacing w:line="276" w:lineRule="auto"/>
        <w:jc w:val="both"/>
        <w:textAlignment w:val="auto"/>
        <w:rPr>
          <w:rFonts w:ascii="Calibri" w:eastAsia="TrebuchetMS" w:hAnsi="Calibri" w:cs="TrebuchetMS"/>
          <w:sz w:val="24"/>
          <w:szCs w:val="24"/>
        </w:rPr>
      </w:pPr>
      <w:r>
        <w:rPr>
          <w:rFonts w:ascii="Calibri" w:eastAsia="TrebuchetMS" w:hAnsi="Calibri" w:cs="TrebuchetMS"/>
          <w:sz w:val="24"/>
          <w:szCs w:val="24"/>
        </w:rPr>
        <w:lastRenderedPageBreak/>
        <w:t xml:space="preserve"> </w:t>
      </w:r>
    </w:p>
    <w:p w:rsidR="005365CF" w:rsidRDefault="00612308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§ 10</w:t>
      </w:r>
    </w:p>
    <w:p w:rsidR="005365CF" w:rsidRDefault="00612308">
      <w:pPr>
        <w:pStyle w:val="Akapitzlist"/>
        <w:numPr>
          <w:ilvl w:val="0"/>
          <w:numId w:val="12"/>
        </w:numPr>
        <w:overflowPunct/>
        <w:spacing w:line="276" w:lineRule="auto"/>
        <w:jc w:val="both"/>
        <w:textAlignment w:val="auto"/>
        <w:rPr>
          <w:rFonts w:ascii="Calibri" w:hAnsi="Calibri" w:cs="Cambria"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t>Oprócz wypadków wymienionych w treści Kodeksu Cywilnego, stronom przysługuje prawo odstąpienia od umowy w następujących sytuacjach:</w:t>
      </w:r>
    </w:p>
    <w:p w:rsidR="005365CF" w:rsidRDefault="00612308">
      <w:pPr>
        <w:pStyle w:val="Akapitzlist"/>
        <w:numPr>
          <w:ilvl w:val="0"/>
          <w:numId w:val="13"/>
        </w:numPr>
        <w:overflowPunct/>
        <w:spacing w:line="276" w:lineRule="auto"/>
        <w:jc w:val="both"/>
        <w:textAlignment w:val="auto"/>
        <w:rPr>
          <w:rFonts w:ascii="Calibri" w:hAnsi="Calibri" w:cs="Cambria"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t>Zamawiającemu przysługuje prawo odstąpienia od umowy:</w:t>
      </w:r>
    </w:p>
    <w:p w:rsidR="005365CF" w:rsidRDefault="00612308">
      <w:pPr>
        <w:pStyle w:val="Akapitzlist"/>
        <w:numPr>
          <w:ilvl w:val="0"/>
          <w:numId w:val="14"/>
        </w:numPr>
        <w:overflowPunct/>
        <w:spacing w:line="276" w:lineRule="auto"/>
        <w:jc w:val="both"/>
        <w:textAlignment w:val="auto"/>
        <w:rPr>
          <w:rFonts w:ascii="Calibri" w:hAnsi="Calibri" w:cs="Cambria"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t>w razie wystąpienia istotnej zmiany okoliczności powodującej, że wykonanie umowy nie leży w interesie publicznym, czego nie można było przewidzieć w chwili zawarcia umowy,</w:t>
      </w:r>
    </w:p>
    <w:p w:rsidR="005365CF" w:rsidRDefault="00612308">
      <w:pPr>
        <w:pStyle w:val="Akapitzlist"/>
        <w:numPr>
          <w:ilvl w:val="0"/>
          <w:numId w:val="14"/>
        </w:numPr>
        <w:overflowPunct/>
        <w:spacing w:line="276" w:lineRule="auto"/>
        <w:jc w:val="both"/>
        <w:textAlignment w:val="auto"/>
        <w:rPr>
          <w:rFonts w:ascii="Calibri" w:hAnsi="Calibri" w:cs="Cambria"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t>jeżeli Wykonawca utraci prawo do wykonywania działalności będącej przedmiotem niniejszej umowy,</w:t>
      </w:r>
    </w:p>
    <w:p w:rsidR="005365CF" w:rsidRDefault="00612308">
      <w:pPr>
        <w:pStyle w:val="Akapitzlist"/>
        <w:numPr>
          <w:ilvl w:val="0"/>
          <w:numId w:val="14"/>
        </w:numPr>
        <w:overflowPunct/>
        <w:spacing w:line="276" w:lineRule="auto"/>
        <w:jc w:val="both"/>
        <w:textAlignment w:val="auto"/>
        <w:rPr>
          <w:rFonts w:ascii="Calibri" w:hAnsi="Calibri" w:cs="Cambria"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t>jeżeli zostanie wydany nakaz zajęcia majątku Wykonawcy,</w:t>
      </w:r>
    </w:p>
    <w:p w:rsidR="005365CF" w:rsidRDefault="00612308">
      <w:pPr>
        <w:pStyle w:val="Akapitzlist"/>
        <w:numPr>
          <w:ilvl w:val="0"/>
          <w:numId w:val="14"/>
        </w:numPr>
        <w:overflowPunct/>
        <w:spacing w:line="276" w:lineRule="auto"/>
        <w:jc w:val="both"/>
        <w:textAlignment w:val="auto"/>
        <w:rPr>
          <w:rFonts w:ascii="Calibri" w:hAnsi="Calibri" w:cs="Cambria"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t>jeżeli Wykonawca nie rozpoczął wykonywania przedmiotu umowy zgodnie z przedłożonym harmonogramem odbioru odpadów komunalnych  oraz nie kontynuuje ich po upływie 3 dni od otrzymania wezwania Zamawiającego złożonego na piśmie,</w:t>
      </w:r>
    </w:p>
    <w:p w:rsidR="005365CF" w:rsidRDefault="00612308">
      <w:pPr>
        <w:pStyle w:val="Akapitzlist"/>
        <w:numPr>
          <w:ilvl w:val="0"/>
          <w:numId w:val="14"/>
        </w:numPr>
        <w:overflowPunct/>
        <w:spacing w:line="276" w:lineRule="auto"/>
        <w:jc w:val="both"/>
        <w:textAlignment w:val="auto"/>
        <w:rPr>
          <w:rFonts w:ascii="Calibri" w:hAnsi="Calibri" w:cs="Cambria"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t>jeżeli Wykonawca przerwał realizację przedmiotu umowy na okres 1 tygodnia.</w:t>
      </w:r>
    </w:p>
    <w:p w:rsidR="005365CF" w:rsidRDefault="00612308">
      <w:pPr>
        <w:pStyle w:val="Akapitzlist"/>
        <w:numPr>
          <w:ilvl w:val="0"/>
          <w:numId w:val="13"/>
        </w:numPr>
        <w:overflowPunct/>
        <w:spacing w:line="276" w:lineRule="auto"/>
        <w:jc w:val="both"/>
        <w:textAlignment w:val="auto"/>
        <w:rPr>
          <w:rFonts w:ascii="Calibri" w:hAnsi="Calibri" w:cs="Cambria"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t>Wykonawcy przysługuje prawo odstąpienia od umowy jeżeli:</w:t>
      </w:r>
    </w:p>
    <w:p w:rsidR="005365CF" w:rsidRDefault="00612308">
      <w:pPr>
        <w:pStyle w:val="Akapitzlist"/>
        <w:numPr>
          <w:ilvl w:val="0"/>
          <w:numId w:val="15"/>
        </w:numPr>
        <w:overflowPunct/>
        <w:spacing w:line="276" w:lineRule="auto"/>
        <w:jc w:val="both"/>
        <w:textAlignment w:val="auto"/>
        <w:rPr>
          <w:rFonts w:ascii="Calibri" w:hAnsi="Calibri" w:cs="Cambria"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t>Zamawiający nie wywiązuje się z obowiązku zapłaty wynagrodzenia mimo dodatkowego wezwania w terminie 1 miesiąca od upływu terminu na zapłatę określonym w niniejszej umowie,</w:t>
      </w:r>
    </w:p>
    <w:p w:rsidR="005365CF" w:rsidRDefault="00612308">
      <w:pPr>
        <w:pStyle w:val="Akapitzlist"/>
        <w:numPr>
          <w:ilvl w:val="0"/>
          <w:numId w:val="15"/>
        </w:numPr>
        <w:overflowPunct/>
        <w:spacing w:line="276" w:lineRule="auto"/>
        <w:jc w:val="both"/>
        <w:textAlignment w:val="auto"/>
        <w:rPr>
          <w:rFonts w:ascii="Calibri" w:hAnsi="Calibri" w:cs="Cambria"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t>Zamawiający zawiadomi Wykonawcę, iż wobec zaistnienia nieprzewidzianych uprzednio okoliczności nie będzie mógł wywiązać się ze swoich zobowiązań umownych wobec Wykonawcy.</w:t>
      </w:r>
    </w:p>
    <w:p w:rsidR="005365CF" w:rsidRDefault="00612308">
      <w:pPr>
        <w:pStyle w:val="Akapitzlist"/>
        <w:numPr>
          <w:ilvl w:val="0"/>
          <w:numId w:val="12"/>
        </w:numPr>
        <w:overflowPunct/>
        <w:spacing w:line="276" w:lineRule="auto"/>
        <w:jc w:val="both"/>
        <w:textAlignment w:val="auto"/>
        <w:rPr>
          <w:rFonts w:ascii="Calibri" w:hAnsi="Calibri" w:cs="Cambria"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t>Odstąpienie od umowy powinno być złożone drugiej stronie w formie pisemnej pod rygorem nieważności takiego oświadczenia i może nastąpić w terminie miesiąca od powzięcia wiadomości o jego okolicznościach. Pismo o odstąpienie winno zawierać uzasadnienie i przyczyny odstąpienia.</w:t>
      </w:r>
    </w:p>
    <w:p w:rsidR="005365CF" w:rsidRDefault="005365CF">
      <w:pPr>
        <w:overflowPunct/>
        <w:spacing w:line="276" w:lineRule="auto"/>
        <w:jc w:val="center"/>
        <w:textAlignment w:val="auto"/>
        <w:rPr>
          <w:rFonts w:ascii="Calibri" w:hAnsi="Calibri" w:cs="Cambria"/>
          <w:b/>
          <w:bCs/>
          <w:sz w:val="24"/>
          <w:szCs w:val="24"/>
        </w:rPr>
      </w:pPr>
    </w:p>
    <w:p w:rsidR="005365CF" w:rsidRDefault="00612308">
      <w:pPr>
        <w:overflowPunct/>
        <w:spacing w:line="276" w:lineRule="auto"/>
        <w:jc w:val="center"/>
        <w:textAlignment w:val="auto"/>
        <w:rPr>
          <w:rFonts w:ascii="Calibri" w:hAnsi="Calibri" w:cs="Cambria"/>
          <w:b/>
          <w:bCs/>
          <w:sz w:val="24"/>
          <w:szCs w:val="24"/>
        </w:rPr>
      </w:pPr>
      <w:r>
        <w:rPr>
          <w:rFonts w:ascii="Calibri" w:hAnsi="Calibri" w:cs="Cambria"/>
          <w:b/>
          <w:bCs/>
          <w:sz w:val="24"/>
          <w:szCs w:val="24"/>
        </w:rPr>
        <w:t>§ 11</w:t>
      </w:r>
    </w:p>
    <w:p w:rsidR="005365CF" w:rsidRDefault="00612308">
      <w:pPr>
        <w:overflowPunct/>
        <w:spacing w:line="276" w:lineRule="auto"/>
        <w:textAlignment w:val="auto"/>
        <w:rPr>
          <w:rFonts w:ascii="Calibri" w:hAnsi="Calibri" w:cs="Cambria"/>
          <w:b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Każda zmiana niniejszej Umowy wymaga formy pisemnego aneksu – pod rygorem nieważności, z zastrzeżeniem </w:t>
      </w:r>
      <w:r>
        <w:rPr>
          <w:rFonts w:ascii="Calibri" w:hAnsi="Calibri" w:cs="Cambria"/>
          <w:bCs/>
          <w:sz w:val="24"/>
          <w:szCs w:val="24"/>
        </w:rPr>
        <w:t>§ 8 umowy.</w:t>
      </w:r>
    </w:p>
    <w:p w:rsidR="005365CF" w:rsidRDefault="00612308">
      <w:pPr>
        <w:overflowPunct/>
        <w:spacing w:line="276" w:lineRule="auto"/>
        <w:jc w:val="center"/>
        <w:textAlignment w:val="auto"/>
        <w:rPr>
          <w:rFonts w:ascii="Calibri" w:hAnsi="Calibri" w:cs="Cambria"/>
          <w:b/>
          <w:bCs/>
          <w:sz w:val="24"/>
          <w:szCs w:val="24"/>
        </w:rPr>
      </w:pPr>
      <w:r>
        <w:rPr>
          <w:rFonts w:ascii="Calibri" w:hAnsi="Calibri" w:cs="Cambria"/>
          <w:b/>
          <w:bCs/>
          <w:sz w:val="24"/>
          <w:szCs w:val="24"/>
        </w:rPr>
        <w:t>§ 12</w:t>
      </w:r>
    </w:p>
    <w:p w:rsidR="005365CF" w:rsidRDefault="00612308">
      <w:pPr>
        <w:pStyle w:val="Akapitzlist"/>
        <w:numPr>
          <w:ilvl w:val="0"/>
          <w:numId w:val="16"/>
        </w:numPr>
        <w:overflowPunct/>
        <w:spacing w:line="276" w:lineRule="auto"/>
        <w:jc w:val="both"/>
        <w:textAlignment w:val="auto"/>
        <w:rPr>
          <w:rFonts w:ascii="Calibri" w:hAnsi="Calibri" w:cs="Cambria"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t>W razie powstania sporu na tle wykonania niniejszej umowy o wykonanie zamówienia publicznego Wykonawca jest zobowiązany przede wszystkim do wyczerpania drogi postępowania reklamacyjnego.</w:t>
      </w:r>
    </w:p>
    <w:p w:rsidR="005365CF" w:rsidRDefault="00612308">
      <w:pPr>
        <w:pStyle w:val="Akapitzlist"/>
        <w:numPr>
          <w:ilvl w:val="0"/>
          <w:numId w:val="16"/>
        </w:numPr>
        <w:overflowPunct/>
        <w:spacing w:line="276" w:lineRule="auto"/>
        <w:jc w:val="both"/>
        <w:textAlignment w:val="auto"/>
        <w:rPr>
          <w:rFonts w:ascii="Calibri" w:hAnsi="Calibri" w:cs="Cambria"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t>Reklamację wykonuje się poprzez skierowanie konkretnego roszczenia do Zamawiającego.</w:t>
      </w:r>
    </w:p>
    <w:p w:rsidR="005365CF" w:rsidRDefault="00612308">
      <w:pPr>
        <w:pStyle w:val="Akapitzlist"/>
        <w:numPr>
          <w:ilvl w:val="0"/>
          <w:numId w:val="16"/>
        </w:numPr>
        <w:overflowPunct/>
        <w:spacing w:line="276" w:lineRule="auto"/>
        <w:jc w:val="both"/>
        <w:textAlignment w:val="auto"/>
        <w:rPr>
          <w:rFonts w:ascii="Calibri" w:hAnsi="Calibri" w:cs="Cambria"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t>Zamawiający ma obowiązek pisemnego ustosunkowania się do zgłoszonego przez Wykonawcę roszczenia w terminie 21 dni od daty zawiadomienia o żądaniu.</w:t>
      </w:r>
    </w:p>
    <w:p w:rsidR="005365CF" w:rsidRDefault="00612308">
      <w:pPr>
        <w:pStyle w:val="Akapitzlist"/>
        <w:numPr>
          <w:ilvl w:val="0"/>
          <w:numId w:val="16"/>
        </w:numPr>
        <w:overflowPunct/>
        <w:spacing w:line="276" w:lineRule="auto"/>
        <w:jc w:val="both"/>
        <w:textAlignment w:val="auto"/>
        <w:rPr>
          <w:rFonts w:ascii="Calibri" w:hAnsi="Calibri" w:cs="Cambria"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lastRenderedPageBreak/>
        <w:t>W razie odmowy przez Zamawiającego uznania roszczenia Wykonawcy, względnie nie udzielenia odpowiedzi na roszczenia w terminie, o którym mowa w ust. 3, Wykonawca uprawniony jest do wystąpienia na drogę sądową.</w:t>
      </w:r>
    </w:p>
    <w:p w:rsidR="005365CF" w:rsidRDefault="00612308">
      <w:pPr>
        <w:pStyle w:val="Akapitzlist"/>
        <w:numPr>
          <w:ilvl w:val="0"/>
          <w:numId w:val="16"/>
        </w:numPr>
        <w:overflowPunct/>
        <w:spacing w:line="276" w:lineRule="auto"/>
        <w:jc w:val="both"/>
        <w:textAlignment w:val="auto"/>
        <w:rPr>
          <w:rFonts w:ascii="Calibri" w:hAnsi="Calibri" w:cs="Cambria"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t>Właściwym do rozpatrywania sporów wynikłych na tle realizacji niniejszej umowy jest Sąd właściwy dla siedziby Zamawiającego.</w:t>
      </w:r>
    </w:p>
    <w:p w:rsidR="005365CF" w:rsidRDefault="00612308">
      <w:pPr>
        <w:overflowPunct/>
        <w:spacing w:line="276" w:lineRule="auto"/>
        <w:jc w:val="center"/>
        <w:textAlignment w:val="auto"/>
        <w:rPr>
          <w:rFonts w:ascii="Calibri" w:hAnsi="Calibri" w:cs="Cambria"/>
          <w:b/>
          <w:bCs/>
          <w:sz w:val="24"/>
          <w:szCs w:val="24"/>
        </w:rPr>
      </w:pPr>
      <w:r>
        <w:rPr>
          <w:rFonts w:ascii="Calibri" w:hAnsi="Calibri" w:cs="Cambria"/>
          <w:b/>
          <w:bCs/>
          <w:sz w:val="24"/>
          <w:szCs w:val="24"/>
        </w:rPr>
        <w:t>§ 13</w:t>
      </w:r>
    </w:p>
    <w:p w:rsidR="005365CF" w:rsidRDefault="00612308">
      <w:pPr>
        <w:overflowPunct/>
        <w:spacing w:line="276" w:lineRule="auto"/>
        <w:jc w:val="both"/>
        <w:textAlignment w:val="auto"/>
        <w:rPr>
          <w:rFonts w:ascii="Calibri" w:hAnsi="Calibri" w:cs="Cambria"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t xml:space="preserve">W sprawach nie uregulowanych niniejszą umową stosuje się przepisy Kodeksu cywilnego, ustawy z dnia 29 stycznia 2004 r. Prawo zamówień </w:t>
      </w:r>
      <w:bookmarkStart w:id="3" w:name="_GoBack"/>
      <w:r w:rsidRPr="00AD6D98">
        <w:rPr>
          <w:rFonts w:ascii="Calibri" w:hAnsi="Calibri" w:cs="Cambria"/>
          <w:sz w:val="24"/>
          <w:szCs w:val="24"/>
        </w:rPr>
        <w:t xml:space="preserve">publicznych (Dz. U. z </w:t>
      </w:r>
      <w:r w:rsidR="008C6797" w:rsidRPr="00AD6D98">
        <w:rPr>
          <w:rFonts w:ascii="Calibri" w:hAnsi="Calibri" w:cs="Cambria"/>
          <w:sz w:val="24"/>
          <w:szCs w:val="24"/>
        </w:rPr>
        <w:t>2018</w:t>
      </w:r>
      <w:r w:rsidRPr="00AD6D98">
        <w:rPr>
          <w:rFonts w:ascii="Calibri" w:hAnsi="Calibri" w:cs="Cambria"/>
          <w:sz w:val="24"/>
          <w:szCs w:val="24"/>
        </w:rPr>
        <w:t xml:space="preserve"> r., poz. </w:t>
      </w:r>
      <w:r w:rsidR="008C6797" w:rsidRPr="00AD6D98">
        <w:rPr>
          <w:rFonts w:ascii="Calibri" w:hAnsi="Calibri" w:cs="Cambria"/>
          <w:sz w:val="24"/>
          <w:szCs w:val="24"/>
        </w:rPr>
        <w:t>1986</w:t>
      </w:r>
      <w:r w:rsidRPr="00AD6D98">
        <w:rPr>
          <w:rFonts w:ascii="Calibri" w:hAnsi="Calibri" w:cs="Cambria"/>
          <w:sz w:val="24"/>
          <w:szCs w:val="24"/>
        </w:rPr>
        <w:t xml:space="preserve">, ze zm.) i ustawy z dnia 13 września 1996 roku o utrzymaniu czystości i porządku w gminach (Dz. U. z </w:t>
      </w:r>
      <w:r w:rsidR="008C6797" w:rsidRPr="00AD6D98">
        <w:rPr>
          <w:rFonts w:ascii="Calibri" w:hAnsi="Calibri" w:cs="Cambria"/>
          <w:sz w:val="24"/>
          <w:szCs w:val="24"/>
        </w:rPr>
        <w:t>2018</w:t>
      </w:r>
      <w:r w:rsidRPr="00AD6D98">
        <w:rPr>
          <w:rFonts w:ascii="Calibri" w:hAnsi="Calibri" w:cs="Cambria"/>
          <w:sz w:val="24"/>
          <w:szCs w:val="24"/>
        </w:rPr>
        <w:t xml:space="preserve"> r., poz. </w:t>
      </w:r>
      <w:r w:rsidR="008C6797" w:rsidRPr="00AD6D98">
        <w:rPr>
          <w:rFonts w:ascii="Calibri" w:hAnsi="Calibri" w:cs="Cambria"/>
          <w:sz w:val="24"/>
          <w:szCs w:val="24"/>
        </w:rPr>
        <w:t>1454</w:t>
      </w:r>
      <w:r w:rsidRPr="00AD6D98">
        <w:rPr>
          <w:rFonts w:ascii="Calibri" w:hAnsi="Calibri" w:cs="Cambria"/>
          <w:sz w:val="24"/>
          <w:szCs w:val="24"/>
        </w:rPr>
        <w:t>).</w:t>
      </w:r>
      <w:bookmarkEnd w:id="3"/>
    </w:p>
    <w:p w:rsidR="005365CF" w:rsidRDefault="005365CF">
      <w:pPr>
        <w:overflowPunct/>
        <w:spacing w:line="276" w:lineRule="auto"/>
        <w:jc w:val="both"/>
        <w:textAlignment w:val="auto"/>
        <w:rPr>
          <w:rFonts w:ascii="Calibri" w:hAnsi="Calibri" w:cs="Cambria"/>
          <w:sz w:val="24"/>
          <w:szCs w:val="24"/>
        </w:rPr>
      </w:pPr>
    </w:p>
    <w:p w:rsidR="005365CF" w:rsidRDefault="00612308">
      <w:pPr>
        <w:overflowPunct/>
        <w:spacing w:line="276" w:lineRule="auto"/>
        <w:jc w:val="center"/>
        <w:textAlignment w:val="auto"/>
        <w:rPr>
          <w:rFonts w:ascii="Calibri" w:hAnsi="Calibri" w:cs="Cambria"/>
          <w:b/>
          <w:bCs/>
          <w:sz w:val="24"/>
          <w:szCs w:val="24"/>
        </w:rPr>
      </w:pPr>
      <w:r>
        <w:rPr>
          <w:rFonts w:ascii="Calibri" w:hAnsi="Calibri" w:cs="Cambria"/>
          <w:b/>
          <w:bCs/>
          <w:sz w:val="24"/>
          <w:szCs w:val="24"/>
        </w:rPr>
        <w:t>§ 14</w:t>
      </w:r>
    </w:p>
    <w:p w:rsidR="005365CF" w:rsidRDefault="00612308">
      <w:pPr>
        <w:overflowPunct/>
        <w:spacing w:line="276" w:lineRule="auto"/>
        <w:jc w:val="both"/>
        <w:textAlignment w:val="auto"/>
        <w:rPr>
          <w:rFonts w:ascii="Calibri" w:hAnsi="Calibri" w:cs="Cambria"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t>Umowę sporządzono w 4 jednobrzmiących egzemplarzach, w tym 3 egzemplarze dla</w:t>
      </w:r>
    </w:p>
    <w:p w:rsidR="005365CF" w:rsidRDefault="00612308">
      <w:pPr>
        <w:overflowPunct/>
        <w:spacing w:line="276" w:lineRule="auto"/>
        <w:jc w:val="both"/>
        <w:textAlignment w:val="auto"/>
        <w:rPr>
          <w:rFonts w:ascii="Calibri" w:hAnsi="Calibri" w:cs="Cambria"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t>Zamawiającego i 1 egzemplarz dla Wykonawcy.</w:t>
      </w:r>
    </w:p>
    <w:p w:rsidR="005365CF" w:rsidRDefault="005365CF">
      <w:pPr>
        <w:overflowPunct/>
        <w:spacing w:line="276" w:lineRule="auto"/>
        <w:textAlignment w:val="auto"/>
        <w:rPr>
          <w:rFonts w:ascii="Calibri" w:hAnsi="Calibri" w:cs="Cambria"/>
          <w:sz w:val="24"/>
          <w:szCs w:val="24"/>
        </w:rPr>
      </w:pPr>
    </w:p>
    <w:p w:rsidR="005365CF" w:rsidRDefault="005365CF">
      <w:pPr>
        <w:overflowPunct/>
        <w:spacing w:line="276" w:lineRule="auto"/>
        <w:textAlignment w:val="auto"/>
        <w:rPr>
          <w:rFonts w:ascii="Calibri" w:hAnsi="Calibri" w:cs="Cambria"/>
          <w:sz w:val="24"/>
          <w:szCs w:val="24"/>
        </w:rPr>
      </w:pPr>
    </w:p>
    <w:p w:rsidR="005365CF" w:rsidRDefault="00612308">
      <w:pPr>
        <w:overflowPunct/>
        <w:spacing w:line="276" w:lineRule="auto"/>
        <w:jc w:val="center"/>
        <w:textAlignment w:val="auto"/>
        <w:rPr>
          <w:rFonts w:ascii="Calibri" w:hAnsi="Calibri" w:cs="Cambria"/>
          <w:b/>
          <w:bCs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t xml:space="preserve">   </w:t>
      </w:r>
      <w:r>
        <w:rPr>
          <w:rFonts w:ascii="Calibri" w:hAnsi="Calibri" w:cs="Cambria"/>
          <w:b/>
          <w:bCs/>
          <w:sz w:val="24"/>
          <w:szCs w:val="24"/>
          <w:lang w:val="en-US"/>
        </w:rPr>
        <w:t>WYKONAWCA                                                                                              ZAMAWIAJ</w:t>
      </w:r>
      <w:r>
        <w:rPr>
          <w:rFonts w:ascii="Calibri" w:hAnsi="Calibri" w:cs="Cambria"/>
          <w:b/>
          <w:bCs/>
          <w:sz w:val="24"/>
          <w:szCs w:val="24"/>
        </w:rPr>
        <w:t>ĄCY</w:t>
      </w:r>
    </w:p>
    <w:p w:rsidR="005365CF" w:rsidRDefault="005365CF">
      <w:pPr>
        <w:overflowPunct/>
        <w:spacing w:line="276" w:lineRule="auto"/>
        <w:jc w:val="center"/>
        <w:textAlignment w:val="auto"/>
        <w:rPr>
          <w:rFonts w:ascii="Calibri" w:hAnsi="Calibri" w:cs="Cambria"/>
          <w:b/>
          <w:bCs/>
          <w:sz w:val="24"/>
          <w:szCs w:val="24"/>
        </w:rPr>
      </w:pPr>
    </w:p>
    <w:p w:rsidR="00612308" w:rsidRDefault="00612308">
      <w:pPr>
        <w:overflowPunct/>
        <w:spacing w:line="276" w:lineRule="auto"/>
        <w:jc w:val="center"/>
        <w:textAlignment w:val="auto"/>
        <w:rPr>
          <w:rFonts w:ascii="Calibri" w:hAnsi="Calibri" w:cs="Cambria"/>
          <w:b/>
          <w:bCs/>
          <w:sz w:val="24"/>
          <w:szCs w:val="24"/>
        </w:rPr>
      </w:pPr>
      <w:r>
        <w:rPr>
          <w:rFonts w:ascii="Calibri" w:hAnsi="Calibri" w:cs="Cambria"/>
          <w:b/>
          <w:bCs/>
          <w:sz w:val="24"/>
          <w:szCs w:val="24"/>
        </w:rPr>
        <w:t>KONTRASYGNATA SKARBNIKA</w:t>
      </w:r>
    </w:p>
    <w:sectPr w:rsidR="00612308" w:rsidSect="005365CF">
      <w:headerReference w:type="even" r:id="rId9"/>
      <w:headerReference w:type="default" r:id="rId10"/>
      <w:footerReference w:type="even" r:id="rId11"/>
      <w:pgSz w:w="11906" w:h="16838"/>
      <w:pgMar w:top="1134" w:right="1287" w:bottom="1418" w:left="1276" w:header="709" w:footer="709" w:gutter="284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B90" w:rsidRDefault="00185B90">
      <w:r>
        <w:separator/>
      </w:r>
    </w:p>
  </w:endnote>
  <w:endnote w:type="continuationSeparator" w:id="0">
    <w:p w:rsidR="00185B90" w:rsidRDefault="0018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M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CF" w:rsidRDefault="005365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1230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12308">
      <w:rPr>
        <w:rStyle w:val="Numerstrony"/>
        <w:noProof/>
      </w:rPr>
      <w:t>18</w:t>
    </w:r>
    <w:r>
      <w:rPr>
        <w:rStyle w:val="Numerstrony"/>
      </w:rPr>
      <w:fldChar w:fldCharType="end"/>
    </w:r>
  </w:p>
  <w:p w:rsidR="005365CF" w:rsidRDefault="005365C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B90" w:rsidRDefault="00185B90">
      <w:r>
        <w:separator/>
      </w:r>
    </w:p>
  </w:footnote>
  <w:footnote w:type="continuationSeparator" w:id="0">
    <w:p w:rsidR="00185B90" w:rsidRDefault="00185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CF" w:rsidRDefault="005365C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1230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12308">
      <w:rPr>
        <w:rStyle w:val="Numerstrony"/>
        <w:noProof/>
      </w:rPr>
      <w:t>18</w:t>
    </w:r>
    <w:r>
      <w:rPr>
        <w:rStyle w:val="Numerstrony"/>
      </w:rPr>
      <w:fldChar w:fldCharType="end"/>
    </w:r>
  </w:p>
  <w:p w:rsidR="005365CF" w:rsidRDefault="005365C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CF" w:rsidRDefault="005365CF">
    <w:pPr>
      <w:pStyle w:val="Nagwek"/>
    </w:pPr>
  </w:p>
  <w:p w:rsidR="005365CF" w:rsidRDefault="005365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7CA"/>
    <w:multiLevelType w:val="hybridMultilevel"/>
    <w:tmpl w:val="01A6A7DC"/>
    <w:lvl w:ilvl="0" w:tplc="A600D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064CD"/>
    <w:multiLevelType w:val="hybridMultilevel"/>
    <w:tmpl w:val="79A4EC2C"/>
    <w:lvl w:ilvl="0" w:tplc="13CE38D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644AAD"/>
    <w:multiLevelType w:val="hybridMultilevel"/>
    <w:tmpl w:val="22B61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145E3"/>
    <w:multiLevelType w:val="hybridMultilevel"/>
    <w:tmpl w:val="BC407E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C57507"/>
    <w:multiLevelType w:val="hybridMultilevel"/>
    <w:tmpl w:val="E3E09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FEDF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26876"/>
    <w:multiLevelType w:val="hybridMultilevel"/>
    <w:tmpl w:val="48B6F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E0B6E"/>
    <w:multiLevelType w:val="hybridMultilevel"/>
    <w:tmpl w:val="655E2C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B123B6"/>
    <w:multiLevelType w:val="hybridMultilevel"/>
    <w:tmpl w:val="7A466C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935AD7"/>
    <w:multiLevelType w:val="hybridMultilevel"/>
    <w:tmpl w:val="1B981E7C"/>
    <w:lvl w:ilvl="0" w:tplc="186422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D1057"/>
    <w:multiLevelType w:val="hybridMultilevel"/>
    <w:tmpl w:val="75EE9A26"/>
    <w:lvl w:ilvl="0" w:tplc="305CB2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18B2EC8E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2E7025F"/>
    <w:multiLevelType w:val="hybridMultilevel"/>
    <w:tmpl w:val="2932BB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F1B2EB4"/>
    <w:multiLevelType w:val="hybridMultilevel"/>
    <w:tmpl w:val="936E7510"/>
    <w:lvl w:ilvl="0" w:tplc="8A34761C">
      <w:start w:val="1"/>
      <w:numFmt w:val="lowerLetter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1871BB5"/>
    <w:multiLevelType w:val="hybridMultilevel"/>
    <w:tmpl w:val="9198D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B0FCCA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D562B"/>
    <w:multiLevelType w:val="hybridMultilevel"/>
    <w:tmpl w:val="96804944"/>
    <w:lvl w:ilvl="0" w:tplc="07523F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AC21DB"/>
    <w:multiLevelType w:val="hybridMultilevel"/>
    <w:tmpl w:val="994682BE"/>
    <w:lvl w:ilvl="0" w:tplc="109CA8CA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4457E47"/>
    <w:multiLevelType w:val="hybridMultilevel"/>
    <w:tmpl w:val="17404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EC100A"/>
    <w:multiLevelType w:val="hybridMultilevel"/>
    <w:tmpl w:val="E1B0B50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6E255F87"/>
    <w:multiLevelType w:val="hybridMultilevel"/>
    <w:tmpl w:val="60982E6E"/>
    <w:lvl w:ilvl="0" w:tplc="4E685B8C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E3701F3"/>
    <w:multiLevelType w:val="hybridMultilevel"/>
    <w:tmpl w:val="D9FC279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74D25BB4"/>
    <w:multiLevelType w:val="hybridMultilevel"/>
    <w:tmpl w:val="DBC00B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ADC1A9B"/>
    <w:multiLevelType w:val="hybridMultilevel"/>
    <w:tmpl w:val="DAE86E38"/>
    <w:lvl w:ilvl="0" w:tplc="AA4CA8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B7C1B65"/>
    <w:multiLevelType w:val="hybridMultilevel"/>
    <w:tmpl w:val="6C0C6414"/>
    <w:lvl w:ilvl="0" w:tplc="EE92177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A9165E"/>
    <w:multiLevelType w:val="hybridMultilevel"/>
    <w:tmpl w:val="93A230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DB2E297A">
      <w:start w:val="3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22"/>
  </w:num>
  <w:num w:numId="3">
    <w:abstractNumId w:val="2"/>
  </w:num>
  <w:num w:numId="4">
    <w:abstractNumId w:val="7"/>
  </w:num>
  <w:num w:numId="5">
    <w:abstractNumId w:val="20"/>
  </w:num>
  <w:num w:numId="6">
    <w:abstractNumId w:val="5"/>
  </w:num>
  <w:num w:numId="7">
    <w:abstractNumId w:val="12"/>
  </w:num>
  <w:num w:numId="8">
    <w:abstractNumId w:val="10"/>
  </w:num>
  <w:num w:numId="9">
    <w:abstractNumId w:val="13"/>
  </w:num>
  <w:num w:numId="10">
    <w:abstractNumId w:val="21"/>
  </w:num>
  <w:num w:numId="11">
    <w:abstractNumId w:val="6"/>
  </w:num>
  <w:num w:numId="12">
    <w:abstractNumId w:val="15"/>
  </w:num>
  <w:num w:numId="13">
    <w:abstractNumId w:val="3"/>
  </w:num>
  <w:num w:numId="14">
    <w:abstractNumId w:val="18"/>
  </w:num>
  <w:num w:numId="15">
    <w:abstractNumId w:val="16"/>
  </w:num>
  <w:num w:numId="16">
    <w:abstractNumId w:val="0"/>
  </w:num>
  <w:num w:numId="17">
    <w:abstractNumId w:val="19"/>
  </w:num>
  <w:num w:numId="18">
    <w:abstractNumId w:val="4"/>
  </w:num>
  <w:num w:numId="19">
    <w:abstractNumId w:val="8"/>
  </w:num>
  <w:num w:numId="20">
    <w:abstractNumId w:val="14"/>
  </w:num>
  <w:num w:numId="21">
    <w:abstractNumId w:val="17"/>
  </w:num>
  <w:num w:numId="22">
    <w:abstractNumId w:val="1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04"/>
    <w:rsid w:val="00185B90"/>
    <w:rsid w:val="003F7504"/>
    <w:rsid w:val="005365CF"/>
    <w:rsid w:val="00612308"/>
    <w:rsid w:val="008C6797"/>
    <w:rsid w:val="00AD6D98"/>
    <w:rsid w:val="00BE1F44"/>
    <w:rsid w:val="00B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5C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qFormat/>
    <w:rsid w:val="005365CF"/>
    <w:pPr>
      <w:keepNext/>
      <w:widowControl w:val="0"/>
      <w:overflowPunct/>
      <w:autoSpaceDE/>
      <w:autoSpaceDN/>
      <w:adjustRightInd/>
      <w:jc w:val="center"/>
      <w:textAlignment w:val="auto"/>
      <w:outlineLvl w:val="0"/>
    </w:pPr>
    <w:rPr>
      <w:rFonts w:ascii="Arial" w:eastAsia="Calibri" w:hAnsi="Arial"/>
      <w:b/>
      <w:snapToGrid w:val="0"/>
      <w:u w:val="single"/>
    </w:rPr>
  </w:style>
  <w:style w:type="paragraph" w:styleId="Nagwek4">
    <w:name w:val="heading 4"/>
    <w:basedOn w:val="Normalny"/>
    <w:next w:val="Normalny"/>
    <w:qFormat/>
    <w:rsid w:val="005365CF"/>
    <w:pPr>
      <w:keepNext/>
      <w:jc w:val="both"/>
      <w:outlineLvl w:val="3"/>
    </w:pPr>
    <w:rPr>
      <w:rFonts w:eastAsia="Calibri"/>
      <w:b/>
      <w:i/>
    </w:rPr>
  </w:style>
  <w:style w:type="paragraph" w:styleId="Nagwek5">
    <w:name w:val="heading 5"/>
    <w:basedOn w:val="Normalny"/>
    <w:next w:val="Normalny"/>
    <w:qFormat/>
    <w:rsid w:val="005365CF"/>
    <w:pPr>
      <w:keepNext/>
      <w:jc w:val="center"/>
      <w:outlineLvl w:val="4"/>
    </w:pPr>
    <w:rPr>
      <w:rFonts w:eastAsia="Calibri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8">
    <w:name w:val="Znak Znak8"/>
    <w:locked/>
    <w:rsid w:val="005365CF"/>
    <w:rPr>
      <w:rFonts w:ascii="Arial" w:hAnsi="Arial" w:cs="Times New Roman"/>
      <w:b/>
      <w:snapToGrid w:val="0"/>
      <w:sz w:val="20"/>
      <w:szCs w:val="20"/>
      <w:u w:val="single"/>
      <w:lang w:eastAsia="pl-PL"/>
    </w:rPr>
  </w:style>
  <w:style w:type="character" w:customStyle="1" w:styleId="ZnakZnak7">
    <w:name w:val="Znak Znak7"/>
    <w:locked/>
    <w:rsid w:val="005365CF"/>
    <w:rPr>
      <w:rFonts w:ascii="Times New Roman" w:hAnsi="Times New Roman" w:cs="Times New Roman"/>
      <w:b/>
      <w:i/>
      <w:sz w:val="20"/>
      <w:szCs w:val="20"/>
      <w:lang w:eastAsia="pl-PL"/>
    </w:rPr>
  </w:style>
  <w:style w:type="character" w:customStyle="1" w:styleId="ZnakZnak6">
    <w:name w:val="Znak Znak6"/>
    <w:locked/>
    <w:rsid w:val="005365CF"/>
    <w:rPr>
      <w:rFonts w:ascii="Times New Roman" w:hAnsi="Times New Roman" w:cs="Times New Roman"/>
      <w:b/>
      <w:i/>
      <w:sz w:val="20"/>
      <w:szCs w:val="20"/>
      <w:lang w:eastAsia="pl-PL"/>
    </w:rPr>
  </w:style>
  <w:style w:type="paragraph" w:styleId="Nagwek">
    <w:name w:val="header"/>
    <w:basedOn w:val="Normalny"/>
    <w:semiHidden/>
    <w:rsid w:val="005365CF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nakZnak5">
    <w:name w:val="Znak Znak5"/>
    <w:locked/>
    <w:rsid w:val="005365CF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5365CF"/>
    <w:rPr>
      <w:rFonts w:cs="Times New Roman"/>
    </w:rPr>
  </w:style>
  <w:style w:type="paragraph" w:styleId="Stopka">
    <w:name w:val="footer"/>
    <w:basedOn w:val="Normalny"/>
    <w:semiHidden/>
    <w:rsid w:val="005365CF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nakZnak4">
    <w:name w:val="Znak Znak4"/>
    <w:locked/>
    <w:rsid w:val="005365C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semiHidden/>
    <w:rsid w:val="005365CF"/>
    <w:pPr>
      <w:tabs>
        <w:tab w:val="left" w:pos="284"/>
      </w:tabs>
      <w:jc w:val="both"/>
    </w:pPr>
    <w:rPr>
      <w:rFonts w:eastAsia="Calibri"/>
    </w:rPr>
  </w:style>
  <w:style w:type="character" w:customStyle="1" w:styleId="ZnakZnak3">
    <w:name w:val="Znak Znak3"/>
    <w:locked/>
    <w:rsid w:val="005365C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yt">
    <w:name w:val="tyt"/>
    <w:basedOn w:val="Normalny"/>
    <w:rsid w:val="005365CF"/>
    <w:pPr>
      <w:keepNext/>
      <w:overflowPunct/>
      <w:autoSpaceDE/>
      <w:autoSpaceDN/>
      <w:adjustRightInd/>
      <w:spacing w:before="60" w:after="60"/>
      <w:jc w:val="center"/>
      <w:textAlignment w:val="auto"/>
    </w:pPr>
    <w:rPr>
      <w:b/>
      <w:bCs/>
      <w:sz w:val="24"/>
      <w:szCs w:val="24"/>
    </w:rPr>
  </w:style>
  <w:style w:type="character" w:styleId="Odwoaniedokomentarza">
    <w:name w:val="annotation reference"/>
    <w:semiHidden/>
    <w:rsid w:val="005365CF"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rsid w:val="005365CF"/>
    <w:rPr>
      <w:rFonts w:eastAsia="Calibri"/>
    </w:rPr>
  </w:style>
  <w:style w:type="character" w:customStyle="1" w:styleId="ZnakZnak2">
    <w:name w:val="Znak Znak2"/>
    <w:semiHidden/>
    <w:locked/>
    <w:rsid w:val="005365CF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5365CF"/>
    <w:rPr>
      <w:b/>
      <w:bCs/>
    </w:rPr>
  </w:style>
  <w:style w:type="character" w:customStyle="1" w:styleId="ZnakZnak1">
    <w:name w:val="Znak Znak1"/>
    <w:semiHidden/>
    <w:locked/>
    <w:rsid w:val="005365CF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semiHidden/>
    <w:rsid w:val="005365CF"/>
    <w:rPr>
      <w:rFonts w:ascii="Tahoma" w:eastAsia="Calibri" w:hAnsi="Tahoma"/>
      <w:sz w:val="16"/>
      <w:szCs w:val="16"/>
    </w:rPr>
  </w:style>
  <w:style w:type="character" w:customStyle="1" w:styleId="ZnakZnak">
    <w:name w:val="Znak Znak"/>
    <w:semiHidden/>
    <w:locked/>
    <w:rsid w:val="005365CF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5365CF"/>
    <w:pPr>
      <w:ind w:left="720"/>
      <w:contextualSpacing/>
    </w:pPr>
  </w:style>
  <w:style w:type="paragraph" w:customStyle="1" w:styleId="Default">
    <w:name w:val="Default"/>
    <w:rsid w:val="005365C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7z1">
    <w:name w:val="WW8Num7z1"/>
    <w:rsid w:val="005365CF"/>
    <w:rPr>
      <w:rFonts w:ascii="Times New Roman" w:eastAsia="Times New Roman" w:hAnsi="Times New Roman" w:cs="Times New Roman"/>
    </w:rPr>
  </w:style>
  <w:style w:type="character" w:styleId="Hipercze">
    <w:name w:val="Hyperlink"/>
    <w:semiHidden/>
    <w:rsid w:val="003F7504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5C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qFormat/>
    <w:rsid w:val="005365CF"/>
    <w:pPr>
      <w:keepNext/>
      <w:widowControl w:val="0"/>
      <w:overflowPunct/>
      <w:autoSpaceDE/>
      <w:autoSpaceDN/>
      <w:adjustRightInd/>
      <w:jc w:val="center"/>
      <w:textAlignment w:val="auto"/>
      <w:outlineLvl w:val="0"/>
    </w:pPr>
    <w:rPr>
      <w:rFonts w:ascii="Arial" w:eastAsia="Calibri" w:hAnsi="Arial"/>
      <w:b/>
      <w:snapToGrid w:val="0"/>
      <w:u w:val="single"/>
    </w:rPr>
  </w:style>
  <w:style w:type="paragraph" w:styleId="Nagwek4">
    <w:name w:val="heading 4"/>
    <w:basedOn w:val="Normalny"/>
    <w:next w:val="Normalny"/>
    <w:qFormat/>
    <w:rsid w:val="005365CF"/>
    <w:pPr>
      <w:keepNext/>
      <w:jc w:val="both"/>
      <w:outlineLvl w:val="3"/>
    </w:pPr>
    <w:rPr>
      <w:rFonts w:eastAsia="Calibri"/>
      <w:b/>
      <w:i/>
    </w:rPr>
  </w:style>
  <w:style w:type="paragraph" w:styleId="Nagwek5">
    <w:name w:val="heading 5"/>
    <w:basedOn w:val="Normalny"/>
    <w:next w:val="Normalny"/>
    <w:qFormat/>
    <w:rsid w:val="005365CF"/>
    <w:pPr>
      <w:keepNext/>
      <w:jc w:val="center"/>
      <w:outlineLvl w:val="4"/>
    </w:pPr>
    <w:rPr>
      <w:rFonts w:eastAsia="Calibri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8">
    <w:name w:val="Znak Znak8"/>
    <w:locked/>
    <w:rsid w:val="005365CF"/>
    <w:rPr>
      <w:rFonts w:ascii="Arial" w:hAnsi="Arial" w:cs="Times New Roman"/>
      <w:b/>
      <w:snapToGrid w:val="0"/>
      <w:sz w:val="20"/>
      <w:szCs w:val="20"/>
      <w:u w:val="single"/>
      <w:lang w:eastAsia="pl-PL"/>
    </w:rPr>
  </w:style>
  <w:style w:type="character" w:customStyle="1" w:styleId="ZnakZnak7">
    <w:name w:val="Znak Znak7"/>
    <w:locked/>
    <w:rsid w:val="005365CF"/>
    <w:rPr>
      <w:rFonts w:ascii="Times New Roman" w:hAnsi="Times New Roman" w:cs="Times New Roman"/>
      <w:b/>
      <w:i/>
      <w:sz w:val="20"/>
      <w:szCs w:val="20"/>
      <w:lang w:eastAsia="pl-PL"/>
    </w:rPr>
  </w:style>
  <w:style w:type="character" w:customStyle="1" w:styleId="ZnakZnak6">
    <w:name w:val="Znak Znak6"/>
    <w:locked/>
    <w:rsid w:val="005365CF"/>
    <w:rPr>
      <w:rFonts w:ascii="Times New Roman" w:hAnsi="Times New Roman" w:cs="Times New Roman"/>
      <w:b/>
      <w:i/>
      <w:sz w:val="20"/>
      <w:szCs w:val="20"/>
      <w:lang w:eastAsia="pl-PL"/>
    </w:rPr>
  </w:style>
  <w:style w:type="paragraph" w:styleId="Nagwek">
    <w:name w:val="header"/>
    <w:basedOn w:val="Normalny"/>
    <w:semiHidden/>
    <w:rsid w:val="005365CF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nakZnak5">
    <w:name w:val="Znak Znak5"/>
    <w:locked/>
    <w:rsid w:val="005365CF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5365CF"/>
    <w:rPr>
      <w:rFonts w:cs="Times New Roman"/>
    </w:rPr>
  </w:style>
  <w:style w:type="paragraph" w:styleId="Stopka">
    <w:name w:val="footer"/>
    <w:basedOn w:val="Normalny"/>
    <w:semiHidden/>
    <w:rsid w:val="005365CF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nakZnak4">
    <w:name w:val="Znak Znak4"/>
    <w:locked/>
    <w:rsid w:val="005365C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semiHidden/>
    <w:rsid w:val="005365CF"/>
    <w:pPr>
      <w:tabs>
        <w:tab w:val="left" w:pos="284"/>
      </w:tabs>
      <w:jc w:val="both"/>
    </w:pPr>
    <w:rPr>
      <w:rFonts w:eastAsia="Calibri"/>
    </w:rPr>
  </w:style>
  <w:style w:type="character" w:customStyle="1" w:styleId="ZnakZnak3">
    <w:name w:val="Znak Znak3"/>
    <w:locked/>
    <w:rsid w:val="005365C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yt">
    <w:name w:val="tyt"/>
    <w:basedOn w:val="Normalny"/>
    <w:rsid w:val="005365CF"/>
    <w:pPr>
      <w:keepNext/>
      <w:overflowPunct/>
      <w:autoSpaceDE/>
      <w:autoSpaceDN/>
      <w:adjustRightInd/>
      <w:spacing w:before="60" w:after="60"/>
      <w:jc w:val="center"/>
      <w:textAlignment w:val="auto"/>
    </w:pPr>
    <w:rPr>
      <w:b/>
      <w:bCs/>
      <w:sz w:val="24"/>
      <w:szCs w:val="24"/>
    </w:rPr>
  </w:style>
  <w:style w:type="character" w:styleId="Odwoaniedokomentarza">
    <w:name w:val="annotation reference"/>
    <w:semiHidden/>
    <w:rsid w:val="005365CF"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rsid w:val="005365CF"/>
    <w:rPr>
      <w:rFonts w:eastAsia="Calibri"/>
    </w:rPr>
  </w:style>
  <w:style w:type="character" w:customStyle="1" w:styleId="ZnakZnak2">
    <w:name w:val="Znak Znak2"/>
    <w:semiHidden/>
    <w:locked/>
    <w:rsid w:val="005365CF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5365CF"/>
    <w:rPr>
      <w:b/>
      <w:bCs/>
    </w:rPr>
  </w:style>
  <w:style w:type="character" w:customStyle="1" w:styleId="ZnakZnak1">
    <w:name w:val="Znak Znak1"/>
    <w:semiHidden/>
    <w:locked/>
    <w:rsid w:val="005365CF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semiHidden/>
    <w:rsid w:val="005365CF"/>
    <w:rPr>
      <w:rFonts w:ascii="Tahoma" w:eastAsia="Calibri" w:hAnsi="Tahoma"/>
      <w:sz w:val="16"/>
      <w:szCs w:val="16"/>
    </w:rPr>
  </w:style>
  <w:style w:type="character" w:customStyle="1" w:styleId="ZnakZnak">
    <w:name w:val="Znak Znak"/>
    <w:semiHidden/>
    <w:locked/>
    <w:rsid w:val="005365CF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5365CF"/>
    <w:pPr>
      <w:ind w:left="720"/>
      <w:contextualSpacing/>
    </w:pPr>
  </w:style>
  <w:style w:type="paragraph" w:customStyle="1" w:styleId="Default">
    <w:name w:val="Default"/>
    <w:rsid w:val="005365C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7z1">
    <w:name w:val="WW8Num7z1"/>
    <w:rsid w:val="005365CF"/>
    <w:rPr>
      <w:rFonts w:ascii="Times New Roman" w:eastAsia="Times New Roman" w:hAnsi="Times New Roman" w:cs="Times New Roman"/>
    </w:rPr>
  </w:style>
  <w:style w:type="character" w:styleId="Hipercze">
    <w:name w:val="Hyperlink"/>
    <w:semiHidden/>
    <w:rsid w:val="003F750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wl.bip.lubelskie.pl/upload/pliki//WPGO_24.11.2016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2885</Words>
  <Characters>17315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NR</vt:lpstr>
    </vt:vector>
  </TitlesOfParts>
  <Company>TOSHIBA</Company>
  <LinksUpToDate>false</LinksUpToDate>
  <CharactersWithSpaces>20160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NR</dc:title>
  <dc:creator>SŁAWEK</dc:creator>
  <cp:lastModifiedBy>Michał</cp:lastModifiedBy>
  <cp:revision>2</cp:revision>
  <cp:lastPrinted>2015-12-03T12:13:00Z</cp:lastPrinted>
  <dcterms:created xsi:type="dcterms:W3CDTF">2018-11-27T12:54:00Z</dcterms:created>
  <dcterms:modified xsi:type="dcterms:W3CDTF">2018-11-27T12:54:00Z</dcterms:modified>
</cp:coreProperties>
</file>