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CE" w:rsidRDefault="003B2712" w:rsidP="003B2712">
      <w:pPr>
        <w:pStyle w:val="Style1"/>
        <w:widowControl/>
        <w:ind w:left="8640"/>
        <w:jc w:val="both"/>
        <w:rPr>
          <w:rStyle w:val="FontStyle19"/>
        </w:rPr>
      </w:pPr>
      <w:bookmarkStart w:id="0" w:name="_GoBack"/>
      <w:bookmarkEnd w:id="0"/>
      <w:r>
        <w:rPr>
          <w:rStyle w:val="FontStyle19"/>
        </w:rPr>
        <w:t>Ludwin</w:t>
      </w:r>
      <w:r w:rsidR="002A60CE">
        <w:rPr>
          <w:rStyle w:val="FontStyle19"/>
        </w:rPr>
        <w:t xml:space="preserve">, </w:t>
      </w:r>
      <w:r w:rsidR="009059C6">
        <w:rPr>
          <w:rStyle w:val="FontStyle19"/>
        </w:rPr>
        <w:t>06</w:t>
      </w:r>
      <w:r w:rsidR="002A60CE">
        <w:rPr>
          <w:rStyle w:val="FontStyle19"/>
        </w:rPr>
        <w:t>-0</w:t>
      </w:r>
      <w:r w:rsidR="009059C6">
        <w:rPr>
          <w:rStyle w:val="FontStyle19"/>
        </w:rPr>
        <w:t>5</w:t>
      </w:r>
      <w:r w:rsidR="002A60CE">
        <w:rPr>
          <w:rStyle w:val="FontStyle19"/>
        </w:rPr>
        <w:t>-2019 r.</w:t>
      </w:r>
    </w:p>
    <w:p w:rsidR="002A60CE" w:rsidRDefault="002A60CE">
      <w:pPr>
        <w:pStyle w:val="Style2"/>
        <w:widowControl/>
        <w:spacing w:line="240" w:lineRule="exact"/>
        <w:ind w:left="1978" w:right="1560"/>
        <w:rPr>
          <w:sz w:val="20"/>
          <w:szCs w:val="20"/>
        </w:rPr>
      </w:pPr>
    </w:p>
    <w:p w:rsidR="002A60CE" w:rsidRDefault="002A60CE">
      <w:pPr>
        <w:pStyle w:val="Style2"/>
        <w:widowControl/>
        <w:spacing w:line="240" w:lineRule="exact"/>
        <w:ind w:left="1978" w:right="1560"/>
        <w:rPr>
          <w:sz w:val="20"/>
          <w:szCs w:val="20"/>
        </w:rPr>
      </w:pPr>
    </w:p>
    <w:p w:rsidR="002A60CE" w:rsidRDefault="002A60CE">
      <w:pPr>
        <w:pStyle w:val="Style2"/>
        <w:widowControl/>
        <w:spacing w:before="216" w:line="274" w:lineRule="exact"/>
        <w:ind w:left="1978" w:right="1560"/>
        <w:rPr>
          <w:rStyle w:val="FontStyle23"/>
        </w:rPr>
      </w:pPr>
      <w:r>
        <w:rPr>
          <w:rStyle w:val="FontStyle23"/>
        </w:rPr>
        <w:t xml:space="preserve">PODSTAWOWE INFORMACJE I ZASADY DOTYCZĄCE NABORU ANKIET OD MIESZKAŃCÓW GMINY </w:t>
      </w:r>
      <w:r w:rsidR="003B2712">
        <w:rPr>
          <w:rStyle w:val="FontStyle23"/>
        </w:rPr>
        <w:t>LUDWIN</w:t>
      </w:r>
      <w:r>
        <w:rPr>
          <w:rStyle w:val="FontStyle23"/>
        </w:rPr>
        <w:t xml:space="preserve"> NA INSTALACJE ODNAWIALNYCH ŹRÓDEŁ ENERGII (OZE)</w:t>
      </w:r>
    </w:p>
    <w:p w:rsidR="002A60CE" w:rsidRDefault="002A60CE">
      <w:pPr>
        <w:pStyle w:val="Style6"/>
        <w:widowControl/>
        <w:spacing w:line="240" w:lineRule="exact"/>
        <w:jc w:val="left"/>
        <w:rPr>
          <w:sz w:val="20"/>
          <w:szCs w:val="20"/>
        </w:rPr>
      </w:pPr>
    </w:p>
    <w:p w:rsidR="002A60CE" w:rsidRDefault="002A60CE">
      <w:pPr>
        <w:pStyle w:val="Style6"/>
        <w:widowControl/>
        <w:spacing w:line="240" w:lineRule="exact"/>
        <w:jc w:val="left"/>
        <w:rPr>
          <w:sz w:val="20"/>
          <w:szCs w:val="20"/>
        </w:rPr>
      </w:pPr>
    </w:p>
    <w:p w:rsidR="002A60CE" w:rsidRDefault="002A60CE">
      <w:pPr>
        <w:pStyle w:val="Style6"/>
        <w:widowControl/>
        <w:spacing w:line="240" w:lineRule="auto"/>
        <w:jc w:val="left"/>
        <w:rPr>
          <w:rStyle w:val="FontStyle23"/>
        </w:rPr>
      </w:pPr>
      <w:r>
        <w:rPr>
          <w:rStyle w:val="FontStyle23"/>
        </w:rPr>
        <w:t>I.   Informacje ogólne.</w:t>
      </w:r>
    </w:p>
    <w:p w:rsidR="002A60CE" w:rsidRDefault="002A60CE" w:rsidP="003B2712">
      <w:pPr>
        <w:pStyle w:val="Style4"/>
        <w:widowControl/>
        <w:numPr>
          <w:ilvl w:val="0"/>
          <w:numId w:val="1"/>
        </w:numPr>
        <w:tabs>
          <w:tab w:val="left" w:pos="422"/>
        </w:tabs>
        <w:spacing w:before="278" w:line="278" w:lineRule="exact"/>
        <w:ind w:left="422" w:right="5"/>
        <w:rPr>
          <w:rStyle w:val="FontStyle23"/>
        </w:rPr>
      </w:pPr>
      <w:r>
        <w:rPr>
          <w:rStyle w:val="FontStyle21"/>
        </w:rPr>
        <w:t xml:space="preserve">Deklaracje i ankiety od Mieszkańców zbierane są w celu przygotowania wniosku składanego przez Gminę </w:t>
      </w:r>
      <w:r w:rsidR="009059C6">
        <w:rPr>
          <w:rStyle w:val="FontStyle21"/>
        </w:rPr>
        <w:t>Ludwin</w:t>
      </w:r>
      <w:r>
        <w:rPr>
          <w:rStyle w:val="FontStyle21"/>
        </w:rPr>
        <w:t xml:space="preserve"> do Lubelskiego Urzędu Marszałkowskiego na dofinansowanie ze środków unijnych do zakupu i montażu instalacji odnawialnych źródeł Energii (OZE) - </w:t>
      </w:r>
      <w:r>
        <w:rPr>
          <w:rStyle w:val="FontStyle23"/>
        </w:rPr>
        <w:t>instalacji fotowoltaicznych, kolektorów słonecznych oraz kotłów na biomasę</w:t>
      </w:r>
      <w:r>
        <w:rPr>
          <w:rStyle w:val="FontStyle23"/>
          <w:lang w:val="en-US"/>
        </w:rPr>
        <w:t xml:space="preserve"> (pellet).</w:t>
      </w:r>
    </w:p>
    <w:p w:rsidR="002A60CE" w:rsidRDefault="002A60CE" w:rsidP="003B2712">
      <w:pPr>
        <w:pStyle w:val="Style4"/>
        <w:widowControl/>
        <w:numPr>
          <w:ilvl w:val="0"/>
          <w:numId w:val="1"/>
        </w:numPr>
        <w:tabs>
          <w:tab w:val="left" w:pos="422"/>
        </w:tabs>
        <w:spacing w:before="158" w:line="240" w:lineRule="auto"/>
        <w:ind w:firstLine="0"/>
        <w:jc w:val="left"/>
        <w:rPr>
          <w:rStyle w:val="FontStyle23"/>
        </w:rPr>
      </w:pPr>
      <w:r>
        <w:rPr>
          <w:rStyle w:val="FontStyle21"/>
        </w:rPr>
        <w:t>Warunkiem uczestnictwa Mieszkańca w Projekcie są :</w:t>
      </w:r>
    </w:p>
    <w:p w:rsidR="002A60CE" w:rsidRDefault="002A60CE">
      <w:pPr>
        <w:widowControl/>
        <w:rPr>
          <w:sz w:val="2"/>
          <w:szCs w:val="2"/>
        </w:rPr>
      </w:pPr>
    </w:p>
    <w:p w:rsidR="002A60CE" w:rsidRDefault="002A60CE" w:rsidP="003B2712">
      <w:pPr>
        <w:pStyle w:val="Style8"/>
        <w:widowControl/>
        <w:numPr>
          <w:ilvl w:val="0"/>
          <w:numId w:val="2"/>
        </w:numPr>
        <w:tabs>
          <w:tab w:val="left" w:pos="850"/>
        </w:tabs>
        <w:spacing w:before="19" w:line="240" w:lineRule="auto"/>
        <w:ind w:left="566" w:firstLine="0"/>
        <w:rPr>
          <w:rStyle w:val="FontStyle21"/>
        </w:rPr>
      </w:pPr>
      <w:r>
        <w:rPr>
          <w:rStyle w:val="FontStyle21"/>
        </w:rPr>
        <w:t>lokalizacja nieruchomości Mieszkańca, na której wykonana ma być instalacja, na terenie Gminy</w:t>
      </w:r>
    </w:p>
    <w:p w:rsidR="002A60CE" w:rsidRDefault="009059C6">
      <w:pPr>
        <w:pStyle w:val="Style7"/>
        <w:widowControl/>
        <w:spacing w:line="274" w:lineRule="exact"/>
        <w:ind w:left="850"/>
        <w:jc w:val="left"/>
        <w:rPr>
          <w:rStyle w:val="FontStyle21"/>
        </w:rPr>
      </w:pPr>
      <w:r>
        <w:rPr>
          <w:rStyle w:val="FontStyle21"/>
        </w:rPr>
        <w:t>Ludwin</w:t>
      </w:r>
    </w:p>
    <w:p w:rsidR="002A60CE" w:rsidRDefault="002A60CE" w:rsidP="003B2712">
      <w:pPr>
        <w:pStyle w:val="Style8"/>
        <w:widowControl/>
        <w:numPr>
          <w:ilvl w:val="0"/>
          <w:numId w:val="3"/>
        </w:numPr>
        <w:tabs>
          <w:tab w:val="left" w:pos="850"/>
        </w:tabs>
        <w:spacing w:line="274" w:lineRule="exact"/>
        <w:ind w:left="850"/>
        <w:jc w:val="both"/>
        <w:rPr>
          <w:rStyle w:val="FontStyle21"/>
        </w:rPr>
      </w:pPr>
      <w:r>
        <w:rPr>
          <w:rStyle w:val="FontStyle21"/>
        </w:rPr>
        <w:t>uregulowany stan prawny nieruchomości, na której wykonana ma być Instalacja Mieszkańca -własność/współwłasność lub posiadane prawo do dysponowania nieruchomością co najmniej do 31 grudnia 2026 roku,</w:t>
      </w:r>
    </w:p>
    <w:p w:rsidR="002A60CE" w:rsidRDefault="002A60CE" w:rsidP="003B2712">
      <w:pPr>
        <w:pStyle w:val="Style8"/>
        <w:widowControl/>
        <w:numPr>
          <w:ilvl w:val="0"/>
          <w:numId w:val="3"/>
        </w:numPr>
        <w:tabs>
          <w:tab w:val="left" w:pos="850"/>
        </w:tabs>
        <w:spacing w:line="278" w:lineRule="exact"/>
        <w:ind w:left="850"/>
        <w:jc w:val="both"/>
        <w:rPr>
          <w:rStyle w:val="FontStyle21"/>
        </w:rPr>
      </w:pPr>
      <w:r>
        <w:rPr>
          <w:rStyle w:val="FontStyle21"/>
        </w:rPr>
        <w:t>w przypadku, gdy Mieszkaniec jest właścicielem lub współwłaścicielem kilku nieruchomości, może złożyć Deklarację przystąpienia do Projektu tylko na jednej nieruchomości,</w:t>
      </w:r>
    </w:p>
    <w:p w:rsidR="002A60CE" w:rsidRDefault="002A60CE" w:rsidP="003B2712">
      <w:pPr>
        <w:pStyle w:val="Style9"/>
        <w:widowControl/>
        <w:numPr>
          <w:ilvl w:val="0"/>
          <w:numId w:val="3"/>
        </w:numPr>
        <w:tabs>
          <w:tab w:val="left" w:pos="850"/>
        </w:tabs>
        <w:ind w:left="850"/>
        <w:jc w:val="both"/>
        <w:rPr>
          <w:rStyle w:val="FontStyle23"/>
        </w:rPr>
      </w:pPr>
      <w:r>
        <w:rPr>
          <w:rStyle w:val="FontStyle23"/>
        </w:rPr>
        <w:t>brak jakichkolwiek nieuregulowanych a wymagalnych zobowiązań Mieszkańca wobec Gminy (podatkowych, opłat za odpady itp.) najpóźniej do dnia podpisania umowy pomiędzy Gminą a Mieszkańcem oraz w trakcie trwania Projektu,</w:t>
      </w:r>
    </w:p>
    <w:p w:rsidR="003B2712" w:rsidRPr="003B2712" w:rsidRDefault="002A60CE" w:rsidP="003B2712">
      <w:pPr>
        <w:pStyle w:val="Style4"/>
        <w:widowControl/>
        <w:numPr>
          <w:ilvl w:val="0"/>
          <w:numId w:val="4"/>
        </w:numPr>
        <w:tabs>
          <w:tab w:val="left" w:pos="422"/>
        </w:tabs>
        <w:spacing w:before="106" w:line="278" w:lineRule="exact"/>
        <w:ind w:left="427" w:right="5"/>
        <w:rPr>
          <w:rStyle w:val="FontStyle21"/>
          <w:b/>
          <w:bCs/>
          <w:i/>
          <w:iCs/>
        </w:rPr>
      </w:pPr>
      <w:r>
        <w:rPr>
          <w:rStyle w:val="FontStyle21"/>
        </w:rPr>
        <w:t xml:space="preserve">Harmonogram naboru to </w:t>
      </w:r>
      <w:r w:rsidRPr="003B2712">
        <w:rPr>
          <w:rStyle w:val="FontStyle21"/>
          <w:u w:val="single"/>
        </w:rPr>
        <w:t>lipiec-sierpień 2019 roku</w:t>
      </w:r>
      <w:r>
        <w:rPr>
          <w:rStyle w:val="FontStyle21"/>
        </w:rPr>
        <w:t xml:space="preserve">. Gmina do tego czasu musi mieć przygotowane projekty instalacji oraz przygotowany wniosek, który następnie zostanie złożony do Urzędu Marszałkowskiego. Tam nastąpi dość długotrwała ocena i wyłonienie wniosków do dofinansowania. </w:t>
      </w:r>
    </w:p>
    <w:p w:rsidR="002A60CE" w:rsidRDefault="002A60CE" w:rsidP="003B2712">
      <w:pPr>
        <w:pStyle w:val="Style4"/>
        <w:widowControl/>
        <w:numPr>
          <w:ilvl w:val="0"/>
          <w:numId w:val="5"/>
        </w:numPr>
        <w:tabs>
          <w:tab w:val="left" w:pos="422"/>
        </w:tabs>
        <w:spacing w:before="120" w:line="278" w:lineRule="exact"/>
        <w:ind w:left="422"/>
        <w:rPr>
          <w:rStyle w:val="FontStyle23"/>
        </w:rPr>
      </w:pPr>
      <w:r>
        <w:rPr>
          <w:rStyle w:val="FontStyle21"/>
        </w:rPr>
        <w:t xml:space="preserve">W związku z ograniczeniami Gmina może składać projekty, w których łączna moc instalacji z OZE nie przekracza 2 MW przy energii słonecznej, gdyż wtedy wniosek zostałby odrzucony ze względów formalnych. </w:t>
      </w:r>
      <w:r>
        <w:rPr>
          <w:rStyle w:val="FontStyle23"/>
        </w:rPr>
        <w:t>Dlatego Mieszkańcy będą mogli składać ankiety na maksymalnie dwie instalacje, w tym na jedną instalację wykorzystującą energię słoneczną oraz/lub kocioł na biomasę.</w:t>
      </w:r>
    </w:p>
    <w:p w:rsidR="002A60CE" w:rsidRDefault="002A60CE" w:rsidP="003B2712">
      <w:pPr>
        <w:pStyle w:val="Style4"/>
        <w:widowControl/>
        <w:numPr>
          <w:ilvl w:val="0"/>
          <w:numId w:val="5"/>
        </w:numPr>
        <w:tabs>
          <w:tab w:val="left" w:pos="422"/>
        </w:tabs>
        <w:spacing w:before="106" w:line="317" w:lineRule="exact"/>
        <w:ind w:left="422" w:right="5"/>
        <w:rPr>
          <w:rStyle w:val="FontStyle23"/>
        </w:rPr>
      </w:pPr>
      <w:r>
        <w:rPr>
          <w:rStyle w:val="FontStyle21"/>
        </w:rPr>
        <w:t xml:space="preserve">W przypadku realizacji projektu wkład własny Mieszkańców wyniesie 15% kosztów netto oraz podatek </w:t>
      </w:r>
      <w:r>
        <w:rPr>
          <w:rStyle w:val="FontStyle21"/>
          <w:lang w:val="en-US"/>
        </w:rPr>
        <w:t>VAT</w:t>
      </w:r>
      <w:r>
        <w:rPr>
          <w:rStyle w:val="FontStyle21"/>
        </w:rPr>
        <w:t xml:space="preserve"> od całej wartości urządzenia i kosztów instalacji, koszty audytów itp.</w:t>
      </w:r>
      <w:r>
        <w:rPr>
          <w:rStyle w:val="FontStyle21"/>
          <w:lang w:val="en-US"/>
        </w:rPr>
        <w:t xml:space="preserve"> VAT</w:t>
      </w:r>
      <w:r>
        <w:rPr>
          <w:rStyle w:val="FontStyle21"/>
        </w:rPr>
        <w:t xml:space="preserve"> 8 % - wszystkie instalacje objęte projektem wykonywane w obrębie budynków mieszkalnych o powierzchni użytkowej do 300 m2 . VAT 23% - wszystkie instalacje objęte projektem wykonywane na gruncie lub budynkach gospodarczych. Mieszkaniec we własnym zakresie i na własny koszt wykona wszelkie prace przygotowawcze i remontowe, które wykraczają poza zakres odtworzeniowy, a są niezbędne do pełnej instalacji urządzeń (np. malowanie pomieszczeń, uzupełnienie okładzin ściennych i podłogowych, wykonanie części niekwalifikowanych instalacji, przeróbek instalacji co, cwu, wentylacyjnej np. wkładu kominowego, fundamentu itp.).</w:t>
      </w:r>
    </w:p>
    <w:p w:rsidR="002A60CE" w:rsidRDefault="002A60CE" w:rsidP="003B2712">
      <w:pPr>
        <w:pStyle w:val="Style4"/>
        <w:widowControl/>
        <w:numPr>
          <w:ilvl w:val="0"/>
          <w:numId w:val="5"/>
        </w:numPr>
        <w:tabs>
          <w:tab w:val="left" w:pos="422"/>
        </w:tabs>
        <w:spacing w:before="106" w:line="317" w:lineRule="exact"/>
        <w:ind w:left="422" w:right="5"/>
        <w:rPr>
          <w:rStyle w:val="FontStyle23"/>
        </w:rPr>
        <w:sectPr w:rsidR="002A60CE">
          <w:footerReference w:type="default" r:id="rId7"/>
          <w:type w:val="continuous"/>
          <w:pgSz w:w="16837" w:h="23810"/>
          <w:pgMar w:top="3442" w:right="3314" w:bottom="1440" w:left="3035" w:header="708" w:footer="708" w:gutter="0"/>
          <w:cols w:space="60"/>
          <w:noEndnote/>
        </w:sectPr>
      </w:pPr>
    </w:p>
    <w:p w:rsidR="002A60CE" w:rsidRDefault="002A60CE" w:rsidP="003B2712">
      <w:pPr>
        <w:pStyle w:val="Style11"/>
        <w:widowControl/>
        <w:numPr>
          <w:ilvl w:val="0"/>
          <w:numId w:val="6"/>
        </w:numPr>
        <w:tabs>
          <w:tab w:val="left" w:pos="418"/>
        </w:tabs>
        <w:spacing w:line="278" w:lineRule="exact"/>
        <w:ind w:left="418"/>
        <w:rPr>
          <w:rStyle w:val="FontStyle23"/>
        </w:rPr>
      </w:pPr>
      <w:r>
        <w:rPr>
          <w:rStyle w:val="FontStyle23"/>
        </w:rPr>
        <w:lastRenderedPageBreak/>
        <w:t xml:space="preserve">Inwestycja będzie realizowana wyłącznie w przypadku pozyskania tych środków oraz przy udziale finansowym zainteresowanych Mieszkańców. Jeżeli Gmina pozyska te środki to instalacje będą realizowane </w:t>
      </w:r>
      <w:r>
        <w:rPr>
          <w:rStyle w:val="FontStyle23"/>
          <w:u w:val="single"/>
        </w:rPr>
        <w:t>najwcześniej w drugiej połowie 2020 roku.</w:t>
      </w:r>
      <w:r>
        <w:rPr>
          <w:rStyle w:val="FontStyle23"/>
        </w:rPr>
        <w:t xml:space="preserve"> </w:t>
      </w:r>
      <w:r>
        <w:rPr>
          <w:rStyle w:val="FontStyle21"/>
        </w:rPr>
        <w:t xml:space="preserve">W przypadku realizacji obowiązuje zasada, że przez 5 lat od zakończenia projektu instalacje są własnością Gminy </w:t>
      </w:r>
      <w:r w:rsidR="003B2712">
        <w:rPr>
          <w:rStyle w:val="FontStyle21"/>
        </w:rPr>
        <w:t>Ludwin</w:t>
      </w:r>
      <w:r>
        <w:rPr>
          <w:rStyle w:val="FontStyle21"/>
        </w:rPr>
        <w:t>. Przez okres tych 5 lat Gmina na podstawie umowy użycza bezpłatnie instalację mieszkańcowi do użytkowania.</w:t>
      </w:r>
    </w:p>
    <w:p w:rsidR="002A60CE" w:rsidRDefault="002A60CE">
      <w:pPr>
        <w:pStyle w:val="Style16"/>
        <w:widowControl/>
        <w:spacing w:before="5" w:line="278" w:lineRule="exact"/>
        <w:ind w:left="422"/>
        <w:jc w:val="left"/>
        <w:rPr>
          <w:rStyle w:val="FontStyle21"/>
        </w:rPr>
      </w:pPr>
      <w:r>
        <w:rPr>
          <w:rStyle w:val="FontStyle21"/>
        </w:rPr>
        <w:t>Po tym okresie instalacje formalnie przejdą na własność Mieszkańca.</w:t>
      </w:r>
    </w:p>
    <w:p w:rsidR="002A60CE" w:rsidRDefault="002A60CE" w:rsidP="003B2712">
      <w:pPr>
        <w:pStyle w:val="Style4"/>
        <w:widowControl/>
        <w:numPr>
          <w:ilvl w:val="0"/>
          <w:numId w:val="7"/>
        </w:numPr>
        <w:tabs>
          <w:tab w:val="left" w:pos="418"/>
        </w:tabs>
        <w:spacing w:before="115" w:line="278" w:lineRule="exact"/>
        <w:ind w:left="418" w:hanging="418"/>
        <w:rPr>
          <w:rStyle w:val="FontStyle23"/>
        </w:rPr>
      </w:pPr>
      <w:r>
        <w:rPr>
          <w:rStyle w:val="FontStyle21"/>
        </w:rPr>
        <w:t xml:space="preserve">Instalacje zamontowane na i w budynkach czy gruncie nie mogą być wykorzystywane do prowadzenia </w:t>
      </w:r>
      <w:r>
        <w:rPr>
          <w:rStyle w:val="FontStyle23"/>
        </w:rPr>
        <w:t xml:space="preserve">działalności gospodarczej, w tym rolniczej oraz agroturystyki </w:t>
      </w:r>
      <w:r>
        <w:rPr>
          <w:rStyle w:val="FontStyle21"/>
        </w:rPr>
        <w:t>- wytworzona energia może być przeznaczona wyłącznie na potrzeby gospodarstwa domowego.</w:t>
      </w:r>
    </w:p>
    <w:p w:rsidR="002A60CE" w:rsidRDefault="002A60CE">
      <w:pPr>
        <w:pStyle w:val="Style6"/>
        <w:widowControl/>
        <w:spacing w:line="240" w:lineRule="exact"/>
        <w:rPr>
          <w:sz w:val="20"/>
          <w:szCs w:val="20"/>
        </w:rPr>
      </w:pPr>
    </w:p>
    <w:p w:rsidR="002A60CE" w:rsidRDefault="002A60CE">
      <w:pPr>
        <w:pStyle w:val="Style6"/>
        <w:widowControl/>
        <w:spacing w:line="240" w:lineRule="exact"/>
        <w:rPr>
          <w:sz w:val="20"/>
          <w:szCs w:val="20"/>
        </w:rPr>
      </w:pPr>
    </w:p>
    <w:p w:rsidR="002A60CE" w:rsidRDefault="002A60CE">
      <w:pPr>
        <w:pStyle w:val="Style6"/>
        <w:widowControl/>
        <w:spacing w:before="187" w:line="240" w:lineRule="auto"/>
        <w:rPr>
          <w:rStyle w:val="FontStyle23"/>
        </w:rPr>
      </w:pPr>
      <w:r>
        <w:rPr>
          <w:rStyle w:val="FontStyle23"/>
        </w:rPr>
        <w:t>II. Informacje o planowanych do złożenia we wniosku Gminy instalacjach.</w:t>
      </w:r>
    </w:p>
    <w:p w:rsidR="002A60CE" w:rsidRDefault="002A60CE">
      <w:pPr>
        <w:pStyle w:val="Style6"/>
        <w:widowControl/>
        <w:spacing w:line="240" w:lineRule="exact"/>
        <w:rPr>
          <w:sz w:val="20"/>
          <w:szCs w:val="20"/>
        </w:rPr>
      </w:pPr>
    </w:p>
    <w:p w:rsidR="002A60CE" w:rsidRDefault="002A60CE">
      <w:pPr>
        <w:pStyle w:val="Style6"/>
        <w:widowControl/>
        <w:spacing w:before="197" w:line="240" w:lineRule="auto"/>
        <w:rPr>
          <w:rStyle w:val="FontStyle23"/>
        </w:rPr>
      </w:pPr>
      <w:r>
        <w:rPr>
          <w:rStyle w:val="FontStyle23"/>
        </w:rPr>
        <w:t>8.  INSTALACJE FOTOWOLTAICZNE.</w:t>
      </w:r>
    </w:p>
    <w:p w:rsidR="002A60CE" w:rsidRDefault="002A60CE">
      <w:pPr>
        <w:pStyle w:val="Style16"/>
        <w:widowControl/>
        <w:spacing w:line="240" w:lineRule="exact"/>
        <w:ind w:left="427"/>
        <w:rPr>
          <w:sz w:val="20"/>
          <w:szCs w:val="20"/>
        </w:rPr>
      </w:pPr>
    </w:p>
    <w:p w:rsidR="002A60CE" w:rsidRDefault="002A60CE">
      <w:pPr>
        <w:pStyle w:val="Style16"/>
        <w:widowControl/>
        <w:spacing w:before="226"/>
        <w:ind w:left="427"/>
        <w:rPr>
          <w:rStyle w:val="FontStyle21"/>
        </w:rPr>
      </w:pPr>
      <w:r>
        <w:rPr>
          <w:rStyle w:val="FontStyle21"/>
        </w:rPr>
        <w:t>Zadaniem mikroinstalacji jest wytwarzanie energii elektrycznej i tym samym pomniejszanie kosztów zakupu energii.</w:t>
      </w:r>
    </w:p>
    <w:p w:rsidR="002A60CE" w:rsidRDefault="002A60CE">
      <w:pPr>
        <w:pStyle w:val="Style16"/>
        <w:widowControl/>
        <w:spacing w:before="139" w:line="240" w:lineRule="auto"/>
        <w:ind w:left="422"/>
        <w:jc w:val="left"/>
        <w:rPr>
          <w:rStyle w:val="FontStyle23"/>
        </w:rPr>
      </w:pPr>
      <w:r>
        <w:rPr>
          <w:rStyle w:val="FontStyle21"/>
        </w:rPr>
        <w:t xml:space="preserve">Dach budynku, na którym ma być montowana instalacja, </w:t>
      </w:r>
      <w:r>
        <w:rPr>
          <w:rStyle w:val="FontStyle23"/>
        </w:rPr>
        <w:t>nie może być pokryty eternitem.</w:t>
      </w:r>
    </w:p>
    <w:p w:rsidR="002A60CE" w:rsidRDefault="002A60CE">
      <w:pPr>
        <w:pStyle w:val="Style16"/>
        <w:widowControl/>
        <w:spacing w:before="125"/>
        <w:ind w:left="427"/>
        <w:rPr>
          <w:rStyle w:val="FontStyle23"/>
        </w:rPr>
      </w:pPr>
      <w:r>
        <w:rPr>
          <w:rStyle w:val="FontStyle21"/>
        </w:rPr>
        <w:t xml:space="preserve">Połać dachu na budynku mieszkalnym (lub gospodarczym położonym w niewielkiej odległości od domu mieszkalnego) musi być skierowana na południe (z pewnymi odchyleniami wschód - zachód), a jej nachylenie do poziomu nie powinno być mniejsze niż 30° (optymalne 45°) oraz posiadać wolną powierzchnię niezbędną do zamontowania paneli fotowoltaicznych </w:t>
      </w:r>
      <w:r>
        <w:rPr>
          <w:rStyle w:val="FontStyle23"/>
        </w:rPr>
        <w:t>- przy 2 kw minimum 14 m2, przy 2,5 kW minimum 18 m2, przy 3 kW minimum 21 m2. Ta sama powierzchnia dotyczy wolnej niezacienionej powierzchni na gruncie.</w:t>
      </w:r>
    </w:p>
    <w:p w:rsidR="002A60CE" w:rsidRDefault="002B0122">
      <w:pPr>
        <w:pStyle w:val="Style6"/>
        <w:widowControl/>
        <w:spacing w:before="110"/>
        <w:ind w:left="427"/>
        <w:rPr>
          <w:rStyle w:val="FontStyle21"/>
          <w:u w:val="single"/>
        </w:rPr>
      </w:pPr>
      <w:r>
        <w:rPr>
          <w:noProof/>
        </w:rPr>
        <mc:AlternateContent>
          <mc:Choice Requires="wpg">
            <w:drawing>
              <wp:anchor distT="27305" distB="182880" distL="24130" distR="24130" simplePos="0" relativeHeight="251658240" behindDoc="0" locked="0" layoutInCell="1" allowOverlap="1">
                <wp:simplePos x="0" y="0"/>
                <wp:positionH relativeFrom="margin">
                  <wp:posOffset>201295</wp:posOffset>
                </wp:positionH>
                <wp:positionV relativeFrom="paragraph">
                  <wp:posOffset>583565</wp:posOffset>
                </wp:positionV>
                <wp:extent cx="6458585" cy="1667510"/>
                <wp:effectExtent l="13970" t="6985" r="13970" b="1143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1667510"/>
                          <a:chOff x="888" y="10142"/>
                          <a:chExt cx="10171" cy="2626"/>
                        </a:xfrm>
                      </wpg:grpSpPr>
                      <wps:wsp>
                        <wps:cNvPr id="2" name="Text Box 3"/>
                        <wps:cNvSpPr txBox="1">
                          <a:spLocks noChangeArrowheads="1"/>
                        </wps:cNvSpPr>
                        <wps:spPr bwMode="auto">
                          <a:xfrm>
                            <a:off x="888" y="10512"/>
                            <a:ext cx="10171" cy="225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382"/>
                                <w:gridCol w:w="3686"/>
                                <w:gridCol w:w="5102"/>
                              </w:tblGrid>
                              <w:tr w:rsidR="002A60CE">
                                <w:tblPrEx>
                                  <w:tblCellMar>
                                    <w:top w:w="0" w:type="dxa"/>
                                    <w:bottom w:w="0" w:type="dxa"/>
                                  </w:tblCellMar>
                                </w:tblPrEx>
                                <w:tc>
                                  <w:tcPr>
                                    <w:tcW w:w="1382"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rPr>
                                        <w:rStyle w:val="FontStyle22"/>
                                      </w:rPr>
                                    </w:pPr>
                                    <w:r>
                                      <w:rPr>
                                        <w:rStyle w:val="FontStyle22"/>
                                      </w:rPr>
                                      <w:t>Moc instalacji</w:t>
                                    </w:r>
                                  </w:p>
                                </w:tc>
                                <w:tc>
                                  <w:tcPr>
                                    <w:tcW w:w="3686"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spacing w:line="250" w:lineRule="exact"/>
                                      <w:rPr>
                                        <w:rStyle w:val="FontStyle22"/>
                                      </w:rPr>
                                    </w:pPr>
                                    <w:r>
                                      <w:rPr>
                                        <w:rStyle w:val="FontStyle22"/>
                                      </w:rPr>
                                      <w:t>Szacunkowy udział mieszkańca w przypadku montażu fotowoltaiki na dachu domu (8%VAT)</w:t>
                                    </w:r>
                                  </w:p>
                                </w:tc>
                                <w:tc>
                                  <w:tcPr>
                                    <w:tcW w:w="5102"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spacing w:line="250" w:lineRule="exact"/>
                                      <w:rPr>
                                        <w:rStyle w:val="FontStyle22"/>
                                        <w:lang w:val="en-US"/>
                                      </w:rPr>
                                    </w:pPr>
                                    <w:r>
                                      <w:rPr>
                                        <w:rStyle w:val="FontStyle22"/>
                                      </w:rPr>
                                      <w:t>Szacunkowy udział mieszkańca w przypadku m ontażu fotowoltaiki na dachu garażu, budynku gospodarczego lub na gruncie (23%</w:t>
                                    </w:r>
                                    <w:r>
                                      <w:rPr>
                                        <w:rStyle w:val="FontStyle22"/>
                                        <w:lang w:val="en-US"/>
                                      </w:rPr>
                                      <w:t xml:space="preserve"> VAT)</w:t>
                                    </w:r>
                                  </w:p>
                                </w:tc>
                              </w:tr>
                              <w:tr w:rsidR="002A60CE">
                                <w:tblPrEx>
                                  <w:tblCellMar>
                                    <w:top w:w="0" w:type="dxa"/>
                                    <w:bottom w:w="0" w:type="dxa"/>
                                  </w:tblCellMar>
                                </w:tblPrEx>
                                <w:tc>
                                  <w:tcPr>
                                    <w:tcW w:w="138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lang w:val="de-DE"/>
                                      </w:rPr>
                                    </w:pPr>
                                    <w:r>
                                      <w:rPr>
                                        <w:rStyle w:val="FontStyle22"/>
                                      </w:rPr>
                                      <w:t>2</w:t>
                                    </w:r>
                                    <w:r>
                                      <w:rPr>
                                        <w:rStyle w:val="FontStyle22"/>
                                        <w:lang w:val="de-DE"/>
                                      </w:rPr>
                                      <w:t xml:space="preserve"> kW</w:t>
                                    </w:r>
                                  </w:p>
                                </w:tc>
                                <w:tc>
                                  <w:tcPr>
                                    <w:tcW w:w="3686"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2900 - 3300 zł</w:t>
                                    </w:r>
                                  </w:p>
                                </w:tc>
                                <w:tc>
                                  <w:tcPr>
                                    <w:tcW w:w="510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3900 - 4500 zł</w:t>
                                    </w:r>
                                  </w:p>
                                </w:tc>
                              </w:tr>
                              <w:tr w:rsidR="002A60CE">
                                <w:tblPrEx>
                                  <w:tblCellMar>
                                    <w:top w:w="0" w:type="dxa"/>
                                    <w:bottom w:w="0" w:type="dxa"/>
                                  </w:tblCellMar>
                                </w:tblPrEx>
                                <w:tc>
                                  <w:tcPr>
                                    <w:tcW w:w="138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lang w:val="de-DE"/>
                                      </w:rPr>
                                    </w:pPr>
                                    <w:r>
                                      <w:rPr>
                                        <w:rStyle w:val="FontStyle22"/>
                                      </w:rPr>
                                      <w:t>2,5</w:t>
                                    </w:r>
                                    <w:r>
                                      <w:rPr>
                                        <w:rStyle w:val="FontStyle22"/>
                                        <w:lang w:val="de-DE"/>
                                      </w:rPr>
                                      <w:t xml:space="preserve"> kW</w:t>
                                    </w:r>
                                  </w:p>
                                </w:tc>
                                <w:tc>
                                  <w:tcPr>
                                    <w:tcW w:w="3686"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3200 - 3600 zł</w:t>
                                    </w:r>
                                  </w:p>
                                </w:tc>
                                <w:tc>
                                  <w:tcPr>
                                    <w:tcW w:w="510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4400 - 4900 zł</w:t>
                                    </w:r>
                                  </w:p>
                                </w:tc>
                              </w:tr>
                              <w:tr w:rsidR="002A60CE">
                                <w:tblPrEx>
                                  <w:tblCellMar>
                                    <w:top w:w="0" w:type="dxa"/>
                                    <w:bottom w:w="0" w:type="dxa"/>
                                  </w:tblCellMar>
                                </w:tblPrEx>
                                <w:tc>
                                  <w:tcPr>
                                    <w:tcW w:w="138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lang w:val="de-DE"/>
                                      </w:rPr>
                                    </w:pPr>
                                    <w:r>
                                      <w:rPr>
                                        <w:rStyle w:val="FontStyle22"/>
                                      </w:rPr>
                                      <w:t>3,0</w:t>
                                    </w:r>
                                    <w:r>
                                      <w:rPr>
                                        <w:rStyle w:val="FontStyle22"/>
                                        <w:lang w:val="de-DE"/>
                                      </w:rPr>
                                      <w:t xml:space="preserve"> kW</w:t>
                                    </w:r>
                                  </w:p>
                                </w:tc>
                                <w:tc>
                                  <w:tcPr>
                                    <w:tcW w:w="3686"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3500 - 3900 zł</w:t>
                                    </w:r>
                                  </w:p>
                                </w:tc>
                                <w:tc>
                                  <w:tcPr>
                                    <w:tcW w:w="510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5200 - 5800 zł</w:t>
                                    </w:r>
                                  </w:p>
                                </w:tc>
                              </w:tr>
                            </w:tbl>
                          </w:txbxContent>
                        </wps:txbx>
                        <wps:bodyPr rot="0" vert="horz" wrap="square" lIns="0" tIns="0" rIns="0" bIns="0" anchor="t" anchorCtr="0" upright="1">
                          <a:noAutofit/>
                        </wps:bodyPr>
                      </wps:wsp>
                      <wps:wsp>
                        <wps:cNvPr id="3" name="Text Box 4"/>
                        <wps:cNvSpPr txBox="1">
                          <a:spLocks noChangeArrowheads="1"/>
                        </wps:cNvSpPr>
                        <wps:spPr bwMode="auto">
                          <a:xfrm>
                            <a:off x="1013" y="10142"/>
                            <a:ext cx="8611" cy="2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A60CE" w:rsidRDefault="002A60CE">
                              <w:pPr>
                                <w:pStyle w:val="Style16"/>
                                <w:widowControl/>
                                <w:spacing w:line="240" w:lineRule="auto"/>
                                <w:rPr>
                                  <w:rStyle w:val="FontStyle21"/>
                                </w:rPr>
                              </w:pPr>
                              <w:r>
                                <w:rPr>
                                  <w:rStyle w:val="FontStyle21"/>
                                </w:rPr>
                                <w:t>Szacunkowe koszty udziału Mieszkańca (w przypadku realizacji projektu) mogą wynosić: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85pt;margin-top:45.95pt;width:508.55pt;height:131.3pt;z-index:251658240;mso-wrap-distance-left:1.9pt;mso-wrap-distance-top:2.15pt;mso-wrap-distance-right:1.9pt;mso-wrap-distance-bottom:14.4pt;mso-position-horizontal-relative:margin" coordorigin="888,10142" coordsize="10171,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">
                <v:shapetype id="_x0000_t202" coordsize="21600,21600" o:spt="202" path="m,l,21600r21600,l21600,xe">
                  <v:stroke joinstyle="miter"/>
                  <v:path gradientshapeok="t" o:connecttype="rect"/>
                </v:shapetype>
                <v:shape id="Text Box 3" o:spid="_x0000_s1027" type="#_x0000_t202" style="position:absolute;left:888;top:10512;width:10171;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382"/>
                          <w:gridCol w:w="3686"/>
                          <w:gridCol w:w="5102"/>
                        </w:tblGrid>
                        <w:tr w:rsidR="002A60CE">
                          <w:tblPrEx>
                            <w:tblCellMar>
                              <w:top w:w="0" w:type="dxa"/>
                              <w:bottom w:w="0" w:type="dxa"/>
                            </w:tblCellMar>
                          </w:tblPrEx>
                          <w:tc>
                            <w:tcPr>
                              <w:tcW w:w="1382"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rPr>
                                  <w:rStyle w:val="FontStyle22"/>
                                </w:rPr>
                              </w:pPr>
                              <w:r>
                                <w:rPr>
                                  <w:rStyle w:val="FontStyle22"/>
                                </w:rPr>
                                <w:t>Moc instalacji</w:t>
                              </w:r>
                            </w:p>
                          </w:tc>
                          <w:tc>
                            <w:tcPr>
                              <w:tcW w:w="3686"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spacing w:line="250" w:lineRule="exact"/>
                                <w:rPr>
                                  <w:rStyle w:val="FontStyle22"/>
                                </w:rPr>
                              </w:pPr>
                              <w:r>
                                <w:rPr>
                                  <w:rStyle w:val="FontStyle22"/>
                                </w:rPr>
                                <w:t>Szacunkowy udział mieszkańca w przypadku montażu fotowoltaiki na dachu domu (8%VAT)</w:t>
                              </w:r>
                            </w:p>
                          </w:tc>
                          <w:tc>
                            <w:tcPr>
                              <w:tcW w:w="5102"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spacing w:line="250" w:lineRule="exact"/>
                                <w:rPr>
                                  <w:rStyle w:val="FontStyle22"/>
                                  <w:lang w:val="en-US"/>
                                </w:rPr>
                              </w:pPr>
                              <w:r>
                                <w:rPr>
                                  <w:rStyle w:val="FontStyle22"/>
                                </w:rPr>
                                <w:t>Szacunkowy udział mieszkańca w przypadku m ontażu fotowoltaiki na dachu garażu, budynku gospodarczego lub na gruncie (23%</w:t>
                              </w:r>
                              <w:r>
                                <w:rPr>
                                  <w:rStyle w:val="FontStyle22"/>
                                  <w:lang w:val="en-US"/>
                                </w:rPr>
                                <w:t xml:space="preserve"> VAT)</w:t>
                              </w:r>
                            </w:p>
                          </w:tc>
                        </w:tr>
                        <w:tr w:rsidR="002A60CE">
                          <w:tblPrEx>
                            <w:tblCellMar>
                              <w:top w:w="0" w:type="dxa"/>
                              <w:bottom w:w="0" w:type="dxa"/>
                            </w:tblCellMar>
                          </w:tblPrEx>
                          <w:tc>
                            <w:tcPr>
                              <w:tcW w:w="138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lang w:val="de-DE"/>
                                </w:rPr>
                              </w:pPr>
                              <w:r>
                                <w:rPr>
                                  <w:rStyle w:val="FontStyle22"/>
                                </w:rPr>
                                <w:t>2</w:t>
                              </w:r>
                              <w:r>
                                <w:rPr>
                                  <w:rStyle w:val="FontStyle22"/>
                                  <w:lang w:val="de-DE"/>
                                </w:rPr>
                                <w:t xml:space="preserve"> kW</w:t>
                              </w:r>
                            </w:p>
                          </w:tc>
                          <w:tc>
                            <w:tcPr>
                              <w:tcW w:w="3686"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2900 - 3300 zł</w:t>
                              </w:r>
                            </w:p>
                          </w:tc>
                          <w:tc>
                            <w:tcPr>
                              <w:tcW w:w="510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3900 - 4500 zł</w:t>
                              </w:r>
                            </w:p>
                          </w:tc>
                        </w:tr>
                        <w:tr w:rsidR="002A60CE">
                          <w:tblPrEx>
                            <w:tblCellMar>
                              <w:top w:w="0" w:type="dxa"/>
                              <w:bottom w:w="0" w:type="dxa"/>
                            </w:tblCellMar>
                          </w:tblPrEx>
                          <w:tc>
                            <w:tcPr>
                              <w:tcW w:w="138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lang w:val="de-DE"/>
                                </w:rPr>
                              </w:pPr>
                              <w:r>
                                <w:rPr>
                                  <w:rStyle w:val="FontStyle22"/>
                                </w:rPr>
                                <w:t>2,5</w:t>
                              </w:r>
                              <w:r>
                                <w:rPr>
                                  <w:rStyle w:val="FontStyle22"/>
                                  <w:lang w:val="de-DE"/>
                                </w:rPr>
                                <w:t xml:space="preserve"> kW</w:t>
                              </w:r>
                            </w:p>
                          </w:tc>
                          <w:tc>
                            <w:tcPr>
                              <w:tcW w:w="3686"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3200 - 3600 zł</w:t>
                              </w:r>
                            </w:p>
                          </w:tc>
                          <w:tc>
                            <w:tcPr>
                              <w:tcW w:w="510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4400 - 4900 zł</w:t>
                              </w:r>
                            </w:p>
                          </w:tc>
                        </w:tr>
                        <w:tr w:rsidR="002A60CE">
                          <w:tblPrEx>
                            <w:tblCellMar>
                              <w:top w:w="0" w:type="dxa"/>
                              <w:bottom w:w="0" w:type="dxa"/>
                            </w:tblCellMar>
                          </w:tblPrEx>
                          <w:tc>
                            <w:tcPr>
                              <w:tcW w:w="138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lang w:val="de-DE"/>
                                </w:rPr>
                              </w:pPr>
                              <w:r>
                                <w:rPr>
                                  <w:rStyle w:val="FontStyle22"/>
                                </w:rPr>
                                <w:t>3,0</w:t>
                              </w:r>
                              <w:r>
                                <w:rPr>
                                  <w:rStyle w:val="FontStyle22"/>
                                  <w:lang w:val="de-DE"/>
                                </w:rPr>
                                <w:t xml:space="preserve"> kW</w:t>
                              </w:r>
                            </w:p>
                          </w:tc>
                          <w:tc>
                            <w:tcPr>
                              <w:tcW w:w="3686"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3500 - 3900 zł</w:t>
                              </w:r>
                            </w:p>
                          </w:tc>
                          <w:tc>
                            <w:tcPr>
                              <w:tcW w:w="5102" w:type="dxa"/>
                              <w:tcBorders>
                                <w:top w:val="single" w:sz="6" w:space="0" w:color="auto"/>
                                <w:left w:val="single" w:sz="6" w:space="0" w:color="auto"/>
                                <w:bottom w:val="single" w:sz="6" w:space="0" w:color="auto"/>
                                <w:right w:val="single" w:sz="6" w:space="0" w:color="auto"/>
                              </w:tcBorders>
                            </w:tcPr>
                            <w:p w:rsidR="002A60CE" w:rsidRDefault="002A60CE">
                              <w:pPr>
                                <w:pStyle w:val="Style14"/>
                                <w:widowControl/>
                                <w:spacing w:line="240" w:lineRule="auto"/>
                                <w:rPr>
                                  <w:rStyle w:val="FontStyle22"/>
                                </w:rPr>
                              </w:pPr>
                              <w:r>
                                <w:rPr>
                                  <w:rStyle w:val="FontStyle22"/>
                                </w:rPr>
                                <w:t>około 5200 - 5800 zł</w:t>
                              </w:r>
                            </w:p>
                          </w:tc>
                        </w:tr>
                      </w:tbl>
                    </w:txbxContent>
                  </v:textbox>
                </v:shape>
                <v:shape id="Text Box 4" o:spid="_x0000_s1028" type="#_x0000_t202" style="position:absolute;left:1013;top:10142;width:8611;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2A60CE" w:rsidRDefault="002A60CE">
                        <w:pPr>
                          <w:pStyle w:val="Style16"/>
                          <w:widowControl/>
                          <w:spacing w:line="240" w:lineRule="auto"/>
                          <w:rPr>
                            <w:rStyle w:val="FontStyle21"/>
                          </w:rPr>
                        </w:pPr>
                        <w:r>
                          <w:rPr>
                            <w:rStyle w:val="FontStyle21"/>
                          </w:rPr>
                          <w:t>Szacunkowe koszty udziału Mieszkańca (w przypadku realizacji projektu) mogą wynosić:</w:t>
                        </w:r>
                      </w:p>
                    </w:txbxContent>
                  </v:textbox>
                </v:shape>
                <w10:wrap type="topAndBottom" anchorx="margin"/>
              </v:group>
            </w:pict>
          </mc:Fallback>
        </mc:AlternateContent>
      </w:r>
      <w:r w:rsidR="002A60CE">
        <w:rPr>
          <w:rStyle w:val="FontStyle23"/>
          <w:u w:val="single"/>
        </w:rPr>
        <w:t xml:space="preserve">Preferowany jest montaż instalacji przede wszystkim na połaciach dachowych, </w:t>
      </w:r>
      <w:r w:rsidR="002A60CE">
        <w:rPr>
          <w:rStyle w:val="FontStyle21"/>
          <w:u w:val="single"/>
        </w:rPr>
        <w:t>ma to znaczenie przy ocenie efektywnościowej całego projektu.</w:t>
      </w:r>
    </w:p>
    <w:p w:rsidR="002A60CE" w:rsidRDefault="002A60CE">
      <w:pPr>
        <w:pStyle w:val="Style16"/>
        <w:widowControl/>
        <w:spacing w:line="278" w:lineRule="exact"/>
        <w:ind w:left="427"/>
        <w:rPr>
          <w:rStyle w:val="FontStyle21"/>
        </w:rPr>
      </w:pPr>
      <w:r>
        <w:rPr>
          <w:rStyle w:val="FontStyle21"/>
        </w:rPr>
        <w:t>Podane w tabeli kwoty są wyłącznie orientacyjne, bazują na dotychczasowych doświadczeniach i kosztach realizacji instalacji fotowoltaicznych. Podane kwoty mogą ulec zmianie w wyniku postępowania przetargowego mającego na celu wyłonienie Wykonawcy.</w:t>
      </w:r>
    </w:p>
    <w:p w:rsidR="002A60CE" w:rsidRDefault="002A60CE">
      <w:pPr>
        <w:pStyle w:val="Style17"/>
        <w:widowControl/>
        <w:spacing w:before="77"/>
        <w:ind w:left="418"/>
        <w:rPr>
          <w:rStyle w:val="FontStyle25"/>
          <w:u w:val="single"/>
        </w:rPr>
      </w:pPr>
      <w:r>
        <w:rPr>
          <w:rStyle w:val="FontStyle25"/>
        </w:rPr>
        <w:t xml:space="preserve">Budynki nie oddane do użytkowania muszą być oddane </w:t>
      </w:r>
      <w:r>
        <w:rPr>
          <w:rStyle w:val="FontStyle25"/>
          <w:u w:val="single"/>
        </w:rPr>
        <w:t>przed dniem montażu instalacji.</w:t>
      </w:r>
    </w:p>
    <w:p w:rsidR="002A60CE" w:rsidRDefault="002A60CE">
      <w:pPr>
        <w:pStyle w:val="Style16"/>
        <w:widowControl/>
        <w:spacing w:before="58" w:line="283" w:lineRule="exact"/>
        <w:ind w:left="422"/>
        <w:rPr>
          <w:rStyle w:val="FontStyle23"/>
        </w:rPr>
      </w:pPr>
      <w:r>
        <w:rPr>
          <w:rStyle w:val="FontStyle23"/>
        </w:rPr>
        <w:t xml:space="preserve">Uwaga!!! </w:t>
      </w:r>
      <w:r>
        <w:rPr>
          <w:rStyle w:val="FontStyle21"/>
        </w:rPr>
        <w:t xml:space="preserve">w niektórych przypadkach mogą pojawić się dodatkowe koszty niekwalifikowane, </w:t>
      </w:r>
      <w:r>
        <w:rPr>
          <w:rStyle w:val="FontStyle23"/>
        </w:rPr>
        <w:t>które w razie ich wystąpienia w całości pokrywają Mieszkańcy.</w:t>
      </w:r>
    </w:p>
    <w:p w:rsidR="002A60CE" w:rsidRDefault="002A60CE">
      <w:pPr>
        <w:pStyle w:val="Style16"/>
        <w:widowControl/>
        <w:spacing w:before="58" w:line="283" w:lineRule="exact"/>
        <w:ind w:left="422"/>
        <w:rPr>
          <w:rStyle w:val="FontStyle23"/>
        </w:rPr>
        <w:sectPr w:rsidR="002A60CE">
          <w:pgSz w:w="16837" w:h="23810"/>
          <w:pgMar w:top="4724" w:right="3314" w:bottom="1440" w:left="3035" w:header="708" w:footer="708" w:gutter="0"/>
          <w:cols w:space="60"/>
          <w:noEndnote/>
        </w:sectPr>
      </w:pPr>
    </w:p>
    <w:p w:rsidR="002A60CE" w:rsidRDefault="002A60CE">
      <w:pPr>
        <w:pStyle w:val="Style12"/>
        <w:widowControl/>
        <w:jc w:val="both"/>
        <w:rPr>
          <w:rStyle w:val="FontStyle27"/>
        </w:rPr>
      </w:pPr>
      <w:r>
        <w:rPr>
          <w:rStyle w:val="FontStyle27"/>
        </w:rPr>
        <w:lastRenderedPageBreak/>
        <w:t>9.  KOLEKTORY SŁONECZNE.</w:t>
      </w:r>
    </w:p>
    <w:p w:rsidR="002A60CE" w:rsidRDefault="002A60CE">
      <w:pPr>
        <w:pStyle w:val="Style7"/>
        <w:widowControl/>
        <w:spacing w:line="240" w:lineRule="exact"/>
        <w:ind w:left="422"/>
        <w:rPr>
          <w:sz w:val="20"/>
          <w:szCs w:val="20"/>
        </w:rPr>
      </w:pPr>
    </w:p>
    <w:p w:rsidR="002A60CE" w:rsidRDefault="002A60CE">
      <w:pPr>
        <w:pStyle w:val="Style7"/>
        <w:widowControl/>
        <w:spacing w:before="43" w:line="278" w:lineRule="exact"/>
        <w:ind w:left="422"/>
        <w:rPr>
          <w:rStyle w:val="FontStyle21"/>
        </w:rPr>
      </w:pPr>
      <w:r>
        <w:rPr>
          <w:rStyle w:val="FontStyle21"/>
        </w:rPr>
        <w:t>Kolektory służą do podgrzewania wody do celów użytkowych w gospodarstwie domowym za pomocą energii słonecznej przez około 6 m-cy w roku, składają się z kolektorów, oprzyrządowania, zbiornika wodnego, zespołu pomp itp.</w:t>
      </w:r>
    </w:p>
    <w:p w:rsidR="002A60CE" w:rsidRDefault="002A60CE">
      <w:pPr>
        <w:pStyle w:val="Style7"/>
        <w:widowControl/>
        <w:spacing w:before="110" w:line="283" w:lineRule="exact"/>
        <w:ind w:left="422"/>
        <w:rPr>
          <w:rStyle w:val="FontStyle21"/>
        </w:rPr>
      </w:pPr>
      <w:r>
        <w:rPr>
          <w:rStyle w:val="FontStyle21"/>
        </w:rPr>
        <w:t>Zapotrzebowanie na ciepłą wodę użytkową zależy od liczby osób zamieszkujących w danym gospodarstwie domowym. (weryfikacja na podstawie ostatniej deklaracji śmieciowej);</w:t>
      </w:r>
    </w:p>
    <w:p w:rsidR="002A60CE" w:rsidRDefault="002A60CE">
      <w:pPr>
        <w:pStyle w:val="Style7"/>
        <w:widowControl/>
        <w:spacing w:before="120" w:line="264" w:lineRule="exact"/>
        <w:ind w:left="418"/>
        <w:rPr>
          <w:rStyle w:val="FontStyle21"/>
        </w:rPr>
      </w:pPr>
      <w:r>
        <w:rPr>
          <w:rStyle w:val="FontStyle21"/>
        </w:rPr>
        <w:t xml:space="preserve">Planowany jest montaż instalacji </w:t>
      </w:r>
      <w:r>
        <w:rPr>
          <w:rStyle w:val="FontStyle21"/>
          <w:u w:val="single"/>
        </w:rPr>
        <w:t>przede wszystkim na połaciach dachowych</w:t>
      </w:r>
      <w:r>
        <w:rPr>
          <w:rStyle w:val="FontStyle21"/>
        </w:rPr>
        <w:t xml:space="preserve">. </w:t>
      </w:r>
      <w:r>
        <w:rPr>
          <w:rStyle w:val="FontStyle26"/>
        </w:rPr>
        <w:t xml:space="preserve">Nie ma możliwości montażu instalacji na dachach pokrytych eternitem. </w:t>
      </w:r>
      <w:r>
        <w:rPr>
          <w:rStyle w:val="FontStyle21"/>
        </w:rPr>
        <w:t>Ze względu na wydajność instalacji, wariantem najbardziej korzystnym jest strona południowa dachu, południowo-wschodnia lub południowo-zachodnia - wolna, niezacieniona powierzchnia dachu to od około 7-10 m2 w zależności od ilości paneli.</w:t>
      </w:r>
    </w:p>
    <w:p w:rsidR="002A60CE" w:rsidRDefault="002A60CE">
      <w:pPr>
        <w:pStyle w:val="Style7"/>
        <w:widowControl/>
        <w:spacing w:before="115" w:line="264" w:lineRule="exact"/>
        <w:ind w:left="418"/>
        <w:rPr>
          <w:rStyle w:val="FontStyle21"/>
        </w:rPr>
      </w:pPr>
      <w:r>
        <w:rPr>
          <w:rStyle w:val="FontStyle21"/>
        </w:rPr>
        <w:t>Ta sama powierzchnia dotyczy wolnej niezacienionej powierzchni na gruncie lub w niektórych przypadkach na ścianie.</w:t>
      </w:r>
    </w:p>
    <w:p w:rsidR="002A60CE" w:rsidRDefault="002A60CE">
      <w:pPr>
        <w:pStyle w:val="Style7"/>
        <w:widowControl/>
        <w:spacing w:before="120" w:line="278" w:lineRule="exact"/>
        <w:ind w:left="422"/>
        <w:rPr>
          <w:rStyle w:val="FontStyle21"/>
        </w:rPr>
      </w:pPr>
      <w:r>
        <w:rPr>
          <w:rStyle w:val="FontStyle21"/>
          <w:u w:val="single"/>
        </w:rPr>
        <w:t>Szacunkowy</w:t>
      </w:r>
      <w:r>
        <w:rPr>
          <w:rStyle w:val="FontStyle21"/>
        </w:rPr>
        <w:t xml:space="preserve"> koszt instalacji oraz wartość udziału uczestnika projektu będzie zależała od wielkości zamontowanej instalacji solarnej oraz miejsca lokalizacji:</w:t>
      </w:r>
    </w:p>
    <w:p w:rsidR="002A60CE" w:rsidRDefault="002A60CE">
      <w:pPr>
        <w:widowControl/>
        <w:spacing w:after="12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87"/>
        <w:gridCol w:w="3466"/>
        <w:gridCol w:w="4680"/>
      </w:tblGrid>
      <w:tr w:rsidR="002A60CE">
        <w:tblPrEx>
          <w:tblCellMar>
            <w:top w:w="0" w:type="dxa"/>
            <w:bottom w:w="0" w:type="dxa"/>
          </w:tblCellMar>
        </w:tblPrEx>
        <w:tc>
          <w:tcPr>
            <w:tcW w:w="1987"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spacing w:line="240" w:lineRule="auto"/>
              <w:rPr>
                <w:rStyle w:val="FontStyle22"/>
              </w:rPr>
            </w:pPr>
            <w:r>
              <w:rPr>
                <w:rStyle w:val="FontStyle22"/>
              </w:rPr>
              <w:t>Rodzaj instalacji</w:t>
            </w:r>
          </w:p>
        </w:tc>
        <w:tc>
          <w:tcPr>
            <w:tcW w:w="3466"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spacing w:line="250" w:lineRule="exact"/>
              <w:rPr>
                <w:rStyle w:val="FontStyle22"/>
              </w:rPr>
            </w:pPr>
            <w:r>
              <w:rPr>
                <w:rStyle w:val="FontStyle22"/>
              </w:rPr>
              <w:t>Szacunkowy udział mieszkańca w przypadku montażu na dachu domu (8%VAT)</w:t>
            </w:r>
          </w:p>
        </w:tc>
        <w:tc>
          <w:tcPr>
            <w:tcW w:w="4680"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rPr>
                <w:rStyle w:val="FontStyle22"/>
                <w:lang w:val="en-US"/>
              </w:rPr>
            </w:pPr>
            <w:r>
              <w:rPr>
                <w:rStyle w:val="FontStyle22"/>
              </w:rPr>
              <w:t>Sz a c u nkowy udział mieszkańca w przypadku montażu na dachu garażu, budynku gospodarczego lub na gruncie (23%</w:t>
            </w:r>
            <w:r>
              <w:rPr>
                <w:rStyle w:val="FontStyle22"/>
                <w:lang w:val="en-US"/>
              </w:rPr>
              <w:t xml:space="preserve"> VAT)</w:t>
            </w:r>
          </w:p>
        </w:tc>
      </w:tr>
      <w:tr w:rsidR="002A60CE">
        <w:tblPrEx>
          <w:tblCellMar>
            <w:top w:w="0" w:type="dxa"/>
            <w:bottom w:w="0" w:type="dxa"/>
          </w:tblCellMar>
        </w:tblPrEx>
        <w:tc>
          <w:tcPr>
            <w:tcW w:w="1987"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rPr>
                <w:rStyle w:val="FontStyle22"/>
              </w:rPr>
            </w:pPr>
            <w:r>
              <w:rPr>
                <w:rStyle w:val="FontStyle22"/>
              </w:rPr>
              <w:t>2 kolektory + zasobnik i oprzyrządowanie</w:t>
            </w:r>
          </w:p>
        </w:tc>
        <w:tc>
          <w:tcPr>
            <w:tcW w:w="3466"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spacing w:line="240" w:lineRule="auto"/>
              <w:rPr>
                <w:rStyle w:val="FontStyle22"/>
              </w:rPr>
            </w:pPr>
            <w:r>
              <w:rPr>
                <w:rStyle w:val="FontStyle22"/>
              </w:rPr>
              <w:t>około 2000- 2500 zł</w:t>
            </w:r>
          </w:p>
        </w:tc>
        <w:tc>
          <w:tcPr>
            <w:tcW w:w="4680"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spacing w:line="240" w:lineRule="auto"/>
              <w:rPr>
                <w:rStyle w:val="FontStyle22"/>
              </w:rPr>
            </w:pPr>
            <w:r>
              <w:rPr>
                <w:rStyle w:val="FontStyle22"/>
              </w:rPr>
              <w:t>około 2800 - 3500 zł</w:t>
            </w:r>
          </w:p>
        </w:tc>
      </w:tr>
      <w:tr w:rsidR="002A60CE">
        <w:tblPrEx>
          <w:tblCellMar>
            <w:top w:w="0" w:type="dxa"/>
            <w:bottom w:w="0" w:type="dxa"/>
          </w:tblCellMar>
        </w:tblPrEx>
        <w:tc>
          <w:tcPr>
            <w:tcW w:w="1987"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rPr>
                <w:rStyle w:val="FontStyle22"/>
              </w:rPr>
            </w:pPr>
            <w:r>
              <w:rPr>
                <w:rStyle w:val="FontStyle22"/>
              </w:rPr>
              <w:t>3 kolektory + zasobnik i oprzyrządowanie</w:t>
            </w:r>
          </w:p>
        </w:tc>
        <w:tc>
          <w:tcPr>
            <w:tcW w:w="3466"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spacing w:line="240" w:lineRule="auto"/>
              <w:rPr>
                <w:rStyle w:val="FontStyle22"/>
              </w:rPr>
            </w:pPr>
            <w:r>
              <w:rPr>
                <w:rStyle w:val="FontStyle22"/>
              </w:rPr>
              <w:t>około 2500 - 3000 zł</w:t>
            </w:r>
          </w:p>
        </w:tc>
        <w:tc>
          <w:tcPr>
            <w:tcW w:w="4680" w:type="dxa"/>
            <w:tcBorders>
              <w:top w:val="single" w:sz="6" w:space="0" w:color="auto"/>
              <w:left w:val="single" w:sz="6" w:space="0" w:color="auto"/>
              <w:bottom w:val="single" w:sz="6" w:space="0" w:color="auto"/>
              <w:right w:val="single" w:sz="6" w:space="0" w:color="auto"/>
            </w:tcBorders>
            <w:vAlign w:val="center"/>
          </w:tcPr>
          <w:p w:rsidR="002A60CE" w:rsidRDefault="002A60CE">
            <w:pPr>
              <w:pStyle w:val="Style14"/>
              <w:widowControl/>
              <w:spacing w:line="240" w:lineRule="auto"/>
              <w:rPr>
                <w:rStyle w:val="FontStyle22"/>
              </w:rPr>
            </w:pPr>
            <w:r>
              <w:rPr>
                <w:rStyle w:val="FontStyle22"/>
              </w:rPr>
              <w:t>około 3200 - 4000 zł</w:t>
            </w:r>
          </w:p>
        </w:tc>
      </w:tr>
    </w:tbl>
    <w:p w:rsidR="002A60CE" w:rsidRDefault="002A60CE">
      <w:pPr>
        <w:pStyle w:val="Style7"/>
        <w:widowControl/>
        <w:spacing w:line="240" w:lineRule="exact"/>
        <w:ind w:left="418"/>
        <w:rPr>
          <w:sz w:val="20"/>
          <w:szCs w:val="20"/>
        </w:rPr>
      </w:pPr>
    </w:p>
    <w:p w:rsidR="002A60CE" w:rsidRDefault="002A60CE">
      <w:pPr>
        <w:pStyle w:val="Style7"/>
        <w:widowControl/>
        <w:spacing w:before="48" w:line="278" w:lineRule="exact"/>
        <w:ind w:left="418"/>
        <w:rPr>
          <w:rStyle w:val="FontStyle21"/>
        </w:rPr>
      </w:pPr>
      <w:r>
        <w:rPr>
          <w:rStyle w:val="FontStyle21"/>
        </w:rPr>
        <w:t xml:space="preserve">Podane w tabeli kwoty są </w:t>
      </w:r>
      <w:r>
        <w:rPr>
          <w:rStyle w:val="FontStyle23"/>
          <w:u w:val="single"/>
        </w:rPr>
        <w:t>wyłącznie orientacyjne,</w:t>
      </w:r>
      <w:r>
        <w:rPr>
          <w:rStyle w:val="FontStyle23"/>
        </w:rPr>
        <w:t xml:space="preserve"> </w:t>
      </w:r>
      <w:r>
        <w:rPr>
          <w:rStyle w:val="FontStyle21"/>
        </w:rPr>
        <w:t>bazują na kosztach uzyskanych w przetargach. Podane kwoty mogą ulec zmianie w wyniku postępowania przetargowego mającego na celu wyłonienie Wykonawcy.</w:t>
      </w:r>
    </w:p>
    <w:p w:rsidR="002A60CE" w:rsidRDefault="002A60CE">
      <w:pPr>
        <w:pStyle w:val="Style17"/>
        <w:widowControl/>
        <w:spacing w:before="82"/>
        <w:ind w:left="413"/>
        <w:rPr>
          <w:rStyle w:val="FontStyle25"/>
          <w:u w:val="single"/>
        </w:rPr>
      </w:pPr>
      <w:r>
        <w:rPr>
          <w:rStyle w:val="FontStyle25"/>
        </w:rPr>
        <w:t xml:space="preserve">Budynki nie oddane do użytkowania muszą być oddane </w:t>
      </w:r>
      <w:r>
        <w:rPr>
          <w:rStyle w:val="FontStyle25"/>
          <w:u w:val="single"/>
        </w:rPr>
        <w:t>przed dniem montażu instalacji.</w:t>
      </w:r>
    </w:p>
    <w:p w:rsidR="002A60CE" w:rsidRDefault="002A60CE">
      <w:pPr>
        <w:pStyle w:val="Style6"/>
        <w:widowControl/>
        <w:spacing w:before="58" w:line="283" w:lineRule="exact"/>
        <w:ind w:left="427"/>
        <w:rPr>
          <w:rStyle w:val="FontStyle23"/>
        </w:rPr>
      </w:pPr>
      <w:r>
        <w:rPr>
          <w:rStyle w:val="FontStyle23"/>
        </w:rPr>
        <w:t xml:space="preserve">Uwaga!!! </w:t>
      </w:r>
      <w:r>
        <w:rPr>
          <w:rStyle w:val="FontStyle23"/>
          <w:u w:val="single"/>
        </w:rPr>
        <w:t>W wielu przypadkach przy montażu kolektorów solarnych mogą pojawić się dodatkowe koszty niekwalifikowane</w:t>
      </w:r>
      <w:r>
        <w:rPr>
          <w:rStyle w:val="FontStyle23"/>
        </w:rPr>
        <w:t>, które w razie ich wystąpienia w całości pokrywają Mieszkańcy:</w:t>
      </w:r>
    </w:p>
    <w:p w:rsidR="002A60CE" w:rsidRDefault="002A60CE" w:rsidP="003B2712">
      <w:pPr>
        <w:pStyle w:val="Style4"/>
        <w:widowControl/>
        <w:numPr>
          <w:ilvl w:val="0"/>
          <w:numId w:val="8"/>
        </w:numPr>
        <w:tabs>
          <w:tab w:val="left" w:pos="1138"/>
        </w:tabs>
        <w:spacing w:before="134" w:line="274" w:lineRule="exact"/>
        <w:ind w:left="1138" w:hanging="355"/>
        <w:rPr>
          <w:rStyle w:val="FontStyle21"/>
        </w:rPr>
      </w:pPr>
      <w:r>
        <w:rPr>
          <w:rStyle w:val="FontStyle21"/>
        </w:rPr>
        <w:t>koszty wykonania podkonstrukcji/fundamentu na gruncie pod kolektory - w przypadku montażu instalacji na gruncie,</w:t>
      </w:r>
    </w:p>
    <w:p w:rsidR="002A60CE" w:rsidRDefault="002A60CE" w:rsidP="003B2712">
      <w:pPr>
        <w:pStyle w:val="Style4"/>
        <w:widowControl/>
        <w:numPr>
          <w:ilvl w:val="0"/>
          <w:numId w:val="9"/>
        </w:numPr>
        <w:tabs>
          <w:tab w:val="left" w:pos="1138"/>
        </w:tabs>
        <w:spacing w:before="101" w:line="240" w:lineRule="auto"/>
        <w:ind w:left="782" w:firstLine="0"/>
        <w:jc w:val="left"/>
        <w:rPr>
          <w:rStyle w:val="FontStyle21"/>
        </w:rPr>
      </w:pPr>
      <w:r>
        <w:rPr>
          <w:rStyle w:val="FontStyle21"/>
        </w:rPr>
        <w:t>koszty wymiany połaci dachowej w przypadku montażu kolektorów na dachu z eternitem,</w:t>
      </w:r>
    </w:p>
    <w:p w:rsidR="002A60CE" w:rsidRDefault="002A60CE" w:rsidP="003B2712">
      <w:pPr>
        <w:pStyle w:val="Style4"/>
        <w:widowControl/>
        <w:numPr>
          <w:ilvl w:val="0"/>
          <w:numId w:val="8"/>
        </w:numPr>
        <w:tabs>
          <w:tab w:val="left" w:pos="1138"/>
        </w:tabs>
        <w:spacing w:before="82" w:line="269" w:lineRule="exact"/>
        <w:ind w:left="1138" w:hanging="355"/>
        <w:rPr>
          <w:rStyle w:val="FontStyle21"/>
        </w:rPr>
      </w:pPr>
      <w:r>
        <w:rPr>
          <w:rStyle w:val="FontStyle21"/>
        </w:rPr>
        <w:t>koszty doprowadzenia instalacji elektrycznej i instalacji co, cwu do pomieszczenia, w którym zlokalizowany zostanie zbiornik na wodę i grupa pompowa,</w:t>
      </w:r>
    </w:p>
    <w:p w:rsidR="002A60CE" w:rsidRDefault="002A60CE" w:rsidP="003B2712">
      <w:pPr>
        <w:pStyle w:val="Style4"/>
        <w:widowControl/>
        <w:numPr>
          <w:ilvl w:val="0"/>
          <w:numId w:val="8"/>
        </w:numPr>
        <w:tabs>
          <w:tab w:val="left" w:pos="1138"/>
        </w:tabs>
        <w:spacing w:before="77" w:line="274" w:lineRule="exact"/>
        <w:ind w:left="1138" w:hanging="355"/>
        <w:rPr>
          <w:rStyle w:val="FontStyle21"/>
        </w:rPr>
      </w:pPr>
      <w:r>
        <w:rPr>
          <w:rStyle w:val="FontStyle21"/>
        </w:rPr>
        <w:t>koszty zapewnienia ogrzewania w pomieszczeniu, w którym zlokalizowany zostanie zbiornik na wodę i grupa pompowa,</w:t>
      </w:r>
    </w:p>
    <w:p w:rsidR="002A60CE" w:rsidRDefault="002A60CE" w:rsidP="003B2712">
      <w:pPr>
        <w:pStyle w:val="Style4"/>
        <w:widowControl/>
        <w:numPr>
          <w:ilvl w:val="0"/>
          <w:numId w:val="9"/>
        </w:numPr>
        <w:tabs>
          <w:tab w:val="left" w:pos="1138"/>
        </w:tabs>
        <w:spacing w:before="19" w:line="350" w:lineRule="exact"/>
        <w:ind w:left="782" w:firstLine="0"/>
        <w:jc w:val="left"/>
        <w:rPr>
          <w:rStyle w:val="FontStyle21"/>
        </w:rPr>
      </w:pPr>
      <w:r>
        <w:rPr>
          <w:rStyle w:val="FontStyle21"/>
          <w:u w:val="single"/>
        </w:rPr>
        <w:t>koszty zakupu i podłączenia górnej wężownicy</w:t>
      </w:r>
      <w:r>
        <w:rPr>
          <w:rStyle w:val="FontStyle21"/>
        </w:rPr>
        <w:t xml:space="preserve"> do zasobnika wody,</w:t>
      </w:r>
    </w:p>
    <w:p w:rsidR="002A60CE" w:rsidRDefault="002A60CE" w:rsidP="003B2712">
      <w:pPr>
        <w:pStyle w:val="Style4"/>
        <w:widowControl/>
        <w:numPr>
          <w:ilvl w:val="0"/>
          <w:numId w:val="9"/>
        </w:numPr>
        <w:tabs>
          <w:tab w:val="left" w:pos="1138"/>
        </w:tabs>
        <w:spacing w:line="350" w:lineRule="exact"/>
        <w:ind w:left="782" w:firstLine="0"/>
        <w:jc w:val="left"/>
        <w:rPr>
          <w:rStyle w:val="FontStyle21"/>
        </w:rPr>
      </w:pPr>
      <w:r>
        <w:rPr>
          <w:rStyle w:val="FontStyle21"/>
        </w:rPr>
        <w:t>koszty zakupu i montażu grzałki elektrycznej do zasobnika wody,</w:t>
      </w:r>
    </w:p>
    <w:p w:rsidR="002A60CE" w:rsidRDefault="002A60CE" w:rsidP="003B2712">
      <w:pPr>
        <w:pStyle w:val="Style4"/>
        <w:widowControl/>
        <w:numPr>
          <w:ilvl w:val="0"/>
          <w:numId w:val="9"/>
        </w:numPr>
        <w:tabs>
          <w:tab w:val="left" w:pos="1138"/>
        </w:tabs>
        <w:spacing w:line="350" w:lineRule="exact"/>
        <w:ind w:left="782" w:firstLine="0"/>
        <w:jc w:val="left"/>
        <w:rPr>
          <w:rStyle w:val="FontStyle21"/>
        </w:rPr>
      </w:pPr>
      <w:r>
        <w:rPr>
          <w:rStyle w:val="FontStyle21"/>
        </w:rPr>
        <w:t>koszty zakupu i montażu reduktora ciśnienia do zwu,</w:t>
      </w:r>
    </w:p>
    <w:p w:rsidR="002A60CE" w:rsidRDefault="002A60CE" w:rsidP="003B2712">
      <w:pPr>
        <w:pStyle w:val="Style4"/>
        <w:widowControl/>
        <w:numPr>
          <w:ilvl w:val="0"/>
          <w:numId w:val="8"/>
        </w:numPr>
        <w:tabs>
          <w:tab w:val="left" w:pos="1138"/>
        </w:tabs>
        <w:spacing w:before="62" w:line="274" w:lineRule="exact"/>
        <w:ind w:left="1138" w:hanging="355"/>
        <w:rPr>
          <w:rStyle w:val="FontStyle21"/>
        </w:rPr>
      </w:pPr>
      <w:r>
        <w:rPr>
          <w:rStyle w:val="FontStyle21"/>
        </w:rPr>
        <w:t>wszelkie pozostałe koszty związane z montażem instalacji solarnej uznane za niekwalifikowalne przez Urząd Marszałkowski Województwa Lubelskiego na etapie aplikowania i realizacji projektu.</w:t>
      </w:r>
    </w:p>
    <w:p w:rsidR="002A60CE" w:rsidRDefault="002A60CE">
      <w:pPr>
        <w:pStyle w:val="Style7"/>
        <w:widowControl/>
        <w:spacing w:before="24" w:line="317" w:lineRule="exact"/>
        <w:ind w:left="422"/>
        <w:rPr>
          <w:rStyle w:val="FontStyle21"/>
        </w:rPr>
      </w:pPr>
      <w:r>
        <w:rPr>
          <w:rStyle w:val="FontStyle21"/>
        </w:rPr>
        <w:t xml:space="preserve">Te dodatkowe niekwalifikowalne koszty w przypadku fundamentu na gruncie, wężownicy górnej, grzałki często mogą przekroczyć </w:t>
      </w:r>
      <w:r>
        <w:rPr>
          <w:rStyle w:val="FontStyle23"/>
        </w:rPr>
        <w:t xml:space="preserve">1.000 zł, </w:t>
      </w:r>
      <w:r>
        <w:rPr>
          <w:rStyle w:val="FontStyle21"/>
        </w:rPr>
        <w:t>dużo większe koszty są w przypadku konieczności wymiany eternitu.</w:t>
      </w:r>
    </w:p>
    <w:p w:rsidR="002A60CE" w:rsidRDefault="002A60CE">
      <w:pPr>
        <w:pStyle w:val="Style7"/>
        <w:widowControl/>
        <w:spacing w:before="24" w:line="317" w:lineRule="exact"/>
        <w:ind w:left="422"/>
        <w:rPr>
          <w:rStyle w:val="FontStyle21"/>
        </w:rPr>
        <w:sectPr w:rsidR="002A60CE">
          <w:pgSz w:w="16837" w:h="23810"/>
          <w:pgMar w:top="3271" w:right="3314" w:bottom="1440" w:left="3040" w:header="708" w:footer="708" w:gutter="0"/>
          <w:cols w:space="60"/>
          <w:noEndnote/>
        </w:sectPr>
      </w:pPr>
    </w:p>
    <w:p w:rsidR="002A60CE" w:rsidRDefault="002A60CE">
      <w:pPr>
        <w:pStyle w:val="Style12"/>
        <w:widowControl/>
        <w:rPr>
          <w:rStyle w:val="FontStyle27"/>
          <w:lang w:val="de-DE"/>
        </w:rPr>
      </w:pPr>
      <w:r>
        <w:rPr>
          <w:rStyle w:val="FontStyle27"/>
        </w:rPr>
        <w:lastRenderedPageBreak/>
        <w:t>10. KOTŁY NA BIOMASĘ (na</w:t>
      </w:r>
      <w:r>
        <w:rPr>
          <w:rStyle w:val="FontStyle27"/>
          <w:lang w:val="de-DE"/>
        </w:rPr>
        <w:t xml:space="preserve"> pellet).</w:t>
      </w:r>
    </w:p>
    <w:p w:rsidR="002A60CE" w:rsidRDefault="002A60CE">
      <w:pPr>
        <w:pStyle w:val="Style3"/>
        <w:widowControl/>
        <w:spacing w:line="240" w:lineRule="exact"/>
        <w:ind w:left="384"/>
        <w:rPr>
          <w:sz w:val="20"/>
          <w:szCs w:val="20"/>
        </w:rPr>
      </w:pPr>
    </w:p>
    <w:p w:rsidR="002A60CE" w:rsidRDefault="002A60CE">
      <w:pPr>
        <w:pStyle w:val="Style3"/>
        <w:widowControl/>
        <w:spacing w:before="38"/>
        <w:ind w:left="384"/>
        <w:rPr>
          <w:rStyle w:val="FontStyle24"/>
        </w:rPr>
      </w:pPr>
      <w:r>
        <w:rPr>
          <w:rStyle w:val="FontStyle24"/>
        </w:rPr>
        <w:t>Głównym celem wymiany starego kotła na kocioł na biomasę</w:t>
      </w:r>
      <w:r>
        <w:rPr>
          <w:rStyle w:val="FontStyle24"/>
          <w:lang w:val="de-DE"/>
        </w:rPr>
        <w:t xml:space="preserve"> (pellet)</w:t>
      </w:r>
      <w:r>
        <w:rPr>
          <w:rStyle w:val="FontStyle24"/>
        </w:rPr>
        <w:t xml:space="preserve"> jest ograniczenie emisji do atmosfery szkodliwych substancji, które powstają na skutek ogrzewania domów jednorodzinnych słabej jakości paliwem.</w:t>
      </w:r>
    </w:p>
    <w:p w:rsidR="002A60CE" w:rsidRDefault="002A60CE">
      <w:pPr>
        <w:pStyle w:val="Style13"/>
        <w:widowControl/>
        <w:spacing w:before="125"/>
        <w:ind w:left="413"/>
        <w:rPr>
          <w:rStyle w:val="FontStyle26"/>
        </w:rPr>
      </w:pPr>
      <w:r>
        <w:rPr>
          <w:rStyle w:val="FontStyle24"/>
        </w:rPr>
        <w:t xml:space="preserve">Montaż kotła na biomasę planowany jest jedynie w budynkach mieszkalnych, które </w:t>
      </w:r>
      <w:r>
        <w:rPr>
          <w:rStyle w:val="FontStyle26"/>
        </w:rPr>
        <w:t xml:space="preserve">posiadają odrębne pomieszczenie w budynku z przeznaczeniem </w:t>
      </w:r>
      <w:r>
        <w:rPr>
          <w:rStyle w:val="FontStyle26"/>
          <w:u w:val="single"/>
        </w:rPr>
        <w:t>tylko i wyłącznie na kotłownię o odpowiedniej kubaturze</w:t>
      </w:r>
      <w:r>
        <w:rPr>
          <w:rStyle w:val="FontStyle26"/>
        </w:rPr>
        <w:t>.</w:t>
      </w:r>
    </w:p>
    <w:p w:rsidR="002A60CE" w:rsidRDefault="002A60CE">
      <w:pPr>
        <w:pStyle w:val="Style3"/>
        <w:widowControl/>
        <w:ind w:left="408"/>
        <w:rPr>
          <w:rStyle w:val="FontStyle24"/>
          <w:u w:val="single"/>
        </w:rPr>
      </w:pPr>
      <w:r>
        <w:rPr>
          <w:rStyle w:val="FontStyle24"/>
        </w:rPr>
        <w:t xml:space="preserve">Ponadto w ramach projektu mogą zostać zamontowane </w:t>
      </w:r>
      <w:r>
        <w:rPr>
          <w:rStyle w:val="FontStyle26"/>
        </w:rPr>
        <w:t xml:space="preserve">kotły dedykowane tylko do spalania biomasy </w:t>
      </w:r>
      <w:r>
        <w:rPr>
          <w:rStyle w:val="FontStyle24"/>
          <w:u w:val="single"/>
        </w:rPr>
        <w:t>(bez możliwości montażu jakiegokolwiek dodatkowego awaryjnego rusztu do wykorzystania na spalanie paliw konwencj onalnych</w:t>
      </w:r>
    </w:p>
    <w:p w:rsidR="002A60CE" w:rsidRDefault="002A60CE">
      <w:pPr>
        <w:pStyle w:val="Style3"/>
        <w:widowControl/>
        <w:ind w:left="408"/>
        <w:jc w:val="left"/>
        <w:rPr>
          <w:rStyle w:val="FontStyle24"/>
        </w:rPr>
      </w:pPr>
      <w:r>
        <w:rPr>
          <w:rStyle w:val="FontStyle24"/>
          <w:u w:val="single"/>
        </w:rPr>
        <w:t>i bez możliwości przestawienia do spalania innych paliw)</w:t>
      </w:r>
      <w:r>
        <w:rPr>
          <w:rStyle w:val="FontStyle24"/>
        </w:rPr>
        <w:t>.</w:t>
      </w:r>
    </w:p>
    <w:p w:rsidR="002A60CE" w:rsidRDefault="002A60CE">
      <w:pPr>
        <w:pStyle w:val="Style3"/>
        <w:widowControl/>
        <w:spacing w:before="120" w:line="259" w:lineRule="exact"/>
        <w:ind w:left="398"/>
        <w:rPr>
          <w:rStyle w:val="FontStyle24"/>
        </w:rPr>
      </w:pPr>
      <w:r>
        <w:rPr>
          <w:rStyle w:val="FontStyle26"/>
        </w:rPr>
        <w:t xml:space="preserve">Szacunkowy finansowy udział Mieszkańca może wynosić </w:t>
      </w:r>
      <w:r>
        <w:rPr>
          <w:rStyle w:val="FontStyle26"/>
          <w:u w:val="single"/>
        </w:rPr>
        <w:t>około 3.300 zł - 3.800 zł, oraz dodatkowo wszelkie koszty niekwalifikowane</w:t>
      </w:r>
      <w:r>
        <w:rPr>
          <w:rStyle w:val="FontStyle26"/>
        </w:rPr>
        <w:t xml:space="preserve"> </w:t>
      </w:r>
      <w:r>
        <w:rPr>
          <w:rStyle w:val="FontStyle24"/>
        </w:rPr>
        <w:t>takie jak np. wymiana wkładu kominowego, wykonanie kanału nawiewnego „Z", zakup regulatora pokojowego, koszty robót budowlanych (np. burzenie lub budowa ścianki działowej, wylanie fundamentu pod kocioł), które mogą okazać się niezbędne do zapewnienia prawidłowego montażu i działania kotłów, itp.</w:t>
      </w:r>
    </w:p>
    <w:p w:rsidR="002A60CE" w:rsidRDefault="002A60CE">
      <w:pPr>
        <w:pStyle w:val="Style13"/>
        <w:widowControl/>
        <w:spacing w:before="125"/>
        <w:ind w:left="398"/>
        <w:rPr>
          <w:rStyle w:val="FontStyle26"/>
        </w:rPr>
      </w:pPr>
      <w:r>
        <w:rPr>
          <w:rStyle w:val="FontStyle24"/>
        </w:rPr>
        <w:t xml:space="preserve">Podany koszt jest jedynie szacunkowy, oparty na dotychczasowych doświadczeniach. </w:t>
      </w:r>
      <w:r>
        <w:rPr>
          <w:rStyle w:val="FontStyle26"/>
        </w:rPr>
        <w:t>Ostateczna wysokość wkładu własnego zostanie ustalona po przeprowadzeniu procedury przetargowej.</w:t>
      </w:r>
    </w:p>
    <w:p w:rsidR="002A60CE" w:rsidRDefault="002A60CE">
      <w:pPr>
        <w:pStyle w:val="Style3"/>
        <w:widowControl/>
        <w:spacing w:before="110" w:line="269" w:lineRule="exact"/>
        <w:ind w:left="403"/>
        <w:rPr>
          <w:rStyle w:val="FontStyle24"/>
        </w:rPr>
      </w:pPr>
      <w:r>
        <w:rPr>
          <w:rStyle w:val="FontStyle24"/>
        </w:rPr>
        <w:t>Mieszkaniec zainteresowany montażem kotłów na biomasę w przypadku pozyskania środków zobowiązany będzie do przygotowania kotłowni zgodnie z zaleceniami projektanta.</w:t>
      </w:r>
    </w:p>
    <w:p w:rsidR="002A60CE" w:rsidRDefault="002A60CE">
      <w:pPr>
        <w:pStyle w:val="Style3"/>
        <w:widowControl/>
        <w:spacing w:before="120"/>
        <w:ind w:left="413"/>
        <w:rPr>
          <w:rStyle w:val="FontStyle24"/>
          <w:u w:val="single"/>
        </w:rPr>
      </w:pPr>
      <w:r>
        <w:rPr>
          <w:rStyle w:val="FontStyle24"/>
        </w:rPr>
        <w:t xml:space="preserve">Instalacje (kotły na biomasę) zamontowane w budynkach </w:t>
      </w:r>
      <w:r>
        <w:rPr>
          <w:rStyle w:val="FontStyle24"/>
          <w:u w:val="single"/>
        </w:rPr>
        <w:t>nie mogą być wykorzystywane do prowadzenia działalności gospodarczej, w tym rolniczej oraz agroturystyki.</w:t>
      </w:r>
    </w:p>
    <w:p w:rsidR="002A60CE" w:rsidRDefault="002A60CE">
      <w:pPr>
        <w:pStyle w:val="Style17"/>
        <w:widowControl/>
        <w:spacing w:before="125"/>
        <w:ind w:left="398"/>
        <w:rPr>
          <w:rStyle w:val="FontStyle25"/>
          <w:u w:val="single"/>
        </w:rPr>
      </w:pPr>
      <w:r>
        <w:rPr>
          <w:rStyle w:val="FontStyle25"/>
        </w:rPr>
        <w:t xml:space="preserve">Budynki nie oddane do użytkowania muszą być oddane </w:t>
      </w:r>
      <w:r>
        <w:rPr>
          <w:rStyle w:val="FontStyle25"/>
          <w:u w:val="single"/>
        </w:rPr>
        <w:t>przed dniem montażu instalacji.</w:t>
      </w:r>
    </w:p>
    <w:p w:rsidR="002A60CE" w:rsidRDefault="002A60CE">
      <w:pPr>
        <w:pStyle w:val="Style15"/>
        <w:widowControl/>
        <w:spacing w:line="240" w:lineRule="exact"/>
        <w:rPr>
          <w:sz w:val="20"/>
          <w:szCs w:val="20"/>
        </w:rPr>
      </w:pPr>
    </w:p>
    <w:p w:rsidR="002A60CE" w:rsidRDefault="002A60CE">
      <w:pPr>
        <w:pStyle w:val="Style15"/>
        <w:widowControl/>
        <w:spacing w:line="240" w:lineRule="exact"/>
        <w:rPr>
          <w:sz w:val="20"/>
          <w:szCs w:val="20"/>
        </w:rPr>
      </w:pPr>
    </w:p>
    <w:p w:rsidR="002A60CE" w:rsidRDefault="002A60CE">
      <w:pPr>
        <w:pStyle w:val="Style15"/>
        <w:widowControl/>
        <w:spacing w:before="72"/>
        <w:rPr>
          <w:rStyle w:val="FontStyle26"/>
        </w:rPr>
      </w:pPr>
      <w:r>
        <w:rPr>
          <w:rStyle w:val="FontStyle27"/>
        </w:rPr>
        <w:t xml:space="preserve">11. </w:t>
      </w:r>
      <w:r>
        <w:rPr>
          <w:rStyle w:val="FontStyle26"/>
        </w:rPr>
        <w:t>DALSZE CZYNNOŚCI W PRZYPADKU GDY GMINA ZAKWALIFIKUJE SIĘ DO PROJEKTU.</w:t>
      </w:r>
    </w:p>
    <w:p w:rsidR="002A60CE" w:rsidRDefault="002A60CE">
      <w:pPr>
        <w:pStyle w:val="Style3"/>
        <w:widowControl/>
        <w:spacing w:before="115" w:line="274" w:lineRule="exact"/>
        <w:ind w:left="403"/>
        <w:rPr>
          <w:rStyle w:val="FontStyle26"/>
          <w:u w:val="single"/>
        </w:rPr>
      </w:pPr>
      <w:r>
        <w:rPr>
          <w:rStyle w:val="FontStyle24"/>
        </w:rPr>
        <w:t xml:space="preserve">W przypadku zakwalifikowania się do udziału w projekcie Gmina przeprowadzi dodatkowe audyty sprawdzające dane zawarte w ankietach oraz warunki techniczne. W przypadku pełnej zgodności i potwierdzenia możliwości realizacji danej instalacji, Mieszkańcy zostaną powiadomieni o terminie przybycia do </w:t>
      </w:r>
      <w:r>
        <w:rPr>
          <w:rStyle w:val="FontStyle26"/>
        </w:rPr>
        <w:t xml:space="preserve">Urzędu Gminy wraz z dowodem osobistym i podpisania umowy dotyczącej ustalenia wzajemnych zobowiązań stron pod względem organizacyjnym i finansowym </w:t>
      </w:r>
      <w:r>
        <w:rPr>
          <w:rStyle w:val="FontStyle26"/>
          <w:u w:val="single"/>
        </w:rPr>
        <w:t>oraz wniesienia udziału własnego w kosztach realizacji projektu. (prawdopodobnie będzie możliwość płatności w 2 ratach).</w:t>
      </w:r>
    </w:p>
    <w:sectPr w:rsidR="002A60CE">
      <w:pgSz w:w="16837" w:h="23810"/>
      <w:pgMar w:top="1687" w:right="3309" w:bottom="1440" w:left="305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5CE" w:rsidRDefault="007A65CE">
      <w:r>
        <w:separator/>
      </w:r>
    </w:p>
  </w:endnote>
  <w:endnote w:type="continuationSeparator" w:id="0">
    <w:p w:rsidR="007A65CE" w:rsidRDefault="007A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0CE" w:rsidRDefault="002A60CE">
    <w:pPr>
      <w:pStyle w:val="Style5"/>
      <w:widowControl/>
      <w:ind w:right="10"/>
      <w:jc w:val="right"/>
      <w:rPr>
        <w:rStyle w:val="FontStyle28"/>
      </w:rPr>
    </w:pPr>
    <w:r>
      <w:rPr>
        <w:rStyle w:val="FontStyle28"/>
      </w:rPr>
      <w:t xml:space="preserve">STRONA </w:t>
    </w:r>
    <w:r>
      <w:rPr>
        <w:rStyle w:val="FontStyle28"/>
      </w:rPr>
      <w:fldChar w:fldCharType="begin"/>
    </w:r>
    <w:r>
      <w:rPr>
        <w:rStyle w:val="FontStyle28"/>
      </w:rPr>
      <w:instrText>PAGE</w:instrText>
    </w:r>
    <w:r>
      <w:rPr>
        <w:rStyle w:val="FontStyle28"/>
      </w:rPr>
      <w:fldChar w:fldCharType="separate"/>
    </w:r>
    <w:r>
      <w:rPr>
        <w:rStyle w:val="FontStyle28"/>
      </w:rPr>
      <w:t>1</w:t>
    </w:r>
    <w:r>
      <w:rPr>
        <w:rStyle w:val="FontStyle28"/>
      </w:rPr>
      <w:fldChar w:fldCharType="end"/>
    </w:r>
    <w:r>
      <w:rPr>
        <w:rStyle w:val="FontStyle2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5CE" w:rsidRDefault="007A65CE">
      <w:r>
        <w:separator/>
      </w:r>
    </w:p>
  </w:footnote>
  <w:footnote w:type="continuationSeparator" w:id="0">
    <w:p w:rsidR="007A65CE" w:rsidRDefault="007A6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8651BE"/>
    <w:lvl w:ilvl="0">
      <w:numFmt w:val="bullet"/>
      <w:lvlText w:val="*"/>
      <w:lvlJc w:val="left"/>
    </w:lvl>
  </w:abstractNum>
  <w:abstractNum w:abstractNumId="1" w15:restartNumberingAfterBreak="0">
    <w:nsid w:val="13002848"/>
    <w:multiLevelType w:val="singleLevel"/>
    <w:tmpl w:val="35962136"/>
    <w:lvl w:ilvl="0">
      <w:start w:val="3"/>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251E356D"/>
    <w:multiLevelType w:val="singleLevel"/>
    <w:tmpl w:val="A9EE7968"/>
    <w:lvl w:ilvl="0">
      <w:start w:val="7"/>
      <w:numFmt w:val="decimal"/>
      <w:lvlText w:val="%1."/>
      <w:legacy w:legacy="1" w:legacySpace="0" w:legacyIndent="418"/>
      <w:lvlJc w:val="left"/>
      <w:rPr>
        <w:rFonts w:ascii="Times New Roman" w:hAnsi="Times New Roman" w:cs="Times New Roman" w:hint="default"/>
      </w:rPr>
    </w:lvl>
  </w:abstractNum>
  <w:abstractNum w:abstractNumId="3" w15:restartNumberingAfterBreak="0">
    <w:nsid w:val="272330D0"/>
    <w:multiLevelType w:val="singleLevel"/>
    <w:tmpl w:val="8D847F08"/>
    <w:lvl w:ilvl="0">
      <w:start w:val="1"/>
      <w:numFmt w:val="lowerLetter"/>
      <w:lvlText w:val="%1)"/>
      <w:legacy w:legacy="1" w:legacySpace="0" w:legacyIndent="284"/>
      <w:lvlJc w:val="left"/>
      <w:rPr>
        <w:rFonts w:ascii="Times New Roman" w:hAnsi="Times New Roman" w:cs="Times New Roman" w:hint="default"/>
      </w:rPr>
    </w:lvl>
  </w:abstractNum>
  <w:abstractNum w:abstractNumId="4" w15:restartNumberingAfterBreak="0">
    <w:nsid w:val="3F4D2029"/>
    <w:multiLevelType w:val="singleLevel"/>
    <w:tmpl w:val="E1CAC294"/>
    <w:lvl w:ilvl="0">
      <w:start w:val="4"/>
      <w:numFmt w:val="decimal"/>
      <w:lvlText w:val="%1."/>
      <w:legacy w:legacy="1" w:legacySpace="0" w:legacyIndent="422"/>
      <w:lvlJc w:val="left"/>
      <w:rPr>
        <w:rFonts w:ascii="Times New Roman" w:hAnsi="Times New Roman" w:cs="Times New Roman" w:hint="default"/>
      </w:rPr>
    </w:lvl>
  </w:abstractNum>
  <w:abstractNum w:abstractNumId="5" w15:restartNumberingAfterBreak="0">
    <w:nsid w:val="54243809"/>
    <w:multiLevelType w:val="singleLevel"/>
    <w:tmpl w:val="A02085EC"/>
    <w:lvl w:ilvl="0">
      <w:start w:val="1"/>
      <w:numFmt w:val="decimal"/>
      <w:lvlText w:val="%1."/>
      <w:legacy w:legacy="1" w:legacySpace="0" w:legacyIndent="422"/>
      <w:lvlJc w:val="left"/>
      <w:rPr>
        <w:rFonts w:ascii="Times New Roman" w:hAnsi="Times New Roman" w:cs="Times New Roman" w:hint="default"/>
      </w:rPr>
    </w:lvl>
  </w:abstractNum>
  <w:abstractNum w:abstractNumId="6" w15:restartNumberingAfterBreak="0">
    <w:nsid w:val="6AA21D3F"/>
    <w:multiLevelType w:val="singleLevel"/>
    <w:tmpl w:val="59CEA72E"/>
    <w:lvl w:ilvl="0">
      <w:start w:val="2"/>
      <w:numFmt w:val="lowerLetter"/>
      <w:lvlText w:val="%1)"/>
      <w:legacy w:legacy="1" w:legacySpace="0" w:legacyIndent="283"/>
      <w:lvlJc w:val="left"/>
      <w:rPr>
        <w:rFonts w:ascii="Times New Roman" w:hAnsi="Times New Roman" w:cs="Times New Roman" w:hint="default"/>
      </w:rPr>
    </w:lvl>
  </w:abstractNum>
  <w:num w:numId="1">
    <w:abstractNumId w:val="5"/>
  </w:num>
  <w:num w:numId="2">
    <w:abstractNumId w:val="3"/>
  </w:num>
  <w:num w:numId="3">
    <w:abstractNumId w:val="6"/>
  </w:num>
  <w:num w:numId="4">
    <w:abstractNumId w:val="1"/>
  </w:num>
  <w:num w:numId="5">
    <w:abstractNumId w:val="4"/>
  </w:num>
  <w:num w:numId="6">
    <w:abstractNumId w:val="4"/>
    <w:lvlOverride w:ilvl="0">
      <w:lvl w:ilvl="0">
        <w:start w:val="6"/>
        <w:numFmt w:val="decimal"/>
        <w:lvlText w:val="%1."/>
        <w:legacy w:legacy="1" w:legacySpace="0" w:legacyIndent="418"/>
        <w:lvlJc w:val="left"/>
        <w:rPr>
          <w:rFonts w:ascii="Times New Roman" w:hAnsi="Times New Roman" w:cs="Times New Roman" w:hint="default"/>
        </w:rPr>
      </w:lvl>
    </w:lvlOverride>
  </w:num>
  <w:num w:numId="7">
    <w:abstractNumId w:val="2"/>
  </w:num>
  <w:num w:numId="8">
    <w:abstractNumId w:val="0"/>
    <w:lvlOverride w:ilvl="0">
      <w:lvl w:ilvl="0">
        <w:numFmt w:val="bullet"/>
        <w:lvlText w:val="-"/>
        <w:legacy w:legacy="1" w:legacySpace="0" w:legacyIndent="355"/>
        <w:lvlJc w:val="left"/>
        <w:rPr>
          <w:rFonts w:ascii="Times New Roman" w:hAnsi="Times New Roman" w:hint="default"/>
        </w:rPr>
      </w:lvl>
    </w:lvlOverride>
  </w:num>
  <w:num w:numId="9">
    <w:abstractNumId w:val="0"/>
    <w:lvlOverride w:ilvl="0">
      <w:lvl w:ilvl="0">
        <w:numFmt w:val="bullet"/>
        <w:lvlText w:val="-"/>
        <w:legacy w:legacy="1" w:legacySpace="0" w:legacyIndent="35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12"/>
    <w:rsid w:val="002A60CE"/>
    <w:rsid w:val="002B0122"/>
    <w:rsid w:val="003B2712"/>
    <w:rsid w:val="005149A4"/>
    <w:rsid w:val="007A65CE"/>
    <w:rsid w:val="00905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C2726F-8677-45CA-879C-CB2944D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sz w:val="24"/>
      <w:szCs w:val="24"/>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pPr>
      <w:spacing w:line="276" w:lineRule="exact"/>
      <w:jc w:val="center"/>
    </w:pPr>
  </w:style>
  <w:style w:type="paragraph" w:customStyle="1" w:styleId="Style3">
    <w:name w:val="Style3"/>
    <w:basedOn w:val="Normalny"/>
    <w:uiPriority w:val="99"/>
    <w:pPr>
      <w:spacing w:line="264" w:lineRule="exact"/>
      <w:jc w:val="both"/>
    </w:pPr>
  </w:style>
  <w:style w:type="paragraph" w:customStyle="1" w:styleId="Style4">
    <w:name w:val="Style4"/>
    <w:basedOn w:val="Normalny"/>
    <w:uiPriority w:val="99"/>
    <w:pPr>
      <w:spacing w:line="280" w:lineRule="exact"/>
      <w:ind w:hanging="422"/>
      <w:jc w:val="both"/>
    </w:pPr>
  </w:style>
  <w:style w:type="paragraph" w:customStyle="1" w:styleId="Style5">
    <w:name w:val="Style5"/>
    <w:basedOn w:val="Normalny"/>
    <w:uiPriority w:val="99"/>
  </w:style>
  <w:style w:type="paragraph" w:customStyle="1" w:styleId="Style6">
    <w:name w:val="Style6"/>
    <w:basedOn w:val="Normalny"/>
    <w:uiPriority w:val="99"/>
    <w:pPr>
      <w:spacing w:line="278" w:lineRule="exact"/>
      <w:jc w:val="both"/>
    </w:pPr>
  </w:style>
  <w:style w:type="paragraph" w:customStyle="1" w:styleId="Style7">
    <w:name w:val="Style7"/>
    <w:basedOn w:val="Normalny"/>
    <w:uiPriority w:val="99"/>
    <w:pPr>
      <w:jc w:val="both"/>
    </w:pPr>
  </w:style>
  <w:style w:type="paragraph" w:customStyle="1" w:styleId="Style8">
    <w:name w:val="Style8"/>
    <w:basedOn w:val="Normalny"/>
    <w:uiPriority w:val="99"/>
    <w:pPr>
      <w:spacing w:line="276" w:lineRule="exact"/>
      <w:ind w:hanging="283"/>
    </w:pPr>
  </w:style>
  <w:style w:type="paragraph" w:customStyle="1" w:styleId="Style9">
    <w:name w:val="Style9"/>
    <w:basedOn w:val="Normalny"/>
    <w:uiPriority w:val="99"/>
    <w:pPr>
      <w:spacing w:line="278" w:lineRule="exact"/>
      <w:ind w:hanging="283"/>
    </w:pPr>
  </w:style>
  <w:style w:type="paragraph" w:customStyle="1" w:styleId="Style10">
    <w:name w:val="Style10"/>
    <w:basedOn w:val="Normalny"/>
    <w:uiPriority w:val="99"/>
    <w:pPr>
      <w:spacing w:line="283" w:lineRule="exact"/>
      <w:jc w:val="both"/>
    </w:pPr>
  </w:style>
  <w:style w:type="paragraph" w:customStyle="1" w:styleId="Style11">
    <w:name w:val="Style11"/>
    <w:basedOn w:val="Normalny"/>
    <w:uiPriority w:val="99"/>
    <w:pPr>
      <w:spacing w:line="279" w:lineRule="exact"/>
      <w:ind w:hanging="418"/>
      <w:jc w:val="both"/>
    </w:pPr>
  </w:style>
  <w:style w:type="paragraph" w:customStyle="1" w:styleId="Style12">
    <w:name w:val="Style12"/>
    <w:basedOn w:val="Normalny"/>
    <w:uiPriority w:val="99"/>
  </w:style>
  <w:style w:type="paragraph" w:customStyle="1" w:styleId="Style13">
    <w:name w:val="Style13"/>
    <w:basedOn w:val="Normalny"/>
    <w:uiPriority w:val="99"/>
    <w:pPr>
      <w:spacing w:line="264" w:lineRule="exact"/>
      <w:jc w:val="both"/>
    </w:pPr>
  </w:style>
  <w:style w:type="paragraph" w:customStyle="1" w:styleId="Style14">
    <w:name w:val="Style14"/>
    <w:basedOn w:val="Normalny"/>
    <w:uiPriority w:val="99"/>
    <w:pPr>
      <w:spacing w:line="254" w:lineRule="exact"/>
      <w:jc w:val="center"/>
    </w:pPr>
  </w:style>
  <w:style w:type="paragraph" w:customStyle="1" w:styleId="Style15">
    <w:name w:val="Style15"/>
    <w:basedOn w:val="Normalny"/>
    <w:uiPriority w:val="99"/>
  </w:style>
  <w:style w:type="paragraph" w:customStyle="1" w:styleId="Style16">
    <w:name w:val="Style16"/>
    <w:basedOn w:val="Normalny"/>
    <w:uiPriority w:val="99"/>
    <w:pPr>
      <w:spacing w:line="274" w:lineRule="exact"/>
      <w:jc w:val="both"/>
    </w:pPr>
  </w:style>
  <w:style w:type="paragraph" w:customStyle="1" w:styleId="Style17">
    <w:name w:val="Style17"/>
    <w:basedOn w:val="Normalny"/>
    <w:uiPriority w:val="99"/>
  </w:style>
  <w:style w:type="character" w:customStyle="1" w:styleId="FontStyle19">
    <w:name w:val="Font Style19"/>
    <w:basedOn w:val="Domylnaczcionkaakapitu"/>
    <w:uiPriority w:val="99"/>
    <w:rPr>
      <w:rFonts w:ascii="Times New Roman" w:hAnsi="Times New Roman" w:cs="Times New Roman"/>
      <w:i/>
      <w:iCs/>
      <w:color w:val="000000"/>
      <w:sz w:val="20"/>
      <w:szCs w:val="20"/>
    </w:rPr>
  </w:style>
  <w:style w:type="character" w:customStyle="1" w:styleId="FontStyle20">
    <w:name w:val="Font Style20"/>
    <w:basedOn w:val="Domylnaczcionkaakapitu"/>
    <w:uiPriority w:val="99"/>
    <w:rPr>
      <w:rFonts w:ascii="Times New Roman" w:hAnsi="Times New Roman" w:cs="Times New Roman"/>
      <w:b/>
      <w:bCs/>
      <w:i/>
      <w:iCs/>
      <w:color w:val="000000"/>
      <w:sz w:val="22"/>
      <w:szCs w:val="22"/>
    </w:rPr>
  </w:style>
  <w:style w:type="character" w:customStyle="1" w:styleId="FontStyle21">
    <w:name w:val="Font Style21"/>
    <w:basedOn w:val="Domylnaczcionkaakapitu"/>
    <w:uiPriority w:val="99"/>
    <w:rPr>
      <w:rFonts w:ascii="Times New Roman" w:hAnsi="Times New Roman" w:cs="Times New Roman"/>
      <w:color w:val="000000"/>
      <w:sz w:val="22"/>
      <w:szCs w:val="22"/>
    </w:rPr>
  </w:style>
  <w:style w:type="character" w:customStyle="1" w:styleId="FontStyle22">
    <w:name w:val="Font Style22"/>
    <w:basedOn w:val="Domylnaczcionkaakapitu"/>
    <w:uiPriority w:val="99"/>
    <w:rPr>
      <w:rFonts w:ascii="Times New Roman" w:hAnsi="Times New Roman" w:cs="Times New Roman"/>
      <w:b/>
      <w:bCs/>
      <w:color w:val="000000"/>
      <w:sz w:val="20"/>
      <w:szCs w:val="20"/>
    </w:rPr>
  </w:style>
  <w:style w:type="character" w:customStyle="1" w:styleId="FontStyle23">
    <w:name w:val="Font Style23"/>
    <w:basedOn w:val="Domylnaczcionkaakapitu"/>
    <w:uiPriority w:val="99"/>
    <w:rPr>
      <w:rFonts w:ascii="Times New Roman" w:hAnsi="Times New Roman" w:cs="Times New Roman"/>
      <w:b/>
      <w:bCs/>
      <w:color w:val="000000"/>
      <w:sz w:val="22"/>
      <w:szCs w:val="22"/>
    </w:rPr>
  </w:style>
  <w:style w:type="character" w:customStyle="1" w:styleId="FontStyle24">
    <w:name w:val="Font Style24"/>
    <w:basedOn w:val="Domylnaczcionkaakapitu"/>
    <w:uiPriority w:val="99"/>
    <w:rPr>
      <w:rFonts w:ascii="Times New Roman" w:hAnsi="Times New Roman" w:cs="Times New Roman"/>
      <w:color w:val="000000"/>
      <w:sz w:val="22"/>
      <w:szCs w:val="22"/>
    </w:rPr>
  </w:style>
  <w:style w:type="character" w:customStyle="1" w:styleId="FontStyle25">
    <w:name w:val="Font Style25"/>
    <w:basedOn w:val="Domylnaczcionkaakapitu"/>
    <w:uiPriority w:val="99"/>
    <w:rPr>
      <w:rFonts w:ascii="Times New Roman" w:hAnsi="Times New Roman" w:cs="Times New Roman"/>
      <w:b/>
      <w:bCs/>
      <w:i/>
      <w:iCs/>
      <w:color w:val="000000"/>
      <w:sz w:val="22"/>
      <w:szCs w:val="22"/>
    </w:rPr>
  </w:style>
  <w:style w:type="character" w:customStyle="1" w:styleId="FontStyle26">
    <w:name w:val="Font Style26"/>
    <w:basedOn w:val="Domylnaczcionkaakapitu"/>
    <w:uiPriority w:val="99"/>
    <w:rPr>
      <w:rFonts w:ascii="Times New Roman" w:hAnsi="Times New Roman" w:cs="Times New Roman"/>
      <w:b/>
      <w:bCs/>
      <w:color w:val="000000"/>
      <w:sz w:val="22"/>
      <w:szCs w:val="22"/>
    </w:rPr>
  </w:style>
  <w:style w:type="character" w:customStyle="1" w:styleId="FontStyle27">
    <w:name w:val="Font Style27"/>
    <w:basedOn w:val="Domylnaczcionkaakapitu"/>
    <w:uiPriority w:val="99"/>
    <w:rPr>
      <w:rFonts w:ascii="Times New Roman" w:hAnsi="Times New Roman" w:cs="Times New Roman"/>
      <w:b/>
      <w:bCs/>
      <w:color w:val="000000"/>
      <w:sz w:val="24"/>
      <w:szCs w:val="24"/>
    </w:rPr>
  </w:style>
  <w:style w:type="character" w:customStyle="1" w:styleId="FontStyle28">
    <w:name w:val="Font Style28"/>
    <w:basedOn w:val="Domylnaczcionkaakapitu"/>
    <w:uiPriority w:val="99"/>
    <w:rPr>
      <w:rFonts w:ascii="Times New Roman" w:hAnsi="Times New Roman" w:cs="Times New Roman"/>
      <w:color w:val="000000"/>
      <w:sz w:val="20"/>
      <w:szCs w:val="20"/>
    </w:rPr>
  </w:style>
  <w:style w:type="character" w:styleId="Hipercze">
    <w:name w:val="Hyperlink"/>
    <w:basedOn w:val="Domylnaczcionkaakapitu"/>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8734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DBaj</dc:creator>
  <cp:keywords/>
  <dc:description/>
  <cp:lastModifiedBy>Użytkownik</cp:lastModifiedBy>
  <cp:revision>3</cp:revision>
  <dcterms:created xsi:type="dcterms:W3CDTF">2019-05-06T12:40:00Z</dcterms:created>
  <dcterms:modified xsi:type="dcterms:W3CDTF">2019-05-06T12:40:00Z</dcterms:modified>
</cp:coreProperties>
</file>