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0000"/>
        </w:rPr>
        <w:id w:val="1793780853"/>
        <w:docPartObj>
          <w:docPartGallery w:val="Cover Pages"/>
          <w:docPartUnique/>
        </w:docPartObj>
      </w:sdtPr>
      <w:sdtContent>
        <w:p w14:paraId="4AEE79AA" w14:textId="7F7F9C1C" w:rsidR="003E0A1B" w:rsidRPr="003238AE" w:rsidRDefault="00A0171C" w:rsidP="00A31341">
          <w:pPr>
            <w:rPr>
              <w:color w:val="FF0000"/>
            </w:rPr>
          </w:pPr>
          <w:r w:rsidRPr="003238AE">
            <w:rPr>
              <w:noProof/>
              <w:color w:val="FF0000"/>
              <w:lang w:eastAsia="pl-PL"/>
            </w:rPr>
            <mc:AlternateContent>
              <mc:Choice Requires="wps">
                <w:drawing>
                  <wp:anchor distT="0" distB="0" distL="114300" distR="114300" simplePos="0" relativeHeight="251655168" behindDoc="1" locked="0" layoutInCell="0" allowOverlap="1" wp14:anchorId="4AEE7ECA" wp14:editId="1D839ADB">
                    <wp:simplePos x="0" y="0"/>
                    <wp:positionH relativeFrom="margin">
                      <wp:posOffset>-469900</wp:posOffset>
                    </wp:positionH>
                    <wp:positionV relativeFrom="margin">
                      <wp:posOffset>-510540</wp:posOffset>
                    </wp:positionV>
                    <wp:extent cx="7129145" cy="9959975"/>
                    <wp:effectExtent l="0" t="0" r="14605" b="22225"/>
                    <wp:wrapNone/>
                    <wp:docPr id="19" name="Prostokąt zaokrąglony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95997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80BCACF" id="Prostokąt zaokrąglony 19" o:spid="_x0000_s1026" style="position:absolute;margin-left:-37pt;margin-top:-40.2pt;width:561.35pt;height:784.25pt;z-index:-251661312;visibility:visible;mso-wrap-style:square;mso-width-percent:920;mso-height-percent:0;mso-wrap-distance-left:9pt;mso-wrap-distance-top:0;mso-wrap-distance-right:9pt;mso-wrap-distance-bottom:0;mso-position-horizontal:absolute;mso-position-horizontal-relative:margin;mso-position-vertical:absolute;mso-position-vertical-relative:margin;mso-width-percent:920;mso-height-percent: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mMwIAAEgEAAAOAAAAZHJzL2Uyb0RvYy54bWysVNuO2yAQfa/Uf0C8N46z8aax4qxW2W5V&#10;aXtRt/0AAjimBYYCiZN+fQfspFH7VtUPiJmBMzNnDl7dHY0mB+mDAtvQcjKlRFoOQtldQ79+eXz1&#10;mpIQmRVMg5UNPclA79YvX6x6V8sZdKCF9ARBbKh719AuRlcXReCdNCxMwEmLwRa8YRFNvyuEZz2i&#10;G13MptPbogcvnAcuQ0DvwxCk64zftpLHj20bZCS6oVhbzKvP6zatxXrF6p1nrlN8LIP9QxWGKYtJ&#10;L1APLDKy9+ovKKO4hwBtnHAwBbSt4jL3gN2U0z+6ee6Yk7kXJCe4C03h/8HyD4dn98mn0oN7Av49&#10;EAubjtmdvPce+k4ygenKRFTRu1BfLiQj4FWy7d+DwNGyfYTMwbH1JgFid+SYqT5dqJbHSDg6F+Vs&#10;Wc4rSjjGlstquVxUOQerz9edD/GtBEPSpqEe9lZ8xoHmHOzwFGImXBDLTEovvlHSGo3jOzBNbua3&#10;NyPgeLZg9RkyXbTwqLTO89eW9FhFNasydgCtRApmVpIS5UZ7gqgNjccyn9F7g10PvnKavkFK6EfB&#10;Df7swqxZzAkCKUTrGj03lWtIRL+xIu8jU3rY43ltR+YT2UnXod6COCHxHgY54/PDTQf+JyU9Srmh&#10;4ceeeUmJfmdxeEj0PGk/G/NqMUPDX0e21xFmOUJhp5QM200c3sveebXrMNPAgIV7HHir4lkZQ1Vj&#10;sSjX3O34tNJ7uLbzqd8/gPUvAAAA//8DAFBLAwQUAAYACAAAACEAB+s62eMAAAANAQAADwAAAGRy&#10;cy9kb3ducmV2LnhtbEyPwU7DMBBE70j8g7VI3Fq7laEmxKkQKgcQlaDAgZsbL0nUeB3Zbhv4etwT&#10;3Ga0o9k35XJ0PTtgiJ0nDbOpAIZUe9tRo+H97WGigMVkyJreE2r4xgjL6vysNIX1R3rFwyY1LJdQ&#10;LIyGNqWh4DzWLToTp35AyrcvH5xJ2YaG22COudz1fC7ENXemo/yhNQPet1jvNnunofE/q+cbvltd&#10;fczDy9PnWoZH9FpfXox3t8ASjukvDCf8jA5VZtr6PdnIeg2ThcxbUhZKSGCnhJBqAWyblVRqBrwq&#10;+f8V1S8AAAD//wMAUEsBAi0AFAAGAAgAAAAhALaDOJL+AAAA4QEAABMAAAAAAAAAAAAAAAAAAAAA&#10;AFtDb250ZW50X1R5cGVzXS54bWxQSwECLQAUAAYACAAAACEAOP0h/9YAAACUAQAACwAAAAAAAAAA&#10;AAAAAAAvAQAAX3JlbHMvLnJlbHNQSwECLQAUAAYACAAAACEA/7F2ZjMCAABIBAAADgAAAAAAAAAA&#10;AAAAAAAuAgAAZHJzL2Uyb0RvYy54bWxQSwECLQAUAAYACAAAACEAB+s62eMAAAANAQAADwAAAAAA&#10;AAAAAAAAAACNBAAAZHJzL2Rvd25yZXYueG1sUEsFBgAAAAAEAAQA8wAAAJ0FAAAAAA==&#10;" o:allowincell="f" filled="f" fillcolor="black" strokecolor="black [3213]">
                    <w10:wrap anchorx="margin" anchory="margin"/>
                  </v:roundrect>
                </w:pict>
              </mc:Fallback>
            </mc:AlternateContent>
          </w:r>
          <w:r w:rsidR="00A10928" w:rsidRPr="003238AE">
            <w:rPr>
              <w:noProof/>
              <w:color w:val="FF0000"/>
              <w:lang w:eastAsia="pl-PL"/>
            </w:rPr>
            <mc:AlternateContent>
              <mc:Choice Requires="wps">
                <w:drawing>
                  <wp:anchor distT="0" distB="0" distL="114300" distR="114300" simplePos="0" relativeHeight="251656192" behindDoc="1" locked="0" layoutInCell="0" allowOverlap="1" wp14:anchorId="4AEE7ECC" wp14:editId="5668F616">
                    <wp:simplePos x="0" y="0"/>
                    <wp:positionH relativeFrom="margin">
                      <wp:posOffset>-561340</wp:posOffset>
                    </wp:positionH>
                    <wp:positionV relativeFrom="margin">
                      <wp:posOffset>-480060</wp:posOffset>
                    </wp:positionV>
                    <wp:extent cx="7033895" cy="9925050"/>
                    <wp:effectExtent l="0" t="0" r="14605" b="19050"/>
                    <wp:wrapNone/>
                    <wp:docPr id="18" name="Prostokąt zaokrąglony 18" descr="Description: 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3895" cy="9925050"/>
                            </a:xfrm>
                            <a:prstGeom prst="roundRect">
                              <a:avLst>
                                <a:gd name="adj" fmla="val 3463"/>
                              </a:avLst>
                            </a:prstGeom>
                            <a:solidFill>
                              <a:schemeClr val="accent1">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14:paraId="33D03AB5" w14:textId="4A3DF5BB" w:rsidR="00F31E46" w:rsidRDefault="00F31E46" w:rsidP="00F31E4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EE7ECC" id="Prostokąt zaokrąglony 18" o:spid="_x0000_s1026" alt="Description: Light vertical" style="position:absolute;left:0;text-align:left;margin-left:-44.2pt;margin-top:-37.8pt;width:553.85pt;height:78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C1bQIAAB0FAAAOAAAAZHJzL2Uyb0RvYy54bWysVNtu2zAMfR+wfxD0vtq5tY1RpyhadBjQ&#10;XdBuH6DoEmuVRE9S4mRfX0p2vKAbMGCYHwyREs8hj0hdXe+tITvpgwZX08lZSYl0HIR2m5p++3r/&#10;7pKSEJkTzICTNT3IQK9Xb99cdW0lp9CAEdITBHGh6tqaNjG2VVEE3kjLwhm00uGmAm9ZRNNvCuFZ&#10;h+jWFNOyPC868KL1wGUI6L3rN+kq4yslefysVJCRmJpibjH/ff6v079YXbFq41nbaD6kwf4hC8u0&#10;Q9IR6o5FRrZe/wZlNfcQQMUzDrYApTSXuQasZlK+quapYa3MtaA4oR1lCv8Pln/aPbVffEo9tA/A&#10;nwNxcNswt5E33kPXSCaQbpKEKro2VGNAMgKGknX3EQReLdtGyBrslbcJEKsj+yz1YZRa7iPh6Lwo&#10;Z7PL5YISjnvL5XRRLvJlFKw6hrc+xPcSLEmLmnrYOvGIF5o52O4hxCy4II7ZRC++U6KswevbMUNm&#10;8/NZTppVw1mEPkLmcsFoca+NyUbqN3lrPMFYxOJcujjJTGZrsb7ePy/x63sG3dhZvfv86EaK3LkJ&#10;CfVC65TEuKOISbfUoqhgPBiZMjDuUSqiBWozzbwj0GlK06GkfDqFKSxgDOwTfhVosI7EO55NYTKP&#10;xhhY/p1xjMis4OIYbLUD/ycA8Twy9+eHFhpqTuXH/XqPyaXlGsQBu8lDP6P4puCiAf+Tkg7ns6bh&#10;x5Z5SYn54LAjl5P5PA10NuaLiyka/nRnfbrDHEeomkZK+uVt7B+Bbev1pkGmXjsHN9jFSsfjTfVZ&#10;DYnjDGYhh/ciDfmpnU/9etVWLwAAAP//AwBQSwMEFAAGAAgAAAAhAPXqF6XgAAAADQEAAA8AAABk&#10;cnMvZG93bnJldi54bWxMj8FuwjAMhu+T9g6RkXaDtKyDUpqiCZXbpAnYA4TGayuapGpc6N5+5rTd&#10;fsuffn/Od5PtxA2H0HqnIF5EINBV3rSuVvB1PsxTEIG0M7rzDhX8YIBd8fyU68z4uzvi7US14BIX&#10;Mq2gIeozKUPVoNVh4Xt0vPv2g9XE41BLM+g7l9tOLqNoJa1uHV9odI/7BqvrabQKkk312Y/n5RXL&#10;8UDxnkr6oFKpl9n0vgVBONEfDA99VoeCnS5+dCaITsE8TRNGOazfViAeRBRvXkFcOCXpOgFZ5PL/&#10;F8UvAAAA//8DAFBLAQItABQABgAIAAAAIQC2gziS/gAAAOEBAAATAAAAAAAAAAAAAAAAAAAAAABb&#10;Q29udGVudF9UeXBlc10ueG1sUEsBAi0AFAAGAAgAAAAhADj9If/WAAAAlAEAAAsAAAAAAAAAAAAA&#10;AAAALwEAAF9yZWxzLy5yZWxzUEsBAi0AFAAGAAgAAAAhAJdUALVtAgAAHQUAAA4AAAAAAAAAAAAA&#10;AAAALgIAAGRycy9lMm9Eb2MueG1sUEsBAi0AFAAGAAgAAAAhAPXqF6XgAAAADQEAAA8AAAAAAAAA&#10;AAAAAAAAxwQAAGRycy9kb3ducmV2LnhtbFBLBQYAAAAABAAEAPMAAADUBQAAAAA=&#10;" o:allowincell="f" fillcolor="#b4c6e7 [1300]" strokecolor="#ed7d31 [3205]" strokeweight="2pt">
                    <v:textbox>
                      <w:txbxContent>
                        <w:p w14:paraId="33D03AB5" w14:textId="4A3DF5BB" w:rsidR="00F31E46" w:rsidRDefault="00F31E46" w:rsidP="00F31E46">
                          <w:pPr>
                            <w:jc w:val="center"/>
                          </w:pPr>
                        </w:p>
                      </w:txbxContent>
                    </v:textbox>
                    <w10:wrap anchorx="margin" anchory="margin"/>
                  </v:roundrect>
                </w:pict>
              </mc:Fallback>
            </mc:AlternateContent>
          </w:r>
          <w:r w:rsidR="00FB0C22" w:rsidRPr="003238AE">
            <w:rPr>
              <w:noProof/>
              <w:color w:val="FF0000"/>
              <w:lang w:eastAsia="pl-PL"/>
            </w:rPr>
            <mc:AlternateContent>
              <mc:Choice Requires="wps">
                <w:drawing>
                  <wp:anchor distT="0" distB="0" distL="114300" distR="114300" simplePos="0" relativeHeight="251659264" behindDoc="0" locked="0" layoutInCell="0" allowOverlap="1" wp14:anchorId="4AEE7ECE" wp14:editId="7F143CFC">
                    <wp:simplePos x="0" y="0"/>
                    <wp:positionH relativeFrom="margin">
                      <wp:posOffset>-594995</wp:posOffset>
                    </wp:positionH>
                    <wp:positionV relativeFrom="margin">
                      <wp:posOffset>2254885</wp:posOffset>
                    </wp:positionV>
                    <wp:extent cx="6918960" cy="3483610"/>
                    <wp:effectExtent l="0" t="0" r="15240" b="2540"/>
                    <wp:wrapNone/>
                    <wp:docPr id="17"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8960" cy="34836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Tabela-Siatka"/>
                                  <w:tblOverlap w:val="never"/>
                                  <w:tblW w:w="499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896"/>
                                </w:tblGrid>
                                <w:tr w:rsidR="00A01990" w14:paraId="4AEE7F3D" w14:textId="77777777" w:rsidTr="00FB09D5">
                                  <w:trPr>
                                    <w:trHeight w:val="144"/>
                                    <w:jc w:val="center"/>
                                  </w:trPr>
                                  <w:tc>
                                    <w:tcPr>
                                      <w:tcW w:w="10896" w:type="dxa"/>
                                      <w:shd w:val="clear" w:color="auto" w:fill="B4C6E7" w:themeFill="accent1" w:themeFillTint="66"/>
                                      <w:tcMar>
                                        <w:top w:w="0" w:type="dxa"/>
                                        <w:bottom w:w="0" w:type="dxa"/>
                                      </w:tcMar>
                                      <w:vAlign w:val="center"/>
                                    </w:tcPr>
                                    <w:p w14:paraId="4AEE7F3C" w14:textId="77777777" w:rsidR="00A01990" w:rsidRDefault="00A01990">
                                      <w:pPr>
                                        <w:pStyle w:val="Bezodstpw"/>
                                        <w:rPr>
                                          <w:sz w:val="8"/>
                                          <w:szCs w:val="8"/>
                                        </w:rPr>
                                      </w:pPr>
                                    </w:p>
                                  </w:tc>
                                </w:tr>
                                <w:tr w:rsidR="00A01990" w14:paraId="4AEE7F41" w14:textId="77777777" w:rsidTr="00FB09D5">
                                  <w:trPr>
                                    <w:trHeight w:val="1440"/>
                                    <w:jc w:val="center"/>
                                  </w:trPr>
                                  <w:tc>
                                    <w:tcPr>
                                      <w:tcW w:w="10896" w:type="dxa"/>
                                      <w:shd w:val="clear" w:color="auto" w:fill="4472C4" w:themeFill="accent1"/>
                                      <w:vAlign w:val="center"/>
                                    </w:tcPr>
                                    <w:p w14:paraId="4AEE7F3E" w14:textId="17260F9E" w:rsidR="00A01990" w:rsidRPr="00A32751" w:rsidRDefault="00A01990" w:rsidP="000E0C6E">
                                      <w:pPr>
                                        <w:pStyle w:val="Bezodstpw"/>
                                        <w:suppressOverlap/>
                                        <w:jc w:val="center"/>
                                        <w:rPr>
                                          <w:rFonts w:asciiTheme="majorHAnsi" w:eastAsiaTheme="majorEastAsia" w:hAnsiTheme="majorHAnsi" w:cstheme="majorBidi"/>
                                          <w:b/>
                                          <w:color w:val="FFFFFF" w:themeColor="background1"/>
                                          <w:sz w:val="72"/>
                                          <w:szCs w:val="72"/>
                                        </w:rPr>
                                      </w:pPr>
                                      <w:r w:rsidRPr="00A32751">
                                        <w:rPr>
                                          <w:rFonts w:asciiTheme="majorHAnsi" w:eastAsiaTheme="majorEastAsia" w:hAnsiTheme="majorHAnsi" w:cstheme="majorBidi"/>
                                          <w:b/>
                                          <w:color w:val="FFFFFF" w:themeColor="background1"/>
                                          <w:sz w:val="72"/>
                                          <w:szCs w:val="72"/>
                                        </w:rPr>
                                        <w:t xml:space="preserve">STRATEGIA ROZWIĄZYWANIA PROBLEMÓW SPOŁECZNYCH </w:t>
                                      </w:r>
                                    </w:p>
                                    <w:p w14:paraId="4AEE7F3F" w14:textId="072EECE6" w:rsidR="00A01990" w:rsidRPr="00A32751" w:rsidRDefault="00A01990" w:rsidP="000E0C6E">
                                      <w:pPr>
                                        <w:pStyle w:val="Bezodstpw"/>
                                        <w:suppressOverlap/>
                                        <w:jc w:val="center"/>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 xml:space="preserve">GMINY </w:t>
                                      </w:r>
                                      <w:r w:rsidR="001735CF">
                                        <w:rPr>
                                          <w:rFonts w:asciiTheme="majorHAnsi" w:eastAsiaTheme="majorEastAsia" w:hAnsiTheme="majorHAnsi" w:cstheme="majorBidi"/>
                                          <w:b/>
                                          <w:color w:val="FFFFFF" w:themeColor="background1"/>
                                          <w:sz w:val="72"/>
                                          <w:szCs w:val="72"/>
                                        </w:rPr>
                                        <w:t>LUDWIN</w:t>
                                      </w:r>
                                      <w:r w:rsidRPr="00A32751">
                                        <w:rPr>
                                          <w:rFonts w:asciiTheme="majorHAnsi" w:eastAsiaTheme="majorEastAsia" w:hAnsiTheme="majorHAnsi" w:cstheme="majorBidi"/>
                                          <w:b/>
                                          <w:color w:val="FFFFFF" w:themeColor="background1"/>
                                          <w:sz w:val="72"/>
                                          <w:szCs w:val="72"/>
                                        </w:rPr>
                                        <w:t xml:space="preserve"> </w:t>
                                      </w:r>
                                    </w:p>
                                    <w:p w14:paraId="4AEE7F40" w14:textId="247B7500" w:rsidR="00A01990" w:rsidRDefault="00A01990" w:rsidP="000E0C6E">
                                      <w:pPr>
                                        <w:pStyle w:val="Bezodstpw"/>
                                        <w:suppressOverlap/>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72"/>
                                          <w:szCs w:val="72"/>
                                        </w:rPr>
                                        <w:t>NA LATA 202</w:t>
                                      </w:r>
                                      <w:r w:rsidR="001735CF">
                                        <w:rPr>
                                          <w:rFonts w:asciiTheme="majorHAnsi" w:eastAsiaTheme="majorEastAsia" w:hAnsiTheme="majorHAnsi" w:cstheme="majorBidi"/>
                                          <w:b/>
                                          <w:color w:val="FFFFFF" w:themeColor="background1"/>
                                          <w:sz w:val="72"/>
                                          <w:szCs w:val="72"/>
                                        </w:rPr>
                                        <w:t>3</w:t>
                                      </w:r>
                                      <w:r>
                                        <w:rPr>
                                          <w:rFonts w:asciiTheme="majorHAnsi" w:eastAsiaTheme="majorEastAsia" w:hAnsiTheme="majorHAnsi" w:cstheme="majorBidi"/>
                                          <w:b/>
                                          <w:color w:val="FFFFFF" w:themeColor="background1"/>
                                          <w:sz w:val="72"/>
                                          <w:szCs w:val="72"/>
                                        </w:rPr>
                                        <w:t>-20</w:t>
                                      </w:r>
                                      <w:r w:rsidR="001735CF">
                                        <w:rPr>
                                          <w:rFonts w:asciiTheme="majorHAnsi" w:eastAsiaTheme="majorEastAsia" w:hAnsiTheme="majorHAnsi" w:cstheme="majorBidi"/>
                                          <w:b/>
                                          <w:color w:val="FFFFFF" w:themeColor="background1"/>
                                          <w:sz w:val="72"/>
                                          <w:szCs w:val="72"/>
                                        </w:rPr>
                                        <w:t>30</w:t>
                                      </w:r>
                                    </w:p>
                                  </w:tc>
                                </w:tr>
                                <w:tr w:rsidR="00A01990" w14:paraId="4AEE7F43" w14:textId="77777777" w:rsidTr="00FB09D5">
                                  <w:trPr>
                                    <w:trHeight w:val="144"/>
                                    <w:jc w:val="center"/>
                                  </w:trPr>
                                  <w:tc>
                                    <w:tcPr>
                                      <w:tcW w:w="10896" w:type="dxa"/>
                                      <w:shd w:val="clear" w:color="auto" w:fill="B4C6E7" w:themeFill="accent1" w:themeFillTint="66"/>
                                      <w:tcMar>
                                        <w:top w:w="0" w:type="dxa"/>
                                        <w:bottom w:w="0" w:type="dxa"/>
                                      </w:tcMar>
                                      <w:vAlign w:val="center"/>
                                    </w:tcPr>
                                    <w:p w14:paraId="4AEE7F42" w14:textId="77777777" w:rsidR="00A01990" w:rsidRDefault="00A01990">
                                      <w:pPr>
                                        <w:pStyle w:val="Bezodstpw"/>
                                        <w:rPr>
                                          <w:sz w:val="8"/>
                                          <w:szCs w:val="8"/>
                                        </w:rPr>
                                      </w:pPr>
                                    </w:p>
                                  </w:tc>
                                </w:tr>
                                <w:tr w:rsidR="00A01990" w14:paraId="4AEE7F45" w14:textId="77777777" w:rsidTr="00FB09D5">
                                  <w:trPr>
                                    <w:trHeight w:val="720"/>
                                    <w:jc w:val="center"/>
                                  </w:trPr>
                                  <w:tc>
                                    <w:tcPr>
                                      <w:tcW w:w="10896" w:type="dxa"/>
                                      <w:vAlign w:val="bottom"/>
                                    </w:tcPr>
                                    <w:p w14:paraId="4AEE7F44" w14:textId="3F3B0FEC" w:rsidR="00A01990" w:rsidRDefault="00FB09D5">
                                      <w:pPr>
                                        <w:pStyle w:val="Bezodstpw"/>
                                        <w:suppressOverlap/>
                                        <w:jc w:val="center"/>
                                        <w:rPr>
                                          <w:rFonts w:asciiTheme="majorHAnsi" w:eastAsiaTheme="majorEastAsia" w:hAnsiTheme="majorHAnsi" w:cstheme="majorBidi"/>
                                          <w:sz w:val="36"/>
                                          <w:szCs w:val="36"/>
                                        </w:rPr>
                                      </w:pPr>
                                      <w:r w:rsidRPr="00FB09D5">
                                        <w:rPr>
                                          <w:noProof/>
                                        </w:rPr>
                                        <w:drawing>
                                          <wp:inline distT="0" distB="0" distL="0" distR="0" wp14:anchorId="57DE9D16" wp14:editId="123D325B">
                                            <wp:extent cx="1714500" cy="20097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14500" cy="2009775"/>
                                                    </a:xfrm>
                                                    <a:prstGeom prst="rect">
                                                      <a:avLst/>
                                                    </a:prstGeom>
                                                  </pic:spPr>
                                                </pic:pic>
                                              </a:graphicData>
                                            </a:graphic>
                                          </wp:inline>
                                        </w:drawing>
                                      </w:r>
                                    </w:p>
                                  </w:tc>
                                </w:tr>
                              </w:tbl>
                              <w:p w14:paraId="4AEE7F46" w14:textId="64C587C6" w:rsidR="00A01990" w:rsidRDefault="00A01990" w:rsidP="00A31341"/>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AEE7ECE" id="Prostokąt 17" o:spid="_x0000_s1027" style="position:absolute;left:0;text-align:left;margin-left:-46.85pt;margin-top:177.55pt;width:544.8pt;height:27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v90wEAAI8DAAAOAAAAZHJzL2Uyb0RvYy54bWysU9tu2zAMfR+wfxD0vjhuhyA14hRFiw4D&#10;ugvQ7QNoWYqF2aJGKbGzrx+lxOkub8NeBIoSj845pDa309CLg6Zg0dWyXCyl0E5ha92ull+/PL5Z&#10;SxEiuBZ6dLqWRx3k7fb1q83oK32FHfatJsEgLlSjr2UXo6+KIqhODxAW6LXjQ4M0QOQt7YqWYGT0&#10;oS+ulstVMSK1nlDpEDj7cDqU24xvjFbxkzFBR9HXkrnFvFJem7QW2w1UOwLfWXWmAf/AYgDr+NEL&#10;1ANEEHuyf0ENVhEGNHGhcCjQGKt01sBqyuUfap478DprYXOCv9gU/h+s+nh49p8pUQ/+CdW3IBze&#10;d+B2+o4Ix05Dy8+Vyahi9KG6FKRN4FLRjB+w5dbCPmL2YDI0JEBWJ6Zs9fFitZ6iUJxc3ZTrmxV3&#10;RPHZ9dv19arMzSigmss9hfhO4yBSUEviXmZ4ODyFmOhANV9Jrzl8tH2f+9m73xJ8MWUy/cQ4DUeo&#10;4tRMwrZnbSnTYHtkPYSnKeGp5qBD+iHFyBNSy/B9D6Sl6N879iSN0xzQHDRzAE5xaS2jFKfwPp7G&#10;bu/J7jpGLrMah3fsm7FZ0QuLM13uehZ6ntA0Vr/u862Xf7T9CQAA//8DAFBLAwQUAAYACAAAACEA&#10;vALGs+IAAAALAQAADwAAAGRycy9kb3ducmV2LnhtbEyPwU7DMAyG70i8Q2QkblvaTYW2NJ0QaOIy&#10;IW1DSNzSJjSFxqmSrOveHnOCm63/0+/P1Wa2A5u0D71DAekyAaaxdarHTsDbcbvIgYUoUcnBoRZw&#10;0QE29fVVJUvlzrjX0yF2jEowlFKAiXEsOQ+t0VaGpRs1UvbpvJWRVt9x5eWZyu3AV0lyx63skS4Y&#10;Oeono9vvw8kK8On2OW9e3u3xa/fa55OxH7vLSojbm/nxAVjUc/yD4Vef1KEmp8adUAU2CFgU63tC&#10;BayzLAVGRFFkBbCGhoQiXlf8/w/1DwAAAP//AwBQSwECLQAUAAYACAAAACEAtoM4kv4AAADhAQAA&#10;EwAAAAAAAAAAAAAAAAAAAAAAW0NvbnRlbnRfVHlwZXNdLnhtbFBLAQItABQABgAIAAAAIQA4/SH/&#10;1gAAAJQBAAALAAAAAAAAAAAAAAAAAC8BAABfcmVscy8ucmVsc1BLAQItABQABgAIAAAAIQDFlCv9&#10;0wEAAI8DAAAOAAAAAAAAAAAAAAAAAC4CAABkcnMvZTJvRG9jLnhtbFBLAQItABQABgAIAAAAIQC8&#10;Asaz4gAAAAsBAAAPAAAAAAAAAAAAAAAAAC0EAABkcnMvZG93bnJldi54bWxQSwUGAAAAAAQABADz&#10;AAAAPAUAAAAA&#10;" o:allowincell="f" filled="f" fillcolor="white [3212]" stroked="f" strokecolor="black [3213]" strokeweight=".25pt">
                    <v:textbox inset="0,0,0,0">
                      <w:txbxContent>
                        <w:tbl>
                          <w:tblPr>
                            <w:tblStyle w:val="Tabela-Siatka"/>
                            <w:tblOverlap w:val="never"/>
                            <w:tblW w:w="499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896"/>
                          </w:tblGrid>
                          <w:tr w:rsidR="00A01990" w14:paraId="4AEE7F3D" w14:textId="77777777" w:rsidTr="00FB09D5">
                            <w:trPr>
                              <w:trHeight w:val="144"/>
                              <w:jc w:val="center"/>
                            </w:trPr>
                            <w:tc>
                              <w:tcPr>
                                <w:tcW w:w="10896" w:type="dxa"/>
                                <w:shd w:val="clear" w:color="auto" w:fill="B4C6E7" w:themeFill="accent1" w:themeFillTint="66"/>
                                <w:tcMar>
                                  <w:top w:w="0" w:type="dxa"/>
                                  <w:bottom w:w="0" w:type="dxa"/>
                                </w:tcMar>
                                <w:vAlign w:val="center"/>
                              </w:tcPr>
                              <w:p w14:paraId="4AEE7F3C" w14:textId="77777777" w:rsidR="00A01990" w:rsidRDefault="00A01990">
                                <w:pPr>
                                  <w:pStyle w:val="Bezodstpw"/>
                                  <w:rPr>
                                    <w:sz w:val="8"/>
                                    <w:szCs w:val="8"/>
                                  </w:rPr>
                                </w:pPr>
                              </w:p>
                            </w:tc>
                          </w:tr>
                          <w:tr w:rsidR="00A01990" w14:paraId="4AEE7F41" w14:textId="77777777" w:rsidTr="00FB09D5">
                            <w:trPr>
                              <w:trHeight w:val="1440"/>
                              <w:jc w:val="center"/>
                            </w:trPr>
                            <w:tc>
                              <w:tcPr>
                                <w:tcW w:w="10896" w:type="dxa"/>
                                <w:shd w:val="clear" w:color="auto" w:fill="4472C4" w:themeFill="accent1"/>
                                <w:vAlign w:val="center"/>
                              </w:tcPr>
                              <w:p w14:paraId="4AEE7F3E" w14:textId="17260F9E" w:rsidR="00A01990" w:rsidRPr="00A32751" w:rsidRDefault="00A01990" w:rsidP="000E0C6E">
                                <w:pPr>
                                  <w:pStyle w:val="Bezodstpw"/>
                                  <w:suppressOverlap/>
                                  <w:jc w:val="center"/>
                                  <w:rPr>
                                    <w:rFonts w:asciiTheme="majorHAnsi" w:eastAsiaTheme="majorEastAsia" w:hAnsiTheme="majorHAnsi" w:cstheme="majorBidi"/>
                                    <w:b/>
                                    <w:color w:val="FFFFFF" w:themeColor="background1"/>
                                    <w:sz w:val="72"/>
                                    <w:szCs w:val="72"/>
                                  </w:rPr>
                                </w:pPr>
                                <w:r w:rsidRPr="00A32751">
                                  <w:rPr>
                                    <w:rFonts w:asciiTheme="majorHAnsi" w:eastAsiaTheme="majorEastAsia" w:hAnsiTheme="majorHAnsi" w:cstheme="majorBidi"/>
                                    <w:b/>
                                    <w:color w:val="FFFFFF" w:themeColor="background1"/>
                                    <w:sz w:val="72"/>
                                    <w:szCs w:val="72"/>
                                  </w:rPr>
                                  <w:t xml:space="preserve">STRATEGIA ROZWIĄZYWANIA PROBLEMÓW SPOŁECZNYCH </w:t>
                                </w:r>
                              </w:p>
                              <w:p w14:paraId="4AEE7F3F" w14:textId="072EECE6" w:rsidR="00A01990" w:rsidRPr="00A32751" w:rsidRDefault="00A01990" w:rsidP="000E0C6E">
                                <w:pPr>
                                  <w:pStyle w:val="Bezodstpw"/>
                                  <w:suppressOverlap/>
                                  <w:jc w:val="center"/>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 xml:space="preserve">GMINY </w:t>
                                </w:r>
                                <w:r w:rsidR="001735CF">
                                  <w:rPr>
                                    <w:rFonts w:asciiTheme="majorHAnsi" w:eastAsiaTheme="majorEastAsia" w:hAnsiTheme="majorHAnsi" w:cstheme="majorBidi"/>
                                    <w:b/>
                                    <w:color w:val="FFFFFF" w:themeColor="background1"/>
                                    <w:sz w:val="72"/>
                                    <w:szCs w:val="72"/>
                                  </w:rPr>
                                  <w:t>LUDWIN</w:t>
                                </w:r>
                                <w:r w:rsidRPr="00A32751">
                                  <w:rPr>
                                    <w:rFonts w:asciiTheme="majorHAnsi" w:eastAsiaTheme="majorEastAsia" w:hAnsiTheme="majorHAnsi" w:cstheme="majorBidi"/>
                                    <w:b/>
                                    <w:color w:val="FFFFFF" w:themeColor="background1"/>
                                    <w:sz w:val="72"/>
                                    <w:szCs w:val="72"/>
                                  </w:rPr>
                                  <w:t xml:space="preserve"> </w:t>
                                </w:r>
                              </w:p>
                              <w:p w14:paraId="4AEE7F40" w14:textId="247B7500" w:rsidR="00A01990" w:rsidRDefault="00A01990" w:rsidP="000E0C6E">
                                <w:pPr>
                                  <w:pStyle w:val="Bezodstpw"/>
                                  <w:suppressOverlap/>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72"/>
                                    <w:szCs w:val="72"/>
                                  </w:rPr>
                                  <w:t>NA LATA 202</w:t>
                                </w:r>
                                <w:r w:rsidR="001735CF">
                                  <w:rPr>
                                    <w:rFonts w:asciiTheme="majorHAnsi" w:eastAsiaTheme="majorEastAsia" w:hAnsiTheme="majorHAnsi" w:cstheme="majorBidi"/>
                                    <w:b/>
                                    <w:color w:val="FFFFFF" w:themeColor="background1"/>
                                    <w:sz w:val="72"/>
                                    <w:szCs w:val="72"/>
                                  </w:rPr>
                                  <w:t>3</w:t>
                                </w:r>
                                <w:r>
                                  <w:rPr>
                                    <w:rFonts w:asciiTheme="majorHAnsi" w:eastAsiaTheme="majorEastAsia" w:hAnsiTheme="majorHAnsi" w:cstheme="majorBidi"/>
                                    <w:b/>
                                    <w:color w:val="FFFFFF" w:themeColor="background1"/>
                                    <w:sz w:val="72"/>
                                    <w:szCs w:val="72"/>
                                  </w:rPr>
                                  <w:t>-20</w:t>
                                </w:r>
                                <w:r w:rsidR="001735CF">
                                  <w:rPr>
                                    <w:rFonts w:asciiTheme="majorHAnsi" w:eastAsiaTheme="majorEastAsia" w:hAnsiTheme="majorHAnsi" w:cstheme="majorBidi"/>
                                    <w:b/>
                                    <w:color w:val="FFFFFF" w:themeColor="background1"/>
                                    <w:sz w:val="72"/>
                                    <w:szCs w:val="72"/>
                                  </w:rPr>
                                  <w:t>30</w:t>
                                </w:r>
                              </w:p>
                            </w:tc>
                          </w:tr>
                          <w:tr w:rsidR="00A01990" w14:paraId="4AEE7F43" w14:textId="77777777" w:rsidTr="00FB09D5">
                            <w:trPr>
                              <w:trHeight w:val="144"/>
                              <w:jc w:val="center"/>
                            </w:trPr>
                            <w:tc>
                              <w:tcPr>
                                <w:tcW w:w="10896" w:type="dxa"/>
                                <w:shd w:val="clear" w:color="auto" w:fill="B4C6E7" w:themeFill="accent1" w:themeFillTint="66"/>
                                <w:tcMar>
                                  <w:top w:w="0" w:type="dxa"/>
                                  <w:bottom w:w="0" w:type="dxa"/>
                                </w:tcMar>
                                <w:vAlign w:val="center"/>
                              </w:tcPr>
                              <w:p w14:paraId="4AEE7F42" w14:textId="77777777" w:rsidR="00A01990" w:rsidRDefault="00A01990">
                                <w:pPr>
                                  <w:pStyle w:val="Bezodstpw"/>
                                  <w:rPr>
                                    <w:sz w:val="8"/>
                                    <w:szCs w:val="8"/>
                                  </w:rPr>
                                </w:pPr>
                              </w:p>
                            </w:tc>
                          </w:tr>
                          <w:tr w:rsidR="00A01990" w14:paraId="4AEE7F45" w14:textId="77777777" w:rsidTr="00FB09D5">
                            <w:trPr>
                              <w:trHeight w:val="720"/>
                              <w:jc w:val="center"/>
                            </w:trPr>
                            <w:tc>
                              <w:tcPr>
                                <w:tcW w:w="10896" w:type="dxa"/>
                                <w:vAlign w:val="bottom"/>
                              </w:tcPr>
                              <w:p w14:paraId="4AEE7F44" w14:textId="3F3B0FEC" w:rsidR="00A01990" w:rsidRDefault="00FB09D5">
                                <w:pPr>
                                  <w:pStyle w:val="Bezodstpw"/>
                                  <w:suppressOverlap/>
                                  <w:jc w:val="center"/>
                                  <w:rPr>
                                    <w:rFonts w:asciiTheme="majorHAnsi" w:eastAsiaTheme="majorEastAsia" w:hAnsiTheme="majorHAnsi" w:cstheme="majorBidi"/>
                                    <w:sz w:val="36"/>
                                    <w:szCs w:val="36"/>
                                  </w:rPr>
                                </w:pPr>
                                <w:r w:rsidRPr="00FB09D5">
                                  <w:rPr>
                                    <w:noProof/>
                                  </w:rPr>
                                  <w:drawing>
                                    <wp:inline distT="0" distB="0" distL="0" distR="0" wp14:anchorId="57DE9D16" wp14:editId="123D325B">
                                      <wp:extent cx="1714500" cy="20097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14500" cy="2009775"/>
                                              </a:xfrm>
                                              <a:prstGeom prst="rect">
                                                <a:avLst/>
                                              </a:prstGeom>
                                            </pic:spPr>
                                          </pic:pic>
                                        </a:graphicData>
                                      </a:graphic>
                                    </wp:inline>
                                  </w:drawing>
                                </w:r>
                              </w:p>
                            </w:tc>
                          </w:tr>
                        </w:tbl>
                        <w:p w14:paraId="4AEE7F46" w14:textId="64C587C6" w:rsidR="00A01990" w:rsidRDefault="00A01990" w:rsidP="00A31341"/>
                      </w:txbxContent>
                    </v:textbox>
                    <w10:wrap anchorx="margin" anchory="margin"/>
                  </v:rect>
                </w:pict>
              </mc:Fallback>
            </mc:AlternateContent>
          </w:r>
          <w:r w:rsidR="003E0A1B" w:rsidRPr="003238AE">
            <w:rPr>
              <w:noProof/>
              <w:color w:val="FF0000"/>
              <w:lang w:eastAsia="pl-PL"/>
            </w:rPr>
            <mc:AlternateContent>
              <mc:Choice Requires="wps">
                <w:drawing>
                  <wp:anchor distT="0" distB="0" distL="114300" distR="114300" simplePos="0" relativeHeight="251661312" behindDoc="0" locked="0" layoutInCell="0" allowOverlap="1" wp14:anchorId="4AEE7ED0" wp14:editId="4AEE7ED1">
                    <wp:simplePos x="0" y="0"/>
                    <wp:positionH relativeFrom="margin">
                      <wp:align>center</wp:align>
                    </wp:positionH>
                    <mc:AlternateContent>
                      <mc:Choice Requires="wp14">
                        <wp:positionV relativeFrom="margin">
                          <wp14:pctPosVOffset>80000</wp14:pctPosVOffset>
                        </wp:positionV>
                      </mc:Choice>
                      <mc:Fallback>
                        <wp:positionV relativeFrom="page">
                          <wp:posOffset>8013700</wp:posOffset>
                        </wp:positionV>
                      </mc:Fallback>
                    </mc:AlternateContent>
                    <wp:extent cx="5943600" cy="1193800"/>
                    <wp:effectExtent l="0" t="0" r="0" b="0"/>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4AEE7F47" w14:textId="5CA2A6E5" w:rsidR="00A01990" w:rsidRPr="00A32751" w:rsidRDefault="00A01990">
                                <w:pPr>
                                  <w:pStyle w:val="Bezodstpw"/>
                                  <w:spacing w:line="276" w:lineRule="auto"/>
                                  <w:suppressOverlap/>
                                  <w:jc w:val="center"/>
                                  <w:rPr>
                                    <w:b/>
                                    <w:bCs/>
                                    <w:caps/>
                                    <w:color w:val="4472C4" w:themeColor="accent1"/>
                                    <w:sz w:val="28"/>
                                  </w:rPr>
                                </w:pPr>
                                <w:r>
                                  <w:rPr>
                                    <w:b/>
                                    <w:bCs/>
                                    <w:caps/>
                                    <w:color w:val="4472C4" w:themeColor="accent1"/>
                                    <w:sz w:val="28"/>
                                  </w:rPr>
                                  <w:t xml:space="preserve">Gmina </w:t>
                                </w:r>
                                <w:r w:rsidR="001735CF">
                                  <w:rPr>
                                    <w:b/>
                                    <w:bCs/>
                                    <w:caps/>
                                    <w:color w:val="4472C4" w:themeColor="accent1"/>
                                    <w:sz w:val="28"/>
                                  </w:rPr>
                                  <w:t>LUDWIN</w:t>
                                </w:r>
                              </w:p>
                              <w:p w14:paraId="4AEE7F48" w14:textId="6647E2EC" w:rsidR="00A01990" w:rsidRDefault="00A01990">
                                <w:pPr>
                                  <w:pStyle w:val="Bezodstpw"/>
                                  <w:spacing w:line="276" w:lineRule="auto"/>
                                  <w:suppressOverlap/>
                                  <w:jc w:val="center"/>
                                  <w:rPr>
                                    <w:b/>
                                    <w:bCs/>
                                    <w:caps/>
                                    <w:color w:val="4472C4" w:themeColor="accent1"/>
                                    <w:sz w:val="28"/>
                                  </w:rPr>
                                </w:pPr>
                                <w:r w:rsidRPr="00A32751">
                                  <w:rPr>
                                    <w:b/>
                                    <w:bCs/>
                                    <w:caps/>
                                    <w:color w:val="4472C4" w:themeColor="accent1"/>
                                    <w:sz w:val="28"/>
                                  </w:rPr>
                                  <w:t>ośrodek pomocy społecznej</w:t>
                                </w:r>
                              </w:p>
                              <w:p w14:paraId="3392378E" w14:textId="2819449A" w:rsidR="00A035B7" w:rsidRDefault="00A035B7">
                                <w:pPr>
                                  <w:pStyle w:val="Bezodstpw"/>
                                  <w:spacing w:line="276" w:lineRule="auto"/>
                                  <w:suppressOverlap/>
                                  <w:jc w:val="center"/>
                                  <w:rPr>
                                    <w:b/>
                                    <w:bCs/>
                                    <w:caps/>
                                    <w:color w:val="4472C4" w:themeColor="accent1"/>
                                    <w:sz w:val="28"/>
                                  </w:rPr>
                                </w:pPr>
                                <w:r>
                                  <w:rPr>
                                    <w:b/>
                                    <w:bCs/>
                                    <w:caps/>
                                    <w:color w:val="4472C4" w:themeColor="accent1"/>
                                    <w:sz w:val="28"/>
                                  </w:rPr>
                                  <w:t>2022</w:t>
                                </w:r>
                              </w:p>
                              <w:p w14:paraId="4AEE7F4B" w14:textId="77777777" w:rsidR="00A01990" w:rsidRPr="00A32751" w:rsidRDefault="00A01990">
                                <w:pPr>
                                  <w:pStyle w:val="Bezodstpw"/>
                                  <w:spacing w:line="276" w:lineRule="auto"/>
                                  <w:suppressOverlap/>
                                  <w:jc w:val="center"/>
                                  <w:rPr>
                                    <w:b/>
                                    <w:bCs/>
                                    <w:caps/>
                                    <w:color w:val="000000" w:themeColor="text1"/>
                                  </w:rPr>
                                </w:pPr>
                              </w:p>
                              <w:p w14:paraId="4AEE7F4C" w14:textId="093EBC31" w:rsidR="00A01990" w:rsidRPr="00FF4D10" w:rsidRDefault="00A01990">
                                <w:pPr>
                                  <w:pStyle w:val="Bezodstpw"/>
                                  <w:spacing w:line="276" w:lineRule="auto"/>
                                  <w:suppressOverlap/>
                                  <w:jc w:val="center"/>
                                  <w:rPr>
                                    <w:i/>
                                    <w:color w:val="44546A" w:themeColor="text2"/>
                                    <w:sz w:val="24"/>
                                  </w:rPr>
                                </w:pP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4AEE7ED0" id="Prostokąt 14" o:spid="_x0000_s1028" style="position:absolute;left:0;text-align:left;margin-left:0;margin-top:0;width:468pt;height:94pt;z-index:251661312;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Tw3QEAAKEDAAAOAAAAZHJzL2Uyb0RvYy54bWysU9tu2zAMfR+wfxD0vthOsyIx4hRFiwwD&#10;ugvQ7QNkWY6F2aJGKrGzrx+lpGm7vQ17EURSOuQ5OlrfTEMvDgbJgqtkMculME5DY92ukt+/bd8t&#10;paCgXKN6cKaSR0PyZvP2zXr0pZlDB31jUDCIo3L0lexC8GWWke7MoGgG3jgutoCDChziLmtQjYw+&#10;9Nk8z6+zEbDxCNoQcfb+VJSbhN+2RocvbUsmiL6SPFtIK6a1jmu2Watyh8p3Vp/HUP8wxaCs46YX&#10;qHsVlNij/QtqsBqBoA0zDUMGbWu1SRyYTZH/weaxU94kLiwO+YtM9P9g9efDo/+KcXTyD6B/kHBw&#10;1ym3M7eIMHZGNdyuiEJlo6fyciEGxFdFPX6Chp9W7QMkDaYWhwjI7MSUpD5epDZTEJqT71eLq+uc&#10;X0RzrShWV0sOYg9VPl33SOGDgUHETSWR3zLBq8MDhdPRpyOxm4Ot7fv0nr17lWDMmEnjx4mjOagM&#10;Uz0J21RyHvvGTA3NkfkgnFzCruZNB/hLipEdUkn6uVdopOg/OtZkVSwW0VIpmM+XiQ6+LNWvSspp&#10;BqtkLcVpexdORtx7tLuOexWJH/lbVnJrE8fnuc4E2AdJpbNno9FexunU88/a/AYAAP//AwBQSwME&#10;FAAGAAgAAAAhAB97vb7bAAAABQEAAA8AAABkcnMvZG93bnJldi54bWxMj0FPg0AQhe8m/Q+baeLF&#10;2AU1BJGlaZp48WC1NZ4HdgQiu0vYhcK/d/RiL5O8vJc338u3s+nERINvnVUQbyIQZCunW1sr+Dg9&#10;36YgfECrsXOWFCzkYVusrnLMtDvbd5qOoRZcYn2GCpoQ+kxKXzVk0G9cT5a9LzcYDCyHWuoBz1xu&#10;OnkXRYk02Fr+0GBP+4aq7+NoFBzkuCwvD1hOyetJJ2838eHTxEpdr+fdE4hAc/gPwy8+o0PBTKUb&#10;rfaiU8BDwt9l7/E+YVlyKE0jkEUuL+mLHwAAAP//AwBQSwECLQAUAAYACAAAACEAtoM4kv4AAADh&#10;AQAAEwAAAAAAAAAAAAAAAAAAAAAAW0NvbnRlbnRfVHlwZXNdLnhtbFBLAQItABQABgAIAAAAIQA4&#10;/SH/1gAAAJQBAAALAAAAAAAAAAAAAAAAAC8BAABfcmVscy8ucmVsc1BLAQItABQABgAIAAAAIQAE&#10;u2Tw3QEAAKEDAAAOAAAAAAAAAAAAAAAAAC4CAABkcnMvZTJvRG9jLnhtbFBLAQItABQABgAIAAAA&#10;IQAfe72+2wAAAAUBAAAPAAAAAAAAAAAAAAAAADcEAABkcnMvZG93bnJldi54bWxQSwUGAAAAAAQA&#10;BADzAAAAPwUAAAAA&#10;" o:allowincell="f" filled="f" fillcolor="white [3212]" stroked="f" strokecolor="black [3213]" strokeweight=".25pt">
                    <v:fill opacity="46003f"/>
                    <v:textbox style="mso-fit-shape-to-text:t" inset=",18pt,,18pt">
                      <w:txbxContent>
                        <w:p w14:paraId="4AEE7F47" w14:textId="5CA2A6E5" w:rsidR="00A01990" w:rsidRPr="00A32751" w:rsidRDefault="00A01990">
                          <w:pPr>
                            <w:pStyle w:val="Bezodstpw"/>
                            <w:spacing w:line="276" w:lineRule="auto"/>
                            <w:suppressOverlap/>
                            <w:jc w:val="center"/>
                            <w:rPr>
                              <w:b/>
                              <w:bCs/>
                              <w:caps/>
                              <w:color w:val="4472C4" w:themeColor="accent1"/>
                              <w:sz w:val="28"/>
                            </w:rPr>
                          </w:pPr>
                          <w:r>
                            <w:rPr>
                              <w:b/>
                              <w:bCs/>
                              <w:caps/>
                              <w:color w:val="4472C4" w:themeColor="accent1"/>
                              <w:sz w:val="28"/>
                            </w:rPr>
                            <w:t xml:space="preserve">Gmina </w:t>
                          </w:r>
                          <w:r w:rsidR="001735CF">
                            <w:rPr>
                              <w:b/>
                              <w:bCs/>
                              <w:caps/>
                              <w:color w:val="4472C4" w:themeColor="accent1"/>
                              <w:sz w:val="28"/>
                            </w:rPr>
                            <w:t>LUDWIN</w:t>
                          </w:r>
                        </w:p>
                        <w:p w14:paraId="4AEE7F48" w14:textId="6647E2EC" w:rsidR="00A01990" w:rsidRDefault="00A01990">
                          <w:pPr>
                            <w:pStyle w:val="Bezodstpw"/>
                            <w:spacing w:line="276" w:lineRule="auto"/>
                            <w:suppressOverlap/>
                            <w:jc w:val="center"/>
                            <w:rPr>
                              <w:b/>
                              <w:bCs/>
                              <w:caps/>
                              <w:color w:val="4472C4" w:themeColor="accent1"/>
                              <w:sz w:val="28"/>
                            </w:rPr>
                          </w:pPr>
                          <w:r w:rsidRPr="00A32751">
                            <w:rPr>
                              <w:b/>
                              <w:bCs/>
                              <w:caps/>
                              <w:color w:val="4472C4" w:themeColor="accent1"/>
                              <w:sz w:val="28"/>
                            </w:rPr>
                            <w:t>ośrodek pomocy społecznej</w:t>
                          </w:r>
                        </w:p>
                        <w:p w14:paraId="3392378E" w14:textId="2819449A" w:rsidR="00A035B7" w:rsidRDefault="00A035B7">
                          <w:pPr>
                            <w:pStyle w:val="Bezodstpw"/>
                            <w:spacing w:line="276" w:lineRule="auto"/>
                            <w:suppressOverlap/>
                            <w:jc w:val="center"/>
                            <w:rPr>
                              <w:b/>
                              <w:bCs/>
                              <w:caps/>
                              <w:color w:val="4472C4" w:themeColor="accent1"/>
                              <w:sz w:val="28"/>
                            </w:rPr>
                          </w:pPr>
                          <w:r>
                            <w:rPr>
                              <w:b/>
                              <w:bCs/>
                              <w:caps/>
                              <w:color w:val="4472C4" w:themeColor="accent1"/>
                              <w:sz w:val="28"/>
                            </w:rPr>
                            <w:t>2022</w:t>
                          </w:r>
                        </w:p>
                        <w:p w14:paraId="4AEE7F4B" w14:textId="77777777" w:rsidR="00A01990" w:rsidRPr="00A32751" w:rsidRDefault="00A01990">
                          <w:pPr>
                            <w:pStyle w:val="Bezodstpw"/>
                            <w:spacing w:line="276" w:lineRule="auto"/>
                            <w:suppressOverlap/>
                            <w:jc w:val="center"/>
                            <w:rPr>
                              <w:b/>
                              <w:bCs/>
                              <w:caps/>
                              <w:color w:val="000000" w:themeColor="text1"/>
                            </w:rPr>
                          </w:pPr>
                        </w:p>
                        <w:p w14:paraId="4AEE7F4C" w14:textId="093EBC31" w:rsidR="00A01990" w:rsidRPr="00FF4D10" w:rsidRDefault="00A01990">
                          <w:pPr>
                            <w:pStyle w:val="Bezodstpw"/>
                            <w:spacing w:line="276" w:lineRule="auto"/>
                            <w:suppressOverlap/>
                            <w:jc w:val="center"/>
                            <w:rPr>
                              <w:i/>
                              <w:color w:val="44546A" w:themeColor="text2"/>
                              <w:sz w:val="24"/>
                            </w:rPr>
                          </w:pPr>
                        </w:p>
                      </w:txbxContent>
                    </v:textbox>
                    <w10:wrap anchorx="margin" anchory="margin"/>
                  </v:rect>
                </w:pict>
              </mc:Fallback>
            </mc:AlternateContent>
          </w:r>
          <w:r w:rsidR="003E0A1B" w:rsidRPr="003238AE">
            <w:rPr>
              <w:color w:val="FF0000"/>
            </w:rPr>
            <w:br w:type="page"/>
          </w:r>
        </w:p>
      </w:sdtContent>
    </w:sdt>
    <w:p w14:paraId="4AEE79AB" w14:textId="77777777" w:rsidR="003534CB" w:rsidRPr="003238AE" w:rsidRDefault="003534CB" w:rsidP="003534CB">
      <w:pPr>
        <w:rPr>
          <w:color w:val="FF0000"/>
        </w:rPr>
      </w:pPr>
    </w:p>
    <w:p w14:paraId="4AEE79AC" w14:textId="402B5EF7" w:rsidR="003534CB" w:rsidRPr="0080340F" w:rsidRDefault="003534CB" w:rsidP="003534CB">
      <w:pPr>
        <w:pStyle w:val="Nagwek1"/>
      </w:pPr>
      <w:bookmarkStart w:id="0" w:name="_Toc343729525"/>
      <w:bookmarkStart w:id="1" w:name="_Toc117832543"/>
      <w:r>
        <w:t>Spis treści</w:t>
      </w:r>
      <w:bookmarkEnd w:id="0"/>
      <w:bookmarkEnd w:id="1"/>
    </w:p>
    <w:p w14:paraId="24AB90CD" w14:textId="5BDD732F" w:rsidR="00E73AA6" w:rsidRDefault="00FD2167">
      <w:pPr>
        <w:pStyle w:val="Spistreci1"/>
        <w:rPr>
          <w:rFonts w:asciiTheme="minorHAnsi" w:eastAsiaTheme="minorEastAsia" w:hAnsiTheme="minorHAnsi"/>
          <w:b w:val="0"/>
          <w:bCs w:val="0"/>
          <w:caps w:val="0"/>
          <w:color w:val="auto"/>
          <w:sz w:val="22"/>
          <w:u w:val="none"/>
          <w:lang w:eastAsia="pl-PL"/>
        </w:rPr>
      </w:pPr>
      <w:r w:rsidRPr="003238AE">
        <w:rPr>
          <w:b w:val="0"/>
          <w:bCs w:val="0"/>
          <w:caps w:val="0"/>
          <w:color w:val="FF0000"/>
        </w:rPr>
        <w:fldChar w:fldCharType="begin"/>
      </w:r>
      <w:r w:rsidRPr="003238AE">
        <w:rPr>
          <w:b w:val="0"/>
          <w:bCs w:val="0"/>
          <w:caps w:val="0"/>
          <w:color w:val="FF0000"/>
        </w:rPr>
        <w:instrText xml:space="preserve"> TOC \o "1-2" \h \z \u </w:instrText>
      </w:r>
      <w:r w:rsidRPr="003238AE">
        <w:rPr>
          <w:b w:val="0"/>
          <w:bCs w:val="0"/>
          <w:caps w:val="0"/>
          <w:color w:val="FF0000"/>
        </w:rPr>
        <w:fldChar w:fldCharType="separate"/>
      </w:r>
      <w:hyperlink w:anchor="_Toc117832543" w:history="1">
        <w:r w:rsidR="00E73AA6" w:rsidRPr="00931975">
          <w:rPr>
            <w:rStyle w:val="Hipercze"/>
          </w:rPr>
          <w:t>Spis treści</w:t>
        </w:r>
        <w:r w:rsidR="00E73AA6">
          <w:rPr>
            <w:webHidden/>
          </w:rPr>
          <w:tab/>
        </w:r>
        <w:r w:rsidR="00E73AA6">
          <w:rPr>
            <w:webHidden/>
          </w:rPr>
          <w:fldChar w:fldCharType="begin"/>
        </w:r>
        <w:r w:rsidR="00E73AA6">
          <w:rPr>
            <w:webHidden/>
          </w:rPr>
          <w:instrText xml:space="preserve"> PAGEREF _Toc117832543 \h </w:instrText>
        </w:r>
        <w:r w:rsidR="00E73AA6">
          <w:rPr>
            <w:webHidden/>
          </w:rPr>
        </w:r>
        <w:r w:rsidR="00E73AA6">
          <w:rPr>
            <w:webHidden/>
          </w:rPr>
          <w:fldChar w:fldCharType="separate"/>
        </w:r>
        <w:r w:rsidR="003A020A">
          <w:rPr>
            <w:webHidden/>
          </w:rPr>
          <w:t>2</w:t>
        </w:r>
        <w:r w:rsidR="00E73AA6">
          <w:rPr>
            <w:webHidden/>
          </w:rPr>
          <w:fldChar w:fldCharType="end"/>
        </w:r>
      </w:hyperlink>
    </w:p>
    <w:p w14:paraId="64DED712" w14:textId="2F2E7397" w:rsidR="00E73AA6" w:rsidRDefault="00000000">
      <w:pPr>
        <w:pStyle w:val="Spistreci1"/>
        <w:rPr>
          <w:rFonts w:asciiTheme="minorHAnsi" w:eastAsiaTheme="minorEastAsia" w:hAnsiTheme="minorHAnsi"/>
          <w:b w:val="0"/>
          <w:bCs w:val="0"/>
          <w:caps w:val="0"/>
          <w:color w:val="auto"/>
          <w:sz w:val="22"/>
          <w:u w:val="none"/>
          <w:lang w:eastAsia="pl-PL"/>
        </w:rPr>
      </w:pPr>
      <w:hyperlink w:anchor="_Toc117832544" w:history="1">
        <w:r w:rsidR="00E73AA6" w:rsidRPr="00931975">
          <w:rPr>
            <w:rStyle w:val="Hipercze"/>
          </w:rPr>
          <w:t>Wstęp</w:t>
        </w:r>
        <w:r w:rsidR="00E73AA6">
          <w:rPr>
            <w:webHidden/>
          </w:rPr>
          <w:tab/>
        </w:r>
        <w:r w:rsidR="00E73AA6">
          <w:rPr>
            <w:webHidden/>
          </w:rPr>
          <w:fldChar w:fldCharType="begin"/>
        </w:r>
        <w:r w:rsidR="00E73AA6">
          <w:rPr>
            <w:webHidden/>
          </w:rPr>
          <w:instrText xml:space="preserve"> PAGEREF _Toc117832544 \h </w:instrText>
        </w:r>
        <w:r w:rsidR="00E73AA6">
          <w:rPr>
            <w:webHidden/>
          </w:rPr>
        </w:r>
        <w:r w:rsidR="00E73AA6">
          <w:rPr>
            <w:webHidden/>
          </w:rPr>
          <w:fldChar w:fldCharType="separate"/>
        </w:r>
        <w:r w:rsidR="003A020A">
          <w:rPr>
            <w:webHidden/>
          </w:rPr>
          <w:t>4</w:t>
        </w:r>
        <w:r w:rsidR="00E73AA6">
          <w:rPr>
            <w:webHidden/>
          </w:rPr>
          <w:fldChar w:fldCharType="end"/>
        </w:r>
      </w:hyperlink>
    </w:p>
    <w:p w14:paraId="53EDBC22" w14:textId="5BC2FB26" w:rsidR="00E73AA6" w:rsidRDefault="00000000">
      <w:pPr>
        <w:pStyle w:val="Spistreci1"/>
        <w:tabs>
          <w:tab w:val="left" w:pos="567"/>
        </w:tabs>
        <w:rPr>
          <w:rFonts w:asciiTheme="minorHAnsi" w:eastAsiaTheme="minorEastAsia" w:hAnsiTheme="minorHAnsi"/>
          <w:b w:val="0"/>
          <w:bCs w:val="0"/>
          <w:caps w:val="0"/>
          <w:color w:val="auto"/>
          <w:sz w:val="22"/>
          <w:u w:val="none"/>
          <w:lang w:eastAsia="pl-PL"/>
        </w:rPr>
      </w:pPr>
      <w:hyperlink w:anchor="_Toc117832545" w:history="1">
        <w:r w:rsidR="00E73AA6" w:rsidRPr="00931975">
          <w:rPr>
            <w:rStyle w:val="Hipercze"/>
          </w:rPr>
          <w:t>1.</w:t>
        </w:r>
        <w:r w:rsidR="00E73AA6">
          <w:rPr>
            <w:rFonts w:asciiTheme="minorHAnsi" w:eastAsiaTheme="minorEastAsia" w:hAnsiTheme="minorHAnsi"/>
            <w:b w:val="0"/>
            <w:bCs w:val="0"/>
            <w:caps w:val="0"/>
            <w:color w:val="auto"/>
            <w:sz w:val="22"/>
            <w:u w:val="none"/>
            <w:lang w:eastAsia="pl-PL"/>
          </w:rPr>
          <w:tab/>
        </w:r>
        <w:r w:rsidR="00E73AA6" w:rsidRPr="00931975">
          <w:rPr>
            <w:rStyle w:val="Hipercze"/>
          </w:rPr>
          <w:t>Podstawy prawne</w:t>
        </w:r>
        <w:r w:rsidR="00E73AA6">
          <w:rPr>
            <w:webHidden/>
          </w:rPr>
          <w:tab/>
        </w:r>
        <w:r w:rsidR="00E73AA6">
          <w:rPr>
            <w:webHidden/>
          </w:rPr>
          <w:fldChar w:fldCharType="begin"/>
        </w:r>
        <w:r w:rsidR="00E73AA6">
          <w:rPr>
            <w:webHidden/>
          </w:rPr>
          <w:instrText xml:space="preserve"> PAGEREF _Toc117832545 \h </w:instrText>
        </w:r>
        <w:r w:rsidR="00E73AA6">
          <w:rPr>
            <w:webHidden/>
          </w:rPr>
        </w:r>
        <w:r w:rsidR="00E73AA6">
          <w:rPr>
            <w:webHidden/>
          </w:rPr>
          <w:fldChar w:fldCharType="separate"/>
        </w:r>
        <w:r w:rsidR="003A020A">
          <w:rPr>
            <w:webHidden/>
          </w:rPr>
          <w:t>6</w:t>
        </w:r>
        <w:r w:rsidR="00E73AA6">
          <w:rPr>
            <w:webHidden/>
          </w:rPr>
          <w:fldChar w:fldCharType="end"/>
        </w:r>
      </w:hyperlink>
    </w:p>
    <w:p w14:paraId="62574216" w14:textId="784B8231" w:rsidR="00E73AA6" w:rsidRDefault="00000000">
      <w:pPr>
        <w:pStyle w:val="Spistreci2"/>
        <w:rPr>
          <w:rFonts w:asciiTheme="minorHAnsi" w:eastAsiaTheme="minorEastAsia" w:hAnsiTheme="minorHAnsi"/>
          <w:b w:val="0"/>
          <w:bCs w:val="0"/>
          <w:smallCaps w:val="0"/>
          <w:noProof/>
          <w:sz w:val="22"/>
          <w:lang w:eastAsia="pl-PL"/>
        </w:rPr>
      </w:pPr>
      <w:hyperlink w:anchor="_Toc117832546" w:history="1">
        <w:r w:rsidR="00E73AA6" w:rsidRPr="00931975">
          <w:rPr>
            <w:rStyle w:val="Hipercze"/>
            <w:noProof/>
          </w:rPr>
          <w:t>1.1 Ustawy</w:t>
        </w:r>
        <w:r w:rsidR="00E73AA6">
          <w:rPr>
            <w:noProof/>
            <w:webHidden/>
          </w:rPr>
          <w:tab/>
        </w:r>
        <w:r w:rsidR="00E73AA6">
          <w:rPr>
            <w:noProof/>
            <w:webHidden/>
          </w:rPr>
          <w:fldChar w:fldCharType="begin"/>
        </w:r>
        <w:r w:rsidR="00E73AA6">
          <w:rPr>
            <w:noProof/>
            <w:webHidden/>
          </w:rPr>
          <w:instrText xml:space="preserve"> PAGEREF _Toc117832546 \h </w:instrText>
        </w:r>
        <w:r w:rsidR="00E73AA6">
          <w:rPr>
            <w:noProof/>
            <w:webHidden/>
          </w:rPr>
        </w:r>
        <w:r w:rsidR="00E73AA6">
          <w:rPr>
            <w:noProof/>
            <w:webHidden/>
          </w:rPr>
          <w:fldChar w:fldCharType="separate"/>
        </w:r>
        <w:r w:rsidR="003A020A">
          <w:rPr>
            <w:noProof/>
            <w:webHidden/>
          </w:rPr>
          <w:t>6</w:t>
        </w:r>
        <w:r w:rsidR="00E73AA6">
          <w:rPr>
            <w:noProof/>
            <w:webHidden/>
          </w:rPr>
          <w:fldChar w:fldCharType="end"/>
        </w:r>
      </w:hyperlink>
    </w:p>
    <w:p w14:paraId="488F28BF" w14:textId="280033E3" w:rsidR="00E73AA6" w:rsidRDefault="00000000">
      <w:pPr>
        <w:pStyle w:val="Spistreci2"/>
        <w:rPr>
          <w:rFonts w:asciiTheme="minorHAnsi" w:eastAsiaTheme="minorEastAsia" w:hAnsiTheme="minorHAnsi"/>
          <w:b w:val="0"/>
          <w:bCs w:val="0"/>
          <w:smallCaps w:val="0"/>
          <w:noProof/>
          <w:sz w:val="22"/>
          <w:lang w:eastAsia="pl-PL"/>
        </w:rPr>
      </w:pPr>
      <w:hyperlink w:anchor="_Toc117832547" w:history="1">
        <w:r w:rsidR="00E73AA6" w:rsidRPr="00931975">
          <w:rPr>
            <w:rStyle w:val="Hipercze"/>
            <w:noProof/>
          </w:rPr>
          <w:t>1.2 Dokumenty strategiczne</w:t>
        </w:r>
        <w:r w:rsidR="00E73AA6">
          <w:rPr>
            <w:noProof/>
            <w:webHidden/>
          </w:rPr>
          <w:tab/>
        </w:r>
        <w:r w:rsidR="00E73AA6">
          <w:rPr>
            <w:noProof/>
            <w:webHidden/>
          </w:rPr>
          <w:fldChar w:fldCharType="begin"/>
        </w:r>
        <w:r w:rsidR="00E73AA6">
          <w:rPr>
            <w:noProof/>
            <w:webHidden/>
          </w:rPr>
          <w:instrText xml:space="preserve"> PAGEREF _Toc117832547 \h </w:instrText>
        </w:r>
        <w:r w:rsidR="00E73AA6">
          <w:rPr>
            <w:noProof/>
            <w:webHidden/>
          </w:rPr>
        </w:r>
        <w:r w:rsidR="00E73AA6">
          <w:rPr>
            <w:noProof/>
            <w:webHidden/>
          </w:rPr>
          <w:fldChar w:fldCharType="separate"/>
        </w:r>
        <w:r w:rsidR="003A020A">
          <w:rPr>
            <w:noProof/>
            <w:webHidden/>
          </w:rPr>
          <w:t>7</w:t>
        </w:r>
        <w:r w:rsidR="00E73AA6">
          <w:rPr>
            <w:noProof/>
            <w:webHidden/>
          </w:rPr>
          <w:fldChar w:fldCharType="end"/>
        </w:r>
      </w:hyperlink>
    </w:p>
    <w:p w14:paraId="371B10A9" w14:textId="072ABDD2" w:rsidR="00E73AA6" w:rsidRDefault="00000000">
      <w:pPr>
        <w:pStyle w:val="Spistreci1"/>
        <w:tabs>
          <w:tab w:val="left" w:pos="567"/>
        </w:tabs>
        <w:rPr>
          <w:rFonts w:asciiTheme="minorHAnsi" w:eastAsiaTheme="minorEastAsia" w:hAnsiTheme="minorHAnsi"/>
          <w:b w:val="0"/>
          <w:bCs w:val="0"/>
          <w:caps w:val="0"/>
          <w:color w:val="auto"/>
          <w:sz w:val="22"/>
          <w:u w:val="none"/>
          <w:lang w:eastAsia="pl-PL"/>
        </w:rPr>
      </w:pPr>
      <w:hyperlink w:anchor="_Toc117832548" w:history="1">
        <w:r w:rsidR="00E73AA6" w:rsidRPr="00931975">
          <w:rPr>
            <w:rStyle w:val="Hipercze"/>
          </w:rPr>
          <w:t>2.</w:t>
        </w:r>
        <w:r w:rsidR="00E73AA6">
          <w:rPr>
            <w:rFonts w:asciiTheme="minorHAnsi" w:eastAsiaTheme="minorEastAsia" w:hAnsiTheme="minorHAnsi"/>
            <w:b w:val="0"/>
            <w:bCs w:val="0"/>
            <w:caps w:val="0"/>
            <w:color w:val="auto"/>
            <w:sz w:val="22"/>
            <w:u w:val="none"/>
            <w:lang w:eastAsia="pl-PL"/>
          </w:rPr>
          <w:tab/>
        </w:r>
        <w:r w:rsidR="00E73AA6" w:rsidRPr="00931975">
          <w:rPr>
            <w:rStyle w:val="Hipercze"/>
          </w:rPr>
          <w:t>Charakterystyka Gminy Ludwin</w:t>
        </w:r>
        <w:r w:rsidR="00E73AA6">
          <w:rPr>
            <w:webHidden/>
          </w:rPr>
          <w:tab/>
        </w:r>
        <w:r w:rsidR="00E73AA6">
          <w:rPr>
            <w:webHidden/>
          </w:rPr>
          <w:fldChar w:fldCharType="begin"/>
        </w:r>
        <w:r w:rsidR="00E73AA6">
          <w:rPr>
            <w:webHidden/>
          </w:rPr>
          <w:instrText xml:space="preserve"> PAGEREF _Toc117832548 \h </w:instrText>
        </w:r>
        <w:r w:rsidR="00E73AA6">
          <w:rPr>
            <w:webHidden/>
          </w:rPr>
        </w:r>
        <w:r w:rsidR="00E73AA6">
          <w:rPr>
            <w:webHidden/>
          </w:rPr>
          <w:fldChar w:fldCharType="separate"/>
        </w:r>
        <w:r w:rsidR="003A020A">
          <w:rPr>
            <w:webHidden/>
          </w:rPr>
          <w:t>13</w:t>
        </w:r>
        <w:r w:rsidR="00E73AA6">
          <w:rPr>
            <w:webHidden/>
          </w:rPr>
          <w:fldChar w:fldCharType="end"/>
        </w:r>
      </w:hyperlink>
    </w:p>
    <w:p w14:paraId="245B051A" w14:textId="37117302" w:rsidR="00E73AA6" w:rsidRDefault="00000000">
      <w:pPr>
        <w:pStyle w:val="Spistreci2"/>
        <w:rPr>
          <w:rFonts w:asciiTheme="minorHAnsi" w:eastAsiaTheme="minorEastAsia" w:hAnsiTheme="minorHAnsi"/>
          <w:b w:val="0"/>
          <w:bCs w:val="0"/>
          <w:smallCaps w:val="0"/>
          <w:noProof/>
          <w:sz w:val="22"/>
          <w:lang w:eastAsia="pl-PL"/>
        </w:rPr>
      </w:pPr>
      <w:hyperlink w:anchor="_Toc117832549" w:history="1">
        <w:r w:rsidR="00E73AA6" w:rsidRPr="00931975">
          <w:rPr>
            <w:rStyle w:val="Hipercze"/>
            <w:noProof/>
          </w:rPr>
          <w:t>2.1</w:t>
        </w:r>
        <w:r w:rsidR="00E73AA6">
          <w:rPr>
            <w:rFonts w:asciiTheme="minorHAnsi" w:eastAsiaTheme="minorEastAsia" w:hAnsiTheme="minorHAnsi"/>
            <w:b w:val="0"/>
            <w:bCs w:val="0"/>
            <w:smallCaps w:val="0"/>
            <w:noProof/>
            <w:sz w:val="22"/>
            <w:lang w:eastAsia="pl-PL"/>
          </w:rPr>
          <w:tab/>
        </w:r>
        <w:r w:rsidR="00E73AA6" w:rsidRPr="00931975">
          <w:rPr>
            <w:rStyle w:val="Hipercze"/>
            <w:noProof/>
          </w:rPr>
          <w:t>Położenie gminy</w:t>
        </w:r>
        <w:r w:rsidR="00E73AA6">
          <w:rPr>
            <w:noProof/>
            <w:webHidden/>
          </w:rPr>
          <w:tab/>
        </w:r>
        <w:r w:rsidR="00E73AA6">
          <w:rPr>
            <w:noProof/>
            <w:webHidden/>
          </w:rPr>
          <w:fldChar w:fldCharType="begin"/>
        </w:r>
        <w:r w:rsidR="00E73AA6">
          <w:rPr>
            <w:noProof/>
            <w:webHidden/>
          </w:rPr>
          <w:instrText xml:space="preserve"> PAGEREF _Toc117832549 \h </w:instrText>
        </w:r>
        <w:r w:rsidR="00E73AA6">
          <w:rPr>
            <w:noProof/>
            <w:webHidden/>
          </w:rPr>
        </w:r>
        <w:r w:rsidR="00E73AA6">
          <w:rPr>
            <w:noProof/>
            <w:webHidden/>
          </w:rPr>
          <w:fldChar w:fldCharType="separate"/>
        </w:r>
        <w:r w:rsidR="003A020A">
          <w:rPr>
            <w:noProof/>
            <w:webHidden/>
          </w:rPr>
          <w:t>13</w:t>
        </w:r>
        <w:r w:rsidR="00E73AA6">
          <w:rPr>
            <w:noProof/>
            <w:webHidden/>
          </w:rPr>
          <w:fldChar w:fldCharType="end"/>
        </w:r>
      </w:hyperlink>
    </w:p>
    <w:p w14:paraId="52DF8AE4" w14:textId="4E41842F" w:rsidR="00E73AA6" w:rsidRDefault="00000000">
      <w:pPr>
        <w:pStyle w:val="Spistreci2"/>
        <w:rPr>
          <w:rFonts w:asciiTheme="minorHAnsi" w:eastAsiaTheme="minorEastAsia" w:hAnsiTheme="minorHAnsi"/>
          <w:b w:val="0"/>
          <w:bCs w:val="0"/>
          <w:smallCaps w:val="0"/>
          <w:noProof/>
          <w:sz w:val="22"/>
          <w:lang w:eastAsia="pl-PL"/>
        </w:rPr>
      </w:pPr>
      <w:hyperlink w:anchor="_Toc117832550" w:history="1">
        <w:r w:rsidR="00E73AA6" w:rsidRPr="00931975">
          <w:rPr>
            <w:rStyle w:val="Hipercze"/>
            <w:noProof/>
          </w:rPr>
          <w:t>2.2</w:t>
        </w:r>
        <w:r w:rsidR="00E73AA6">
          <w:rPr>
            <w:rFonts w:asciiTheme="minorHAnsi" w:eastAsiaTheme="minorEastAsia" w:hAnsiTheme="minorHAnsi"/>
            <w:b w:val="0"/>
            <w:bCs w:val="0"/>
            <w:smallCaps w:val="0"/>
            <w:noProof/>
            <w:sz w:val="22"/>
            <w:lang w:eastAsia="pl-PL"/>
          </w:rPr>
          <w:tab/>
        </w:r>
        <w:r w:rsidR="00E73AA6" w:rsidRPr="00931975">
          <w:rPr>
            <w:rStyle w:val="Hipercze"/>
            <w:noProof/>
          </w:rPr>
          <w:t>Sytuacja demograficzna</w:t>
        </w:r>
        <w:r w:rsidR="00E73AA6">
          <w:rPr>
            <w:noProof/>
            <w:webHidden/>
          </w:rPr>
          <w:tab/>
        </w:r>
        <w:r w:rsidR="00E73AA6">
          <w:rPr>
            <w:noProof/>
            <w:webHidden/>
          </w:rPr>
          <w:fldChar w:fldCharType="begin"/>
        </w:r>
        <w:r w:rsidR="00E73AA6">
          <w:rPr>
            <w:noProof/>
            <w:webHidden/>
          </w:rPr>
          <w:instrText xml:space="preserve"> PAGEREF _Toc117832550 \h </w:instrText>
        </w:r>
        <w:r w:rsidR="00E73AA6">
          <w:rPr>
            <w:noProof/>
            <w:webHidden/>
          </w:rPr>
        </w:r>
        <w:r w:rsidR="00E73AA6">
          <w:rPr>
            <w:noProof/>
            <w:webHidden/>
          </w:rPr>
          <w:fldChar w:fldCharType="separate"/>
        </w:r>
        <w:r w:rsidR="003A020A">
          <w:rPr>
            <w:noProof/>
            <w:webHidden/>
          </w:rPr>
          <w:t>16</w:t>
        </w:r>
        <w:r w:rsidR="00E73AA6">
          <w:rPr>
            <w:noProof/>
            <w:webHidden/>
          </w:rPr>
          <w:fldChar w:fldCharType="end"/>
        </w:r>
      </w:hyperlink>
    </w:p>
    <w:p w14:paraId="64E01B80" w14:textId="3145F942" w:rsidR="00E73AA6" w:rsidRDefault="00000000">
      <w:pPr>
        <w:pStyle w:val="Spistreci2"/>
        <w:rPr>
          <w:rFonts w:asciiTheme="minorHAnsi" w:eastAsiaTheme="minorEastAsia" w:hAnsiTheme="minorHAnsi"/>
          <w:b w:val="0"/>
          <w:bCs w:val="0"/>
          <w:smallCaps w:val="0"/>
          <w:noProof/>
          <w:sz w:val="22"/>
          <w:lang w:eastAsia="pl-PL"/>
        </w:rPr>
      </w:pPr>
      <w:hyperlink w:anchor="_Toc117832551" w:history="1">
        <w:r w:rsidR="00E73AA6" w:rsidRPr="00931975">
          <w:rPr>
            <w:rStyle w:val="Hipercze"/>
            <w:noProof/>
          </w:rPr>
          <w:t>2.3</w:t>
        </w:r>
        <w:r w:rsidR="00E73AA6">
          <w:rPr>
            <w:rFonts w:asciiTheme="minorHAnsi" w:eastAsiaTheme="minorEastAsia" w:hAnsiTheme="minorHAnsi"/>
            <w:b w:val="0"/>
            <w:bCs w:val="0"/>
            <w:smallCaps w:val="0"/>
            <w:noProof/>
            <w:sz w:val="22"/>
            <w:lang w:eastAsia="pl-PL"/>
          </w:rPr>
          <w:tab/>
        </w:r>
        <w:r w:rsidR="00E73AA6" w:rsidRPr="00931975">
          <w:rPr>
            <w:rStyle w:val="Hipercze"/>
            <w:noProof/>
          </w:rPr>
          <w:t>Infrastruktura techniczna</w:t>
        </w:r>
        <w:r w:rsidR="00E73AA6">
          <w:rPr>
            <w:noProof/>
            <w:webHidden/>
          </w:rPr>
          <w:tab/>
        </w:r>
        <w:r w:rsidR="00E73AA6">
          <w:rPr>
            <w:noProof/>
            <w:webHidden/>
          </w:rPr>
          <w:fldChar w:fldCharType="begin"/>
        </w:r>
        <w:r w:rsidR="00E73AA6">
          <w:rPr>
            <w:noProof/>
            <w:webHidden/>
          </w:rPr>
          <w:instrText xml:space="preserve"> PAGEREF _Toc117832551 \h </w:instrText>
        </w:r>
        <w:r w:rsidR="00E73AA6">
          <w:rPr>
            <w:noProof/>
            <w:webHidden/>
          </w:rPr>
        </w:r>
        <w:r w:rsidR="00E73AA6">
          <w:rPr>
            <w:noProof/>
            <w:webHidden/>
          </w:rPr>
          <w:fldChar w:fldCharType="separate"/>
        </w:r>
        <w:r w:rsidR="003A020A">
          <w:rPr>
            <w:noProof/>
            <w:webHidden/>
          </w:rPr>
          <w:t>24</w:t>
        </w:r>
        <w:r w:rsidR="00E73AA6">
          <w:rPr>
            <w:noProof/>
            <w:webHidden/>
          </w:rPr>
          <w:fldChar w:fldCharType="end"/>
        </w:r>
      </w:hyperlink>
    </w:p>
    <w:p w14:paraId="048BF311" w14:textId="7125BA66" w:rsidR="00E73AA6" w:rsidRDefault="00000000">
      <w:pPr>
        <w:pStyle w:val="Spistreci2"/>
        <w:rPr>
          <w:rFonts w:asciiTheme="minorHAnsi" w:eastAsiaTheme="minorEastAsia" w:hAnsiTheme="minorHAnsi"/>
          <w:b w:val="0"/>
          <w:bCs w:val="0"/>
          <w:smallCaps w:val="0"/>
          <w:noProof/>
          <w:sz w:val="22"/>
          <w:lang w:eastAsia="pl-PL"/>
        </w:rPr>
      </w:pPr>
      <w:hyperlink w:anchor="_Toc117832552" w:history="1">
        <w:r w:rsidR="00E73AA6" w:rsidRPr="00931975">
          <w:rPr>
            <w:rStyle w:val="Hipercze"/>
            <w:noProof/>
          </w:rPr>
          <w:t>2.4</w:t>
        </w:r>
        <w:r w:rsidR="00E73AA6">
          <w:rPr>
            <w:rFonts w:asciiTheme="minorHAnsi" w:eastAsiaTheme="minorEastAsia" w:hAnsiTheme="minorHAnsi"/>
            <w:b w:val="0"/>
            <w:bCs w:val="0"/>
            <w:smallCaps w:val="0"/>
            <w:noProof/>
            <w:sz w:val="22"/>
            <w:lang w:eastAsia="pl-PL"/>
          </w:rPr>
          <w:tab/>
        </w:r>
        <w:r w:rsidR="00E73AA6" w:rsidRPr="00931975">
          <w:rPr>
            <w:rStyle w:val="Hipercze"/>
            <w:noProof/>
          </w:rPr>
          <w:t>Gospodarka</w:t>
        </w:r>
        <w:r w:rsidR="00E73AA6">
          <w:rPr>
            <w:noProof/>
            <w:webHidden/>
          </w:rPr>
          <w:tab/>
        </w:r>
        <w:r w:rsidR="00E73AA6">
          <w:rPr>
            <w:noProof/>
            <w:webHidden/>
          </w:rPr>
          <w:fldChar w:fldCharType="begin"/>
        </w:r>
        <w:r w:rsidR="00E73AA6">
          <w:rPr>
            <w:noProof/>
            <w:webHidden/>
          </w:rPr>
          <w:instrText xml:space="preserve"> PAGEREF _Toc117832552 \h </w:instrText>
        </w:r>
        <w:r w:rsidR="00E73AA6">
          <w:rPr>
            <w:noProof/>
            <w:webHidden/>
          </w:rPr>
        </w:r>
        <w:r w:rsidR="00E73AA6">
          <w:rPr>
            <w:noProof/>
            <w:webHidden/>
          </w:rPr>
          <w:fldChar w:fldCharType="separate"/>
        </w:r>
        <w:r w:rsidR="003A020A">
          <w:rPr>
            <w:noProof/>
            <w:webHidden/>
          </w:rPr>
          <w:t>25</w:t>
        </w:r>
        <w:r w:rsidR="00E73AA6">
          <w:rPr>
            <w:noProof/>
            <w:webHidden/>
          </w:rPr>
          <w:fldChar w:fldCharType="end"/>
        </w:r>
      </w:hyperlink>
    </w:p>
    <w:p w14:paraId="07F8866E" w14:textId="1BF97DC3" w:rsidR="00E73AA6" w:rsidRDefault="00000000">
      <w:pPr>
        <w:pStyle w:val="Spistreci2"/>
        <w:rPr>
          <w:rFonts w:asciiTheme="minorHAnsi" w:eastAsiaTheme="minorEastAsia" w:hAnsiTheme="minorHAnsi"/>
          <w:b w:val="0"/>
          <w:bCs w:val="0"/>
          <w:smallCaps w:val="0"/>
          <w:noProof/>
          <w:sz w:val="22"/>
          <w:lang w:eastAsia="pl-PL"/>
        </w:rPr>
      </w:pPr>
      <w:hyperlink w:anchor="_Toc117832553" w:history="1">
        <w:r w:rsidR="00E73AA6" w:rsidRPr="00931975">
          <w:rPr>
            <w:rStyle w:val="Hipercze"/>
            <w:noProof/>
          </w:rPr>
          <w:t>2.5</w:t>
        </w:r>
        <w:r w:rsidR="00E73AA6">
          <w:rPr>
            <w:rFonts w:asciiTheme="minorHAnsi" w:eastAsiaTheme="minorEastAsia" w:hAnsiTheme="minorHAnsi"/>
            <w:b w:val="0"/>
            <w:bCs w:val="0"/>
            <w:smallCaps w:val="0"/>
            <w:noProof/>
            <w:sz w:val="22"/>
            <w:lang w:eastAsia="pl-PL"/>
          </w:rPr>
          <w:tab/>
        </w:r>
        <w:r w:rsidR="00E73AA6" w:rsidRPr="00931975">
          <w:rPr>
            <w:rStyle w:val="Hipercze"/>
            <w:noProof/>
          </w:rPr>
          <w:t>Sytuacja na rynku pracy</w:t>
        </w:r>
        <w:r w:rsidR="00E73AA6">
          <w:rPr>
            <w:noProof/>
            <w:webHidden/>
          </w:rPr>
          <w:tab/>
        </w:r>
        <w:r w:rsidR="00E73AA6">
          <w:rPr>
            <w:noProof/>
            <w:webHidden/>
          </w:rPr>
          <w:fldChar w:fldCharType="begin"/>
        </w:r>
        <w:r w:rsidR="00E73AA6">
          <w:rPr>
            <w:noProof/>
            <w:webHidden/>
          </w:rPr>
          <w:instrText xml:space="preserve"> PAGEREF _Toc117832553 \h </w:instrText>
        </w:r>
        <w:r w:rsidR="00E73AA6">
          <w:rPr>
            <w:noProof/>
            <w:webHidden/>
          </w:rPr>
        </w:r>
        <w:r w:rsidR="00E73AA6">
          <w:rPr>
            <w:noProof/>
            <w:webHidden/>
          </w:rPr>
          <w:fldChar w:fldCharType="separate"/>
        </w:r>
        <w:r w:rsidR="003A020A">
          <w:rPr>
            <w:noProof/>
            <w:webHidden/>
          </w:rPr>
          <w:t>26</w:t>
        </w:r>
        <w:r w:rsidR="00E73AA6">
          <w:rPr>
            <w:noProof/>
            <w:webHidden/>
          </w:rPr>
          <w:fldChar w:fldCharType="end"/>
        </w:r>
      </w:hyperlink>
    </w:p>
    <w:p w14:paraId="6449E6BA" w14:textId="1E03708A" w:rsidR="00E73AA6" w:rsidRDefault="00000000">
      <w:pPr>
        <w:pStyle w:val="Spistreci2"/>
        <w:rPr>
          <w:rFonts w:asciiTheme="minorHAnsi" w:eastAsiaTheme="minorEastAsia" w:hAnsiTheme="minorHAnsi"/>
          <w:b w:val="0"/>
          <w:bCs w:val="0"/>
          <w:smallCaps w:val="0"/>
          <w:noProof/>
          <w:sz w:val="22"/>
          <w:lang w:eastAsia="pl-PL"/>
        </w:rPr>
      </w:pPr>
      <w:hyperlink w:anchor="_Toc117832554" w:history="1">
        <w:r w:rsidR="00E73AA6" w:rsidRPr="00931975">
          <w:rPr>
            <w:rStyle w:val="Hipercze"/>
            <w:noProof/>
          </w:rPr>
          <w:t>2.6</w:t>
        </w:r>
        <w:r w:rsidR="00E73AA6">
          <w:rPr>
            <w:rFonts w:asciiTheme="minorHAnsi" w:eastAsiaTheme="minorEastAsia" w:hAnsiTheme="minorHAnsi"/>
            <w:b w:val="0"/>
            <w:bCs w:val="0"/>
            <w:smallCaps w:val="0"/>
            <w:noProof/>
            <w:sz w:val="22"/>
            <w:lang w:eastAsia="pl-PL"/>
          </w:rPr>
          <w:tab/>
        </w:r>
        <w:r w:rsidR="00E73AA6" w:rsidRPr="00931975">
          <w:rPr>
            <w:rStyle w:val="Hipercze"/>
            <w:noProof/>
          </w:rPr>
          <w:t>Infrastruktura społeczna</w:t>
        </w:r>
        <w:r w:rsidR="00E73AA6">
          <w:rPr>
            <w:noProof/>
            <w:webHidden/>
          </w:rPr>
          <w:tab/>
        </w:r>
        <w:r w:rsidR="00E73AA6">
          <w:rPr>
            <w:noProof/>
            <w:webHidden/>
          </w:rPr>
          <w:fldChar w:fldCharType="begin"/>
        </w:r>
        <w:r w:rsidR="00E73AA6">
          <w:rPr>
            <w:noProof/>
            <w:webHidden/>
          </w:rPr>
          <w:instrText xml:space="preserve"> PAGEREF _Toc117832554 \h </w:instrText>
        </w:r>
        <w:r w:rsidR="00E73AA6">
          <w:rPr>
            <w:noProof/>
            <w:webHidden/>
          </w:rPr>
        </w:r>
        <w:r w:rsidR="00E73AA6">
          <w:rPr>
            <w:noProof/>
            <w:webHidden/>
          </w:rPr>
          <w:fldChar w:fldCharType="separate"/>
        </w:r>
        <w:r w:rsidR="003A020A">
          <w:rPr>
            <w:noProof/>
            <w:webHidden/>
          </w:rPr>
          <w:t>30</w:t>
        </w:r>
        <w:r w:rsidR="00E73AA6">
          <w:rPr>
            <w:noProof/>
            <w:webHidden/>
          </w:rPr>
          <w:fldChar w:fldCharType="end"/>
        </w:r>
      </w:hyperlink>
    </w:p>
    <w:p w14:paraId="02255354" w14:textId="172CA6E7" w:rsidR="00E73AA6" w:rsidRDefault="00000000">
      <w:pPr>
        <w:pStyle w:val="Spistreci1"/>
        <w:tabs>
          <w:tab w:val="left" w:pos="567"/>
        </w:tabs>
        <w:rPr>
          <w:rFonts w:asciiTheme="minorHAnsi" w:eastAsiaTheme="minorEastAsia" w:hAnsiTheme="minorHAnsi"/>
          <w:b w:val="0"/>
          <w:bCs w:val="0"/>
          <w:caps w:val="0"/>
          <w:color w:val="auto"/>
          <w:sz w:val="22"/>
          <w:u w:val="none"/>
          <w:lang w:eastAsia="pl-PL"/>
        </w:rPr>
      </w:pPr>
      <w:hyperlink w:anchor="_Toc117832555" w:history="1">
        <w:r w:rsidR="00E73AA6" w:rsidRPr="00931975">
          <w:rPr>
            <w:rStyle w:val="Hipercze"/>
          </w:rPr>
          <w:t>3.</w:t>
        </w:r>
        <w:r w:rsidR="00E73AA6">
          <w:rPr>
            <w:rFonts w:asciiTheme="minorHAnsi" w:eastAsiaTheme="minorEastAsia" w:hAnsiTheme="minorHAnsi"/>
            <w:b w:val="0"/>
            <w:bCs w:val="0"/>
            <w:caps w:val="0"/>
            <w:color w:val="auto"/>
            <w:sz w:val="22"/>
            <w:u w:val="none"/>
            <w:lang w:eastAsia="pl-PL"/>
          </w:rPr>
          <w:tab/>
        </w:r>
        <w:r w:rsidR="00E73AA6" w:rsidRPr="00931975">
          <w:rPr>
            <w:rStyle w:val="Hipercze"/>
          </w:rPr>
          <w:t>Diagnoza sytuacji społecznej w Gminie</w:t>
        </w:r>
        <w:r w:rsidR="00E73AA6">
          <w:rPr>
            <w:webHidden/>
          </w:rPr>
          <w:tab/>
        </w:r>
        <w:r w:rsidR="00E73AA6">
          <w:rPr>
            <w:webHidden/>
          </w:rPr>
          <w:fldChar w:fldCharType="begin"/>
        </w:r>
        <w:r w:rsidR="00E73AA6">
          <w:rPr>
            <w:webHidden/>
          </w:rPr>
          <w:instrText xml:space="preserve"> PAGEREF _Toc117832555 \h </w:instrText>
        </w:r>
        <w:r w:rsidR="00E73AA6">
          <w:rPr>
            <w:webHidden/>
          </w:rPr>
        </w:r>
        <w:r w:rsidR="00E73AA6">
          <w:rPr>
            <w:webHidden/>
          </w:rPr>
          <w:fldChar w:fldCharType="separate"/>
        </w:r>
        <w:r w:rsidR="003A020A">
          <w:rPr>
            <w:webHidden/>
          </w:rPr>
          <w:t>35</w:t>
        </w:r>
        <w:r w:rsidR="00E73AA6">
          <w:rPr>
            <w:webHidden/>
          </w:rPr>
          <w:fldChar w:fldCharType="end"/>
        </w:r>
      </w:hyperlink>
    </w:p>
    <w:p w14:paraId="6CFA6440" w14:textId="07DFA9F9" w:rsidR="00E73AA6" w:rsidRDefault="00000000">
      <w:pPr>
        <w:pStyle w:val="Spistreci2"/>
        <w:rPr>
          <w:rFonts w:asciiTheme="minorHAnsi" w:eastAsiaTheme="minorEastAsia" w:hAnsiTheme="minorHAnsi"/>
          <w:b w:val="0"/>
          <w:bCs w:val="0"/>
          <w:smallCaps w:val="0"/>
          <w:noProof/>
          <w:sz w:val="22"/>
          <w:lang w:eastAsia="pl-PL"/>
        </w:rPr>
      </w:pPr>
      <w:hyperlink w:anchor="_Toc117832556" w:history="1">
        <w:r w:rsidR="00E73AA6" w:rsidRPr="00931975">
          <w:rPr>
            <w:rStyle w:val="Hipercze"/>
            <w:noProof/>
          </w:rPr>
          <w:t>3.1</w:t>
        </w:r>
        <w:r w:rsidR="00E73AA6">
          <w:rPr>
            <w:rFonts w:asciiTheme="minorHAnsi" w:eastAsiaTheme="minorEastAsia" w:hAnsiTheme="minorHAnsi"/>
            <w:b w:val="0"/>
            <w:bCs w:val="0"/>
            <w:smallCaps w:val="0"/>
            <w:noProof/>
            <w:sz w:val="22"/>
            <w:lang w:eastAsia="pl-PL"/>
          </w:rPr>
          <w:tab/>
        </w:r>
        <w:r w:rsidR="00E73AA6" w:rsidRPr="00931975">
          <w:rPr>
            <w:rStyle w:val="Hipercze"/>
            <w:noProof/>
          </w:rPr>
          <w:t>Działalność Ośrodka Pomocy Społecznej  w Ludwinie</w:t>
        </w:r>
        <w:r w:rsidR="00E73AA6">
          <w:rPr>
            <w:noProof/>
            <w:webHidden/>
          </w:rPr>
          <w:tab/>
        </w:r>
        <w:r w:rsidR="00E73AA6">
          <w:rPr>
            <w:noProof/>
            <w:webHidden/>
          </w:rPr>
          <w:fldChar w:fldCharType="begin"/>
        </w:r>
        <w:r w:rsidR="00E73AA6">
          <w:rPr>
            <w:noProof/>
            <w:webHidden/>
          </w:rPr>
          <w:instrText xml:space="preserve"> PAGEREF _Toc117832556 \h </w:instrText>
        </w:r>
        <w:r w:rsidR="00E73AA6">
          <w:rPr>
            <w:noProof/>
            <w:webHidden/>
          </w:rPr>
        </w:r>
        <w:r w:rsidR="00E73AA6">
          <w:rPr>
            <w:noProof/>
            <w:webHidden/>
          </w:rPr>
          <w:fldChar w:fldCharType="separate"/>
        </w:r>
        <w:r w:rsidR="003A020A">
          <w:rPr>
            <w:noProof/>
            <w:webHidden/>
          </w:rPr>
          <w:t>35</w:t>
        </w:r>
        <w:r w:rsidR="00E73AA6">
          <w:rPr>
            <w:noProof/>
            <w:webHidden/>
          </w:rPr>
          <w:fldChar w:fldCharType="end"/>
        </w:r>
      </w:hyperlink>
    </w:p>
    <w:p w14:paraId="5CE4E7EE" w14:textId="4FCF37BE" w:rsidR="00E73AA6" w:rsidRDefault="00000000">
      <w:pPr>
        <w:pStyle w:val="Spistreci2"/>
        <w:rPr>
          <w:rFonts w:asciiTheme="minorHAnsi" w:eastAsiaTheme="minorEastAsia" w:hAnsiTheme="minorHAnsi"/>
          <w:b w:val="0"/>
          <w:bCs w:val="0"/>
          <w:smallCaps w:val="0"/>
          <w:noProof/>
          <w:sz w:val="22"/>
          <w:lang w:eastAsia="pl-PL"/>
        </w:rPr>
      </w:pPr>
      <w:hyperlink w:anchor="_Toc117832557" w:history="1">
        <w:r w:rsidR="00E73AA6" w:rsidRPr="00931975">
          <w:rPr>
            <w:rStyle w:val="Hipercze"/>
            <w:noProof/>
          </w:rPr>
          <w:t>3.2</w:t>
        </w:r>
        <w:r w:rsidR="00E73AA6">
          <w:rPr>
            <w:rFonts w:asciiTheme="minorHAnsi" w:eastAsiaTheme="minorEastAsia" w:hAnsiTheme="minorHAnsi"/>
            <w:b w:val="0"/>
            <w:bCs w:val="0"/>
            <w:smallCaps w:val="0"/>
            <w:noProof/>
            <w:sz w:val="22"/>
            <w:lang w:eastAsia="pl-PL"/>
          </w:rPr>
          <w:tab/>
        </w:r>
        <w:r w:rsidR="00E73AA6" w:rsidRPr="00931975">
          <w:rPr>
            <w:rStyle w:val="Hipercze"/>
            <w:noProof/>
          </w:rPr>
          <w:t>Charakterystyka grup objętych pomocą społeczną</w:t>
        </w:r>
        <w:r w:rsidR="00E73AA6">
          <w:rPr>
            <w:noProof/>
            <w:webHidden/>
          </w:rPr>
          <w:tab/>
        </w:r>
        <w:r w:rsidR="00E73AA6">
          <w:rPr>
            <w:noProof/>
            <w:webHidden/>
          </w:rPr>
          <w:fldChar w:fldCharType="begin"/>
        </w:r>
        <w:r w:rsidR="00E73AA6">
          <w:rPr>
            <w:noProof/>
            <w:webHidden/>
          </w:rPr>
          <w:instrText xml:space="preserve"> PAGEREF _Toc117832557 \h </w:instrText>
        </w:r>
        <w:r w:rsidR="00E73AA6">
          <w:rPr>
            <w:noProof/>
            <w:webHidden/>
          </w:rPr>
        </w:r>
        <w:r w:rsidR="00E73AA6">
          <w:rPr>
            <w:noProof/>
            <w:webHidden/>
          </w:rPr>
          <w:fldChar w:fldCharType="separate"/>
        </w:r>
        <w:r w:rsidR="003A020A">
          <w:rPr>
            <w:noProof/>
            <w:webHidden/>
          </w:rPr>
          <w:t>52</w:t>
        </w:r>
        <w:r w:rsidR="00E73AA6">
          <w:rPr>
            <w:noProof/>
            <w:webHidden/>
          </w:rPr>
          <w:fldChar w:fldCharType="end"/>
        </w:r>
      </w:hyperlink>
    </w:p>
    <w:p w14:paraId="54A28FF8" w14:textId="4C086DAB" w:rsidR="00E73AA6" w:rsidRDefault="00000000">
      <w:pPr>
        <w:pStyle w:val="Spistreci2"/>
        <w:rPr>
          <w:rFonts w:asciiTheme="minorHAnsi" w:eastAsiaTheme="minorEastAsia" w:hAnsiTheme="minorHAnsi"/>
          <w:b w:val="0"/>
          <w:bCs w:val="0"/>
          <w:smallCaps w:val="0"/>
          <w:noProof/>
          <w:sz w:val="22"/>
          <w:lang w:eastAsia="pl-PL"/>
        </w:rPr>
      </w:pPr>
      <w:hyperlink w:anchor="_Toc117832558" w:history="1">
        <w:r w:rsidR="00E73AA6" w:rsidRPr="00931975">
          <w:rPr>
            <w:rStyle w:val="Hipercze"/>
            <w:noProof/>
          </w:rPr>
          <w:t>3.3</w:t>
        </w:r>
        <w:r w:rsidR="00E73AA6">
          <w:rPr>
            <w:rFonts w:asciiTheme="minorHAnsi" w:eastAsiaTheme="minorEastAsia" w:hAnsiTheme="minorHAnsi"/>
            <w:b w:val="0"/>
            <w:bCs w:val="0"/>
            <w:smallCaps w:val="0"/>
            <w:noProof/>
            <w:sz w:val="22"/>
            <w:lang w:eastAsia="pl-PL"/>
          </w:rPr>
          <w:tab/>
        </w:r>
        <w:r w:rsidR="00E73AA6" w:rsidRPr="00931975">
          <w:rPr>
            <w:rStyle w:val="Hipercze"/>
            <w:noProof/>
          </w:rPr>
          <w:t>Identyfikacja najważniejszych problemów   społecznych</w:t>
        </w:r>
        <w:r w:rsidR="00E73AA6">
          <w:rPr>
            <w:noProof/>
            <w:webHidden/>
          </w:rPr>
          <w:tab/>
        </w:r>
        <w:r w:rsidR="00E73AA6">
          <w:rPr>
            <w:noProof/>
            <w:webHidden/>
          </w:rPr>
          <w:fldChar w:fldCharType="begin"/>
        </w:r>
        <w:r w:rsidR="00E73AA6">
          <w:rPr>
            <w:noProof/>
            <w:webHidden/>
          </w:rPr>
          <w:instrText xml:space="preserve"> PAGEREF _Toc117832558 \h </w:instrText>
        </w:r>
        <w:r w:rsidR="00E73AA6">
          <w:rPr>
            <w:noProof/>
            <w:webHidden/>
          </w:rPr>
        </w:r>
        <w:r w:rsidR="00E73AA6">
          <w:rPr>
            <w:noProof/>
            <w:webHidden/>
          </w:rPr>
          <w:fldChar w:fldCharType="separate"/>
        </w:r>
        <w:r w:rsidR="003A020A">
          <w:rPr>
            <w:noProof/>
            <w:webHidden/>
          </w:rPr>
          <w:t>55</w:t>
        </w:r>
        <w:r w:rsidR="00E73AA6">
          <w:rPr>
            <w:noProof/>
            <w:webHidden/>
          </w:rPr>
          <w:fldChar w:fldCharType="end"/>
        </w:r>
      </w:hyperlink>
    </w:p>
    <w:p w14:paraId="7B79F641" w14:textId="6E1283B3" w:rsidR="00E73AA6" w:rsidRDefault="00000000">
      <w:pPr>
        <w:pStyle w:val="Spistreci2"/>
        <w:rPr>
          <w:rFonts w:asciiTheme="minorHAnsi" w:eastAsiaTheme="minorEastAsia" w:hAnsiTheme="minorHAnsi"/>
          <w:b w:val="0"/>
          <w:bCs w:val="0"/>
          <w:smallCaps w:val="0"/>
          <w:noProof/>
          <w:sz w:val="22"/>
          <w:lang w:eastAsia="pl-PL"/>
        </w:rPr>
      </w:pPr>
      <w:hyperlink w:anchor="_Toc117832559" w:history="1">
        <w:r w:rsidR="00E73AA6" w:rsidRPr="00931975">
          <w:rPr>
            <w:rStyle w:val="Hipercze"/>
            <w:noProof/>
          </w:rPr>
          <w:t>3.4</w:t>
        </w:r>
        <w:r w:rsidR="00E73AA6">
          <w:rPr>
            <w:rFonts w:asciiTheme="minorHAnsi" w:eastAsiaTheme="minorEastAsia" w:hAnsiTheme="minorHAnsi"/>
            <w:b w:val="0"/>
            <w:bCs w:val="0"/>
            <w:smallCaps w:val="0"/>
            <w:noProof/>
            <w:sz w:val="22"/>
            <w:lang w:eastAsia="pl-PL"/>
          </w:rPr>
          <w:tab/>
        </w:r>
        <w:r w:rsidR="00E73AA6" w:rsidRPr="00931975">
          <w:rPr>
            <w:rStyle w:val="Hipercze"/>
            <w:noProof/>
          </w:rPr>
          <w:t>Prognoza zmian w zakresie objętym strategią</w:t>
        </w:r>
        <w:r w:rsidR="00E73AA6">
          <w:rPr>
            <w:noProof/>
            <w:webHidden/>
          </w:rPr>
          <w:tab/>
        </w:r>
        <w:r w:rsidR="00E73AA6">
          <w:rPr>
            <w:noProof/>
            <w:webHidden/>
          </w:rPr>
          <w:fldChar w:fldCharType="begin"/>
        </w:r>
        <w:r w:rsidR="00E73AA6">
          <w:rPr>
            <w:noProof/>
            <w:webHidden/>
          </w:rPr>
          <w:instrText xml:space="preserve"> PAGEREF _Toc117832559 \h </w:instrText>
        </w:r>
        <w:r w:rsidR="00E73AA6">
          <w:rPr>
            <w:noProof/>
            <w:webHidden/>
          </w:rPr>
        </w:r>
        <w:r w:rsidR="00E73AA6">
          <w:rPr>
            <w:noProof/>
            <w:webHidden/>
          </w:rPr>
          <w:fldChar w:fldCharType="separate"/>
        </w:r>
        <w:r w:rsidR="003A020A">
          <w:rPr>
            <w:noProof/>
            <w:webHidden/>
          </w:rPr>
          <w:t>59</w:t>
        </w:r>
        <w:r w:rsidR="00E73AA6">
          <w:rPr>
            <w:noProof/>
            <w:webHidden/>
          </w:rPr>
          <w:fldChar w:fldCharType="end"/>
        </w:r>
      </w:hyperlink>
    </w:p>
    <w:p w14:paraId="10E921AA" w14:textId="31E65BCF" w:rsidR="00E73AA6" w:rsidRDefault="00000000">
      <w:pPr>
        <w:pStyle w:val="Spistreci1"/>
        <w:tabs>
          <w:tab w:val="left" w:pos="567"/>
        </w:tabs>
        <w:rPr>
          <w:rFonts w:asciiTheme="minorHAnsi" w:eastAsiaTheme="minorEastAsia" w:hAnsiTheme="minorHAnsi"/>
          <w:b w:val="0"/>
          <w:bCs w:val="0"/>
          <w:caps w:val="0"/>
          <w:color w:val="auto"/>
          <w:sz w:val="22"/>
          <w:u w:val="none"/>
          <w:lang w:eastAsia="pl-PL"/>
        </w:rPr>
      </w:pPr>
      <w:hyperlink w:anchor="_Toc117832560" w:history="1">
        <w:r w:rsidR="00E73AA6" w:rsidRPr="00931975">
          <w:rPr>
            <w:rStyle w:val="Hipercze"/>
          </w:rPr>
          <w:t>4.</w:t>
        </w:r>
        <w:r w:rsidR="00E73AA6">
          <w:rPr>
            <w:rFonts w:asciiTheme="minorHAnsi" w:eastAsiaTheme="minorEastAsia" w:hAnsiTheme="minorHAnsi"/>
            <w:b w:val="0"/>
            <w:bCs w:val="0"/>
            <w:caps w:val="0"/>
            <w:color w:val="auto"/>
            <w:sz w:val="22"/>
            <w:u w:val="none"/>
            <w:lang w:eastAsia="pl-PL"/>
          </w:rPr>
          <w:tab/>
        </w:r>
        <w:r w:rsidR="00E73AA6" w:rsidRPr="00931975">
          <w:rPr>
            <w:rStyle w:val="Hipercze"/>
          </w:rPr>
          <w:t>Analiza SWOT</w:t>
        </w:r>
        <w:r w:rsidR="00E73AA6">
          <w:rPr>
            <w:webHidden/>
          </w:rPr>
          <w:tab/>
        </w:r>
        <w:r w:rsidR="00E73AA6">
          <w:rPr>
            <w:webHidden/>
          </w:rPr>
          <w:fldChar w:fldCharType="begin"/>
        </w:r>
        <w:r w:rsidR="00E73AA6">
          <w:rPr>
            <w:webHidden/>
          </w:rPr>
          <w:instrText xml:space="preserve"> PAGEREF _Toc117832560 \h </w:instrText>
        </w:r>
        <w:r w:rsidR="00E73AA6">
          <w:rPr>
            <w:webHidden/>
          </w:rPr>
        </w:r>
        <w:r w:rsidR="00E73AA6">
          <w:rPr>
            <w:webHidden/>
          </w:rPr>
          <w:fldChar w:fldCharType="separate"/>
        </w:r>
        <w:r w:rsidR="003A020A">
          <w:rPr>
            <w:webHidden/>
          </w:rPr>
          <w:t>60</w:t>
        </w:r>
        <w:r w:rsidR="00E73AA6">
          <w:rPr>
            <w:webHidden/>
          </w:rPr>
          <w:fldChar w:fldCharType="end"/>
        </w:r>
      </w:hyperlink>
    </w:p>
    <w:p w14:paraId="5ABD2895" w14:textId="1E9E0468" w:rsidR="00E73AA6" w:rsidRDefault="00000000">
      <w:pPr>
        <w:pStyle w:val="Spistreci1"/>
        <w:tabs>
          <w:tab w:val="left" w:pos="567"/>
        </w:tabs>
        <w:rPr>
          <w:rFonts w:asciiTheme="minorHAnsi" w:eastAsiaTheme="minorEastAsia" w:hAnsiTheme="minorHAnsi"/>
          <w:b w:val="0"/>
          <w:bCs w:val="0"/>
          <w:caps w:val="0"/>
          <w:color w:val="auto"/>
          <w:sz w:val="22"/>
          <w:u w:val="none"/>
          <w:lang w:eastAsia="pl-PL"/>
        </w:rPr>
      </w:pPr>
      <w:hyperlink w:anchor="_Toc117832561" w:history="1">
        <w:r w:rsidR="00E73AA6" w:rsidRPr="00931975">
          <w:rPr>
            <w:rStyle w:val="Hipercze"/>
          </w:rPr>
          <w:t>5.</w:t>
        </w:r>
        <w:r w:rsidR="00E73AA6">
          <w:rPr>
            <w:rFonts w:asciiTheme="minorHAnsi" w:eastAsiaTheme="minorEastAsia" w:hAnsiTheme="minorHAnsi"/>
            <w:b w:val="0"/>
            <w:bCs w:val="0"/>
            <w:caps w:val="0"/>
            <w:color w:val="auto"/>
            <w:sz w:val="22"/>
            <w:u w:val="none"/>
            <w:lang w:eastAsia="pl-PL"/>
          </w:rPr>
          <w:tab/>
        </w:r>
        <w:r w:rsidR="00E73AA6" w:rsidRPr="00931975">
          <w:rPr>
            <w:rStyle w:val="Hipercze"/>
          </w:rPr>
          <w:t>Założenia strategiczne</w:t>
        </w:r>
        <w:r w:rsidR="00E73AA6">
          <w:rPr>
            <w:webHidden/>
          </w:rPr>
          <w:tab/>
        </w:r>
        <w:r w:rsidR="00E73AA6">
          <w:rPr>
            <w:webHidden/>
          </w:rPr>
          <w:fldChar w:fldCharType="begin"/>
        </w:r>
        <w:r w:rsidR="00E73AA6">
          <w:rPr>
            <w:webHidden/>
          </w:rPr>
          <w:instrText xml:space="preserve"> PAGEREF _Toc117832561 \h </w:instrText>
        </w:r>
        <w:r w:rsidR="00E73AA6">
          <w:rPr>
            <w:webHidden/>
          </w:rPr>
        </w:r>
        <w:r w:rsidR="00E73AA6">
          <w:rPr>
            <w:webHidden/>
          </w:rPr>
          <w:fldChar w:fldCharType="separate"/>
        </w:r>
        <w:r w:rsidR="003A020A">
          <w:rPr>
            <w:webHidden/>
          </w:rPr>
          <w:t>62</w:t>
        </w:r>
        <w:r w:rsidR="00E73AA6">
          <w:rPr>
            <w:webHidden/>
          </w:rPr>
          <w:fldChar w:fldCharType="end"/>
        </w:r>
      </w:hyperlink>
    </w:p>
    <w:p w14:paraId="25CAD451" w14:textId="5724140B" w:rsidR="00E73AA6" w:rsidRDefault="00000000">
      <w:pPr>
        <w:pStyle w:val="Spistreci2"/>
        <w:rPr>
          <w:rFonts w:asciiTheme="minorHAnsi" w:eastAsiaTheme="minorEastAsia" w:hAnsiTheme="minorHAnsi"/>
          <w:b w:val="0"/>
          <w:bCs w:val="0"/>
          <w:smallCaps w:val="0"/>
          <w:noProof/>
          <w:sz w:val="22"/>
          <w:lang w:eastAsia="pl-PL"/>
        </w:rPr>
      </w:pPr>
      <w:hyperlink w:anchor="_Toc117832562" w:history="1">
        <w:r w:rsidR="00E73AA6" w:rsidRPr="00931975">
          <w:rPr>
            <w:rStyle w:val="Hipercze"/>
            <w:noProof/>
          </w:rPr>
          <w:t>5.1</w:t>
        </w:r>
        <w:r w:rsidR="00E73AA6">
          <w:rPr>
            <w:rFonts w:asciiTheme="minorHAnsi" w:eastAsiaTheme="minorEastAsia" w:hAnsiTheme="minorHAnsi"/>
            <w:b w:val="0"/>
            <w:bCs w:val="0"/>
            <w:smallCaps w:val="0"/>
            <w:noProof/>
            <w:sz w:val="22"/>
            <w:lang w:eastAsia="pl-PL"/>
          </w:rPr>
          <w:tab/>
        </w:r>
        <w:r w:rsidR="00E73AA6" w:rsidRPr="00931975">
          <w:rPr>
            <w:rStyle w:val="Hipercze"/>
            <w:noProof/>
          </w:rPr>
          <w:t>Misja</w:t>
        </w:r>
        <w:r w:rsidR="00E73AA6">
          <w:rPr>
            <w:noProof/>
            <w:webHidden/>
          </w:rPr>
          <w:tab/>
        </w:r>
        <w:r w:rsidR="00E73AA6">
          <w:rPr>
            <w:noProof/>
            <w:webHidden/>
          </w:rPr>
          <w:fldChar w:fldCharType="begin"/>
        </w:r>
        <w:r w:rsidR="00E73AA6">
          <w:rPr>
            <w:noProof/>
            <w:webHidden/>
          </w:rPr>
          <w:instrText xml:space="preserve"> PAGEREF _Toc117832562 \h </w:instrText>
        </w:r>
        <w:r w:rsidR="00E73AA6">
          <w:rPr>
            <w:noProof/>
            <w:webHidden/>
          </w:rPr>
        </w:r>
        <w:r w:rsidR="00E73AA6">
          <w:rPr>
            <w:noProof/>
            <w:webHidden/>
          </w:rPr>
          <w:fldChar w:fldCharType="separate"/>
        </w:r>
        <w:r w:rsidR="003A020A">
          <w:rPr>
            <w:noProof/>
            <w:webHidden/>
          </w:rPr>
          <w:t>62</w:t>
        </w:r>
        <w:r w:rsidR="00E73AA6">
          <w:rPr>
            <w:noProof/>
            <w:webHidden/>
          </w:rPr>
          <w:fldChar w:fldCharType="end"/>
        </w:r>
      </w:hyperlink>
    </w:p>
    <w:p w14:paraId="713FE863" w14:textId="116B2E85" w:rsidR="00E73AA6" w:rsidRDefault="00000000">
      <w:pPr>
        <w:pStyle w:val="Spistreci2"/>
        <w:rPr>
          <w:rFonts w:asciiTheme="minorHAnsi" w:eastAsiaTheme="minorEastAsia" w:hAnsiTheme="minorHAnsi"/>
          <w:b w:val="0"/>
          <w:bCs w:val="0"/>
          <w:smallCaps w:val="0"/>
          <w:noProof/>
          <w:sz w:val="22"/>
          <w:lang w:eastAsia="pl-PL"/>
        </w:rPr>
      </w:pPr>
      <w:hyperlink w:anchor="_Toc117832563" w:history="1">
        <w:r w:rsidR="00E73AA6" w:rsidRPr="00931975">
          <w:rPr>
            <w:rStyle w:val="Hipercze"/>
            <w:noProof/>
          </w:rPr>
          <w:t>5.2</w:t>
        </w:r>
        <w:r w:rsidR="00E73AA6">
          <w:rPr>
            <w:rFonts w:asciiTheme="minorHAnsi" w:eastAsiaTheme="minorEastAsia" w:hAnsiTheme="minorHAnsi"/>
            <w:b w:val="0"/>
            <w:bCs w:val="0"/>
            <w:smallCaps w:val="0"/>
            <w:noProof/>
            <w:sz w:val="22"/>
            <w:lang w:eastAsia="pl-PL"/>
          </w:rPr>
          <w:tab/>
        </w:r>
        <w:r w:rsidR="00E73AA6" w:rsidRPr="00931975">
          <w:rPr>
            <w:rStyle w:val="Hipercze"/>
            <w:noProof/>
          </w:rPr>
          <w:t>Cel główny</w:t>
        </w:r>
        <w:r w:rsidR="00E73AA6">
          <w:rPr>
            <w:noProof/>
            <w:webHidden/>
          </w:rPr>
          <w:tab/>
        </w:r>
        <w:r w:rsidR="00E73AA6">
          <w:rPr>
            <w:noProof/>
            <w:webHidden/>
          </w:rPr>
          <w:fldChar w:fldCharType="begin"/>
        </w:r>
        <w:r w:rsidR="00E73AA6">
          <w:rPr>
            <w:noProof/>
            <w:webHidden/>
          </w:rPr>
          <w:instrText xml:space="preserve"> PAGEREF _Toc117832563 \h </w:instrText>
        </w:r>
        <w:r w:rsidR="00E73AA6">
          <w:rPr>
            <w:noProof/>
            <w:webHidden/>
          </w:rPr>
        </w:r>
        <w:r w:rsidR="00E73AA6">
          <w:rPr>
            <w:noProof/>
            <w:webHidden/>
          </w:rPr>
          <w:fldChar w:fldCharType="separate"/>
        </w:r>
        <w:r w:rsidR="003A020A">
          <w:rPr>
            <w:noProof/>
            <w:webHidden/>
          </w:rPr>
          <w:t>62</w:t>
        </w:r>
        <w:r w:rsidR="00E73AA6">
          <w:rPr>
            <w:noProof/>
            <w:webHidden/>
          </w:rPr>
          <w:fldChar w:fldCharType="end"/>
        </w:r>
      </w:hyperlink>
    </w:p>
    <w:p w14:paraId="3BC30A50" w14:textId="6EA4116F" w:rsidR="00E73AA6" w:rsidRDefault="00000000">
      <w:pPr>
        <w:pStyle w:val="Spistreci2"/>
        <w:rPr>
          <w:rFonts w:asciiTheme="minorHAnsi" w:eastAsiaTheme="minorEastAsia" w:hAnsiTheme="minorHAnsi"/>
          <w:b w:val="0"/>
          <w:bCs w:val="0"/>
          <w:smallCaps w:val="0"/>
          <w:noProof/>
          <w:sz w:val="22"/>
          <w:lang w:eastAsia="pl-PL"/>
        </w:rPr>
      </w:pPr>
      <w:hyperlink w:anchor="_Toc117832564" w:history="1">
        <w:r w:rsidR="00E73AA6" w:rsidRPr="00931975">
          <w:rPr>
            <w:rStyle w:val="Hipercze"/>
            <w:noProof/>
          </w:rPr>
          <w:t>5.3</w:t>
        </w:r>
        <w:r w:rsidR="00E73AA6">
          <w:rPr>
            <w:rFonts w:asciiTheme="minorHAnsi" w:eastAsiaTheme="minorEastAsia" w:hAnsiTheme="minorHAnsi"/>
            <w:b w:val="0"/>
            <w:bCs w:val="0"/>
            <w:smallCaps w:val="0"/>
            <w:noProof/>
            <w:sz w:val="22"/>
            <w:lang w:eastAsia="pl-PL"/>
          </w:rPr>
          <w:tab/>
        </w:r>
        <w:r w:rsidR="00E73AA6" w:rsidRPr="00931975">
          <w:rPr>
            <w:rStyle w:val="Hipercze"/>
            <w:noProof/>
          </w:rPr>
          <w:t>Cele szczegółowe</w:t>
        </w:r>
        <w:r w:rsidR="00E73AA6">
          <w:rPr>
            <w:noProof/>
            <w:webHidden/>
          </w:rPr>
          <w:tab/>
        </w:r>
        <w:r w:rsidR="00E73AA6">
          <w:rPr>
            <w:noProof/>
            <w:webHidden/>
          </w:rPr>
          <w:fldChar w:fldCharType="begin"/>
        </w:r>
        <w:r w:rsidR="00E73AA6">
          <w:rPr>
            <w:noProof/>
            <w:webHidden/>
          </w:rPr>
          <w:instrText xml:space="preserve"> PAGEREF _Toc117832564 \h </w:instrText>
        </w:r>
        <w:r w:rsidR="00E73AA6">
          <w:rPr>
            <w:noProof/>
            <w:webHidden/>
          </w:rPr>
        </w:r>
        <w:r w:rsidR="00E73AA6">
          <w:rPr>
            <w:noProof/>
            <w:webHidden/>
          </w:rPr>
          <w:fldChar w:fldCharType="separate"/>
        </w:r>
        <w:r w:rsidR="003A020A">
          <w:rPr>
            <w:noProof/>
            <w:webHidden/>
          </w:rPr>
          <w:t>63</w:t>
        </w:r>
        <w:r w:rsidR="00E73AA6">
          <w:rPr>
            <w:noProof/>
            <w:webHidden/>
          </w:rPr>
          <w:fldChar w:fldCharType="end"/>
        </w:r>
      </w:hyperlink>
    </w:p>
    <w:p w14:paraId="446F6BB7" w14:textId="04A37598" w:rsidR="00E73AA6" w:rsidRDefault="00000000">
      <w:pPr>
        <w:pStyle w:val="Spistreci1"/>
        <w:tabs>
          <w:tab w:val="left" w:pos="567"/>
        </w:tabs>
        <w:rPr>
          <w:rFonts w:asciiTheme="minorHAnsi" w:eastAsiaTheme="minorEastAsia" w:hAnsiTheme="minorHAnsi"/>
          <w:b w:val="0"/>
          <w:bCs w:val="0"/>
          <w:caps w:val="0"/>
          <w:color w:val="auto"/>
          <w:sz w:val="22"/>
          <w:u w:val="none"/>
          <w:lang w:eastAsia="pl-PL"/>
        </w:rPr>
      </w:pPr>
      <w:hyperlink w:anchor="_Toc117832565" w:history="1">
        <w:r w:rsidR="00E73AA6" w:rsidRPr="00931975">
          <w:rPr>
            <w:rStyle w:val="Hipercze"/>
          </w:rPr>
          <w:t>6.</w:t>
        </w:r>
        <w:r w:rsidR="00E73AA6">
          <w:rPr>
            <w:rFonts w:asciiTheme="minorHAnsi" w:eastAsiaTheme="minorEastAsia" w:hAnsiTheme="minorHAnsi"/>
            <w:b w:val="0"/>
            <w:bCs w:val="0"/>
            <w:caps w:val="0"/>
            <w:color w:val="auto"/>
            <w:sz w:val="22"/>
            <w:u w:val="none"/>
            <w:lang w:eastAsia="pl-PL"/>
          </w:rPr>
          <w:tab/>
        </w:r>
        <w:r w:rsidR="00E73AA6" w:rsidRPr="00931975">
          <w:rPr>
            <w:rStyle w:val="Hipercze"/>
          </w:rPr>
          <w:t>Monitoring, wdrażanie i ewaluacja strategii</w:t>
        </w:r>
        <w:r w:rsidR="00E73AA6">
          <w:rPr>
            <w:webHidden/>
          </w:rPr>
          <w:tab/>
        </w:r>
        <w:r w:rsidR="00E73AA6">
          <w:rPr>
            <w:webHidden/>
          </w:rPr>
          <w:fldChar w:fldCharType="begin"/>
        </w:r>
        <w:r w:rsidR="00E73AA6">
          <w:rPr>
            <w:webHidden/>
          </w:rPr>
          <w:instrText xml:space="preserve"> PAGEREF _Toc117832565 \h </w:instrText>
        </w:r>
        <w:r w:rsidR="00E73AA6">
          <w:rPr>
            <w:webHidden/>
          </w:rPr>
        </w:r>
        <w:r w:rsidR="00E73AA6">
          <w:rPr>
            <w:webHidden/>
          </w:rPr>
          <w:fldChar w:fldCharType="separate"/>
        </w:r>
        <w:r w:rsidR="003A020A">
          <w:rPr>
            <w:webHidden/>
          </w:rPr>
          <w:t>70</w:t>
        </w:r>
        <w:r w:rsidR="00E73AA6">
          <w:rPr>
            <w:webHidden/>
          </w:rPr>
          <w:fldChar w:fldCharType="end"/>
        </w:r>
      </w:hyperlink>
    </w:p>
    <w:p w14:paraId="01841E5B" w14:textId="570CD6C7" w:rsidR="00E73AA6" w:rsidRDefault="00000000">
      <w:pPr>
        <w:pStyle w:val="Spistreci1"/>
        <w:tabs>
          <w:tab w:val="left" w:pos="567"/>
        </w:tabs>
        <w:rPr>
          <w:rFonts w:asciiTheme="minorHAnsi" w:eastAsiaTheme="minorEastAsia" w:hAnsiTheme="minorHAnsi"/>
          <w:b w:val="0"/>
          <w:bCs w:val="0"/>
          <w:caps w:val="0"/>
          <w:color w:val="auto"/>
          <w:sz w:val="22"/>
          <w:u w:val="none"/>
          <w:lang w:eastAsia="pl-PL"/>
        </w:rPr>
      </w:pPr>
      <w:hyperlink w:anchor="_Toc117832566" w:history="1">
        <w:r w:rsidR="00E73AA6" w:rsidRPr="00931975">
          <w:rPr>
            <w:rStyle w:val="Hipercze"/>
          </w:rPr>
          <w:t>7.</w:t>
        </w:r>
        <w:r w:rsidR="00E73AA6">
          <w:rPr>
            <w:rFonts w:asciiTheme="minorHAnsi" w:eastAsiaTheme="minorEastAsia" w:hAnsiTheme="minorHAnsi"/>
            <w:b w:val="0"/>
            <w:bCs w:val="0"/>
            <w:caps w:val="0"/>
            <w:color w:val="auto"/>
            <w:sz w:val="22"/>
            <w:u w:val="none"/>
            <w:lang w:eastAsia="pl-PL"/>
          </w:rPr>
          <w:tab/>
        </w:r>
        <w:r w:rsidR="00E73AA6" w:rsidRPr="00931975">
          <w:rPr>
            <w:rStyle w:val="Hipercze"/>
          </w:rPr>
          <w:t>Źródła finansowania strategii</w:t>
        </w:r>
        <w:r w:rsidR="00E73AA6">
          <w:rPr>
            <w:webHidden/>
          </w:rPr>
          <w:tab/>
        </w:r>
        <w:r w:rsidR="00E73AA6">
          <w:rPr>
            <w:webHidden/>
          </w:rPr>
          <w:fldChar w:fldCharType="begin"/>
        </w:r>
        <w:r w:rsidR="00E73AA6">
          <w:rPr>
            <w:webHidden/>
          </w:rPr>
          <w:instrText xml:space="preserve"> PAGEREF _Toc117832566 \h </w:instrText>
        </w:r>
        <w:r w:rsidR="00E73AA6">
          <w:rPr>
            <w:webHidden/>
          </w:rPr>
        </w:r>
        <w:r w:rsidR="00E73AA6">
          <w:rPr>
            <w:webHidden/>
          </w:rPr>
          <w:fldChar w:fldCharType="separate"/>
        </w:r>
        <w:r w:rsidR="003A020A">
          <w:rPr>
            <w:webHidden/>
          </w:rPr>
          <w:t>74</w:t>
        </w:r>
        <w:r w:rsidR="00E73AA6">
          <w:rPr>
            <w:webHidden/>
          </w:rPr>
          <w:fldChar w:fldCharType="end"/>
        </w:r>
      </w:hyperlink>
    </w:p>
    <w:p w14:paraId="448D387D" w14:textId="4B325746" w:rsidR="00E73AA6" w:rsidRDefault="00000000">
      <w:pPr>
        <w:pStyle w:val="Spistreci1"/>
        <w:rPr>
          <w:rFonts w:asciiTheme="minorHAnsi" w:eastAsiaTheme="minorEastAsia" w:hAnsiTheme="minorHAnsi"/>
          <w:b w:val="0"/>
          <w:bCs w:val="0"/>
          <w:caps w:val="0"/>
          <w:color w:val="auto"/>
          <w:sz w:val="22"/>
          <w:u w:val="none"/>
          <w:lang w:eastAsia="pl-PL"/>
        </w:rPr>
      </w:pPr>
      <w:hyperlink w:anchor="_Toc117832567" w:history="1">
        <w:r w:rsidR="00E73AA6" w:rsidRPr="00931975">
          <w:rPr>
            <w:rStyle w:val="Hipercze"/>
          </w:rPr>
          <w:t>Uwagi końcowe</w:t>
        </w:r>
        <w:r w:rsidR="00E73AA6">
          <w:rPr>
            <w:webHidden/>
          </w:rPr>
          <w:tab/>
        </w:r>
        <w:r w:rsidR="00E73AA6">
          <w:rPr>
            <w:webHidden/>
          </w:rPr>
          <w:fldChar w:fldCharType="begin"/>
        </w:r>
        <w:r w:rsidR="00E73AA6">
          <w:rPr>
            <w:webHidden/>
          </w:rPr>
          <w:instrText xml:space="preserve"> PAGEREF _Toc117832567 \h </w:instrText>
        </w:r>
        <w:r w:rsidR="00E73AA6">
          <w:rPr>
            <w:webHidden/>
          </w:rPr>
        </w:r>
        <w:r w:rsidR="00E73AA6">
          <w:rPr>
            <w:webHidden/>
          </w:rPr>
          <w:fldChar w:fldCharType="separate"/>
        </w:r>
        <w:r w:rsidR="003A020A">
          <w:rPr>
            <w:webHidden/>
          </w:rPr>
          <w:t>75</w:t>
        </w:r>
        <w:r w:rsidR="00E73AA6">
          <w:rPr>
            <w:webHidden/>
          </w:rPr>
          <w:fldChar w:fldCharType="end"/>
        </w:r>
      </w:hyperlink>
    </w:p>
    <w:p w14:paraId="78BCEC6C" w14:textId="09289CA1" w:rsidR="00E73AA6" w:rsidRDefault="00000000">
      <w:pPr>
        <w:pStyle w:val="Spistreci1"/>
        <w:rPr>
          <w:rFonts w:asciiTheme="minorHAnsi" w:eastAsiaTheme="minorEastAsia" w:hAnsiTheme="minorHAnsi"/>
          <w:b w:val="0"/>
          <w:bCs w:val="0"/>
          <w:caps w:val="0"/>
          <w:color w:val="auto"/>
          <w:sz w:val="22"/>
          <w:u w:val="none"/>
          <w:lang w:eastAsia="pl-PL"/>
        </w:rPr>
      </w:pPr>
      <w:hyperlink w:anchor="_Toc117832568" w:history="1">
        <w:r w:rsidR="00E73AA6" w:rsidRPr="00931975">
          <w:rPr>
            <w:rStyle w:val="Hipercze"/>
          </w:rPr>
          <w:t>Spis ilustracji</w:t>
        </w:r>
        <w:r w:rsidR="00E73AA6">
          <w:rPr>
            <w:webHidden/>
          </w:rPr>
          <w:tab/>
        </w:r>
        <w:r w:rsidR="00E73AA6">
          <w:rPr>
            <w:webHidden/>
          </w:rPr>
          <w:fldChar w:fldCharType="begin"/>
        </w:r>
        <w:r w:rsidR="00E73AA6">
          <w:rPr>
            <w:webHidden/>
          </w:rPr>
          <w:instrText xml:space="preserve"> PAGEREF _Toc117832568 \h </w:instrText>
        </w:r>
        <w:r w:rsidR="00E73AA6">
          <w:rPr>
            <w:webHidden/>
          </w:rPr>
        </w:r>
        <w:r w:rsidR="00E73AA6">
          <w:rPr>
            <w:webHidden/>
          </w:rPr>
          <w:fldChar w:fldCharType="separate"/>
        </w:r>
        <w:r w:rsidR="003A020A">
          <w:rPr>
            <w:webHidden/>
          </w:rPr>
          <w:t>76</w:t>
        </w:r>
        <w:r w:rsidR="00E73AA6">
          <w:rPr>
            <w:webHidden/>
          </w:rPr>
          <w:fldChar w:fldCharType="end"/>
        </w:r>
      </w:hyperlink>
    </w:p>
    <w:p w14:paraId="4AEE79CD" w14:textId="02C6EED0" w:rsidR="00AB2B5E" w:rsidRPr="003238AE" w:rsidRDefault="00FD2167" w:rsidP="00A31341">
      <w:pPr>
        <w:rPr>
          <w:color w:val="FF0000"/>
        </w:rPr>
      </w:pPr>
      <w:r w:rsidRPr="003238AE">
        <w:rPr>
          <w:rFonts w:ascii="Arial Narrow" w:hAnsi="Arial Narrow"/>
          <w:b/>
          <w:bCs/>
          <w:caps/>
          <w:noProof/>
          <w:color w:val="FF0000"/>
          <w:u w:val="single"/>
        </w:rPr>
        <w:fldChar w:fldCharType="end"/>
      </w:r>
    </w:p>
    <w:p w14:paraId="4AEE79CE" w14:textId="77777777" w:rsidR="00AB2B5E" w:rsidRPr="003238AE" w:rsidRDefault="00AB2B5E" w:rsidP="00A31341">
      <w:pPr>
        <w:rPr>
          <w:color w:val="FF0000"/>
        </w:rPr>
      </w:pPr>
      <w:r w:rsidRPr="003238AE">
        <w:rPr>
          <w:color w:val="FF0000"/>
        </w:rPr>
        <w:br w:type="page"/>
      </w:r>
    </w:p>
    <w:p w14:paraId="4AEE79D0" w14:textId="622243AC" w:rsidR="003E0A1B" w:rsidRPr="0080340F" w:rsidRDefault="003E0A1B" w:rsidP="00820FD9">
      <w:pPr>
        <w:pStyle w:val="Nagwek1"/>
      </w:pPr>
      <w:bookmarkStart w:id="2" w:name="_Toc117832544"/>
      <w:r w:rsidRPr="0080340F">
        <w:lastRenderedPageBreak/>
        <w:t>Wstęp</w:t>
      </w:r>
      <w:bookmarkEnd w:id="2"/>
    </w:p>
    <w:p w14:paraId="4AEE79D1" w14:textId="77777777" w:rsidR="00FF4D10" w:rsidRPr="00E835CD" w:rsidRDefault="00FF4D10" w:rsidP="002B28B4">
      <w:pPr>
        <w:ind w:firstLine="709"/>
      </w:pPr>
      <w:r w:rsidRPr="00E835CD">
        <w:t xml:space="preserve">Diagnoza rzeczywistych potrzeb społeczności lokalnej oraz określenie planu działań w dłuższej perspektywie są niezbędnymi warunkami efektywnej realizacji polityki społecznej w gminie. Gminna Strategia Rozwiązywania Problemów Społecznych stanowi dokument, który umożliwia spełnienie powyższych warunków. </w:t>
      </w:r>
    </w:p>
    <w:p w14:paraId="4AEE79D2" w14:textId="77777777" w:rsidR="00FF4D10" w:rsidRPr="00E835CD" w:rsidRDefault="00FF4D10" w:rsidP="002B28B4"/>
    <w:p w14:paraId="4AEE79D3" w14:textId="6D53A2F2" w:rsidR="00FF4D10" w:rsidRPr="00E835CD" w:rsidRDefault="00FF4D10" w:rsidP="002B28B4">
      <w:pPr>
        <w:ind w:firstLine="709"/>
      </w:pPr>
      <w:r w:rsidRPr="00E835CD">
        <w:t xml:space="preserve">Obowiązek przygotowania </w:t>
      </w:r>
      <w:r w:rsidR="0050351D">
        <w:t>g</w:t>
      </w:r>
      <w:r w:rsidRPr="00E835CD">
        <w:t xml:space="preserve">minnej </w:t>
      </w:r>
      <w:r w:rsidR="0050351D">
        <w:t>s</w:t>
      </w:r>
      <w:r w:rsidRPr="00E835CD">
        <w:t xml:space="preserve">trategii </w:t>
      </w:r>
      <w:r w:rsidR="0050351D">
        <w:t>r</w:t>
      </w:r>
      <w:r w:rsidRPr="00E835CD">
        <w:t xml:space="preserve">ozwiązywania </w:t>
      </w:r>
      <w:r w:rsidR="0050351D">
        <w:t>p</w:t>
      </w:r>
      <w:r w:rsidRPr="00E835CD">
        <w:t xml:space="preserve">roblemów </w:t>
      </w:r>
      <w:r w:rsidR="0050351D">
        <w:t>s</w:t>
      </w:r>
      <w:r w:rsidRPr="00E835CD">
        <w:t xml:space="preserve">połecznych wynika z zapisów </w:t>
      </w:r>
      <w:r w:rsidR="0050351D">
        <w:t>u</w:t>
      </w:r>
      <w:r w:rsidRPr="00E835CD">
        <w:t>stawy o pomocy społecznej z dnia 12 marca 2004 r.</w:t>
      </w:r>
      <w:r w:rsidR="00357DE5" w:rsidRPr="00E835CD">
        <w:t>, która</w:t>
      </w:r>
      <w:r w:rsidRPr="00E835CD">
        <w:t xml:space="preserve"> określa przygotowanie powyższej strategii jako zadanie własne gminy.</w:t>
      </w:r>
    </w:p>
    <w:p w14:paraId="4AEE79D4" w14:textId="77777777" w:rsidR="00FF4D10" w:rsidRPr="00E835CD" w:rsidRDefault="00FF4D10" w:rsidP="00FF4D10"/>
    <w:p w14:paraId="4AEE79D5" w14:textId="77777777" w:rsidR="00FF4D10" w:rsidRPr="00E835CD" w:rsidRDefault="00FF4D10" w:rsidP="002B28B4">
      <w:pPr>
        <w:ind w:firstLine="709"/>
      </w:pPr>
      <w:r w:rsidRPr="00E835CD">
        <w:t>Zgodnie z Ustawą strategia powinna zawierać następujące zagadnienia:</w:t>
      </w:r>
    </w:p>
    <w:p w14:paraId="4AEE79D6" w14:textId="77777777" w:rsidR="00FF4D10" w:rsidRPr="00E835CD" w:rsidRDefault="002B28B4" w:rsidP="00FF4D10">
      <w:r w:rsidRPr="00E835CD">
        <w:t xml:space="preserve">- </w:t>
      </w:r>
      <w:r w:rsidR="00FF4D10" w:rsidRPr="00E835CD">
        <w:t xml:space="preserve">diagnozę sytuacji społecznej; </w:t>
      </w:r>
    </w:p>
    <w:p w14:paraId="4AEE79D7" w14:textId="77777777" w:rsidR="00FF4D10" w:rsidRPr="00E835CD" w:rsidRDefault="002B28B4" w:rsidP="00FF4D10">
      <w:r w:rsidRPr="00E835CD">
        <w:t xml:space="preserve">- </w:t>
      </w:r>
      <w:r w:rsidR="00FF4D10" w:rsidRPr="00E835CD">
        <w:t xml:space="preserve">prognozę zmian w zakresie objętym strategią; </w:t>
      </w:r>
    </w:p>
    <w:p w14:paraId="4AEE79D8" w14:textId="77777777" w:rsidR="00FF4D10" w:rsidRPr="00E835CD" w:rsidRDefault="002B28B4" w:rsidP="00FF4D10">
      <w:r w:rsidRPr="00E835CD">
        <w:t xml:space="preserve">- </w:t>
      </w:r>
      <w:r w:rsidR="00FF4D10" w:rsidRPr="00E835CD">
        <w:t xml:space="preserve">określenie: </w:t>
      </w:r>
    </w:p>
    <w:p w14:paraId="4AEE79D9" w14:textId="77777777" w:rsidR="00FF4D10" w:rsidRPr="00E835CD" w:rsidRDefault="00FF4D10" w:rsidP="007501CC">
      <w:pPr>
        <w:numPr>
          <w:ilvl w:val="0"/>
          <w:numId w:val="10"/>
        </w:numPr>
      </w:pPr>
      <w:r w:rsidRPr="00E835CD">
        <w:t xml:space="preserve">celów strategicznych projektowanych zmian, </w:t>
      </w:r>
    </w:p>
    <w:p w14:paraId="4AEE79DA" w14:textId="77777777" w:rsidR="00FF4D10" w:rsidRPr="00E835CD" w:rsidRDefault="00FF4D10" w:rsidP="007501CC">
      <w:pPr>
        <w:numPr>
          <w:ilvl w:val="0"/>
          <w:numId w:val="10"/>
        </w:numPr>
      </w:pPr>
      <w:r w:rsidRPr="00E835CD">
        <w:t xml:space="preserve">kierunków niezbędnych działań, </w:t>
      </w:r>
    </w:p>
    <w:p w14:paraId="4AEE79DB" w14:textId="77777777" w:rsidR="00FF4D10" w:rsidRPr="00E835CD" w:rsidRDefault="00FF4D10" w:rsidP="007501CC">
      <w:pPr>
        <w:numPr>
          <w:ilvl w:val="0"/>
          <w:numId w:val="10"/>
        </w:numPr>
      </w:pPr>
      <w:r w:rsidRPr="00E835CD">
        <w:t xml:space="preserve">sposobu realizacji strategii oraz jej ram finansowych, </w:t>
      </w:r>
    </w:p>
    <w:p w14:paraId="4AEE79DC" w14:textId="77777777" w:rsidR="00FF4D10" w:rsidRPr="00E835CD" w:rsidRDefault="00FF4D10" w:rsidP="007501CC">
      <w:pPr>
        <w:numPr>
          <w:ilvl w:val="0"/>
          <w:numId w:val="10"/>
        </w:numPr>
      </w:pPr>
      <w:r w:rsidRPr="00E835CD">
        <w:t>wskaźników realizacji działań.</w:t>
      </w:r>
      <w:r w:rsidRPr="00E835CD">
        <w:rPr>
          <w:vertAlign w:val="superscript"/>
        </w:rPr>
        <w:footnoteReference w:id="1"/>
      </w:r>
    </w:p>
    <w:p w14:paraId="4AEE79DD" w14:textId="77777777" w:rsidR="00FF4D10" w:rsidRPr="00E835CD" w:rsidRDefault="00FF4D10" w:rsidP="00FF4D10"/>
    <w:p w14:paraId="4AEE79E0" w14:textId="1E653F1E" w:rsidR="00FF4D10" w:rsidRPr="00E835CD" w:rsidRDefault="00FF4D10" w:rsidP="00665157">
      <w:pPr>
        <w:ind w:firstLine="709"/>
      </w:pPr>
      <w:r w:rsidRPr="00E835CD">
        <w:t xml:space="preserve">Strategia Rozwiązywania Problemów Społecznych Gminy </w:t>
      </w:r>
      <w:r w:rsidR="00830E7D">
        <w:t>Ludwin</w:t>
      </w:r>
      <w:r w:rsidRPr="00E835CD">
        <w:t xml:space="preserve"> jest średniookresowym dokumentem planistycznym. Horyzont czas</w:t>
      </w:r>
      <w:r w:rsidR="003E474B" w:rsidRPr="00E835CD">
        <w:t xml:space="preserve">owy dokumentu obejmuje lata </w:t>
      </w:r>
      <w:r w:rsidR="00AD5C79" w:rsidRPr="00E835CD">
        <w:t>202</w:t>
      </w:r>
      <w:r w:rsidR="00830E7D">
        <w:t>3</w:t>
      </w:r>
      <w:r w:rsidR="00AD5C79" w:rsidRPr="00E835CD">
        <w:t>-20</w:t>
      </w:r>
      <w:r w:rsidR="00830E7D">
        <w:t>30</w:t>
      </w:r>
      <w:r w:rsidR="00801153" w:rsidRPr="00E835CD">
        <w:t xml:space="preserve">. </w:t>
      </w:r>
      <w:r w:rsidRPr="00E835CD">
        <w:t>Strategia jest dokumentem otwartym, podlegającym stałemu monitoringowi i ewaluacji zadań. Wprowadzenie procedur monitoringu i ewaluacji pozwoli na wprowadzenie zmian w realizacji poszczególnych celów i zadań w zależności od zmieniających się warunków i potrzeb społecznych.</w:t>
      </w:r>
    </w:p>
    <w:p w14:paraId="772681E6" w14:textId="58256A6D" w:rsidR="009E786D" w:rsidRPr="00A009EA" w:rsidRDefault="009E786D" w:rsidP="00C6278C">
      <w:pPr>
        <w:pStyle w:val="Standard"/>
        <w:spacing w:line="360" w:lineRule="auto"/>
        <w:ind w:firstLine="709"/>
        <w:jc w:val="both"/>
        <w:rPr>
          <w:rFonts w:ascii="Tahoma" w:hAnsi="Tahoma" w:cs="Tahoma"/>
        </w:rPr>
      </w:pPr>
      <w:r w:rsidRPr="00A009EA">
        <w:rPr>
          <w:rFonts w:ascii="Tahoma" w:hAnsi="Tahoma" w:cs="Tahoma"/>
        </w:rPr>
        <w:t xml:space="preserve">Niniejszy dokument składa się z </w:t>
      </w:r>
      <w:r w:rsidR="00A0171C" w:rsidRPr="009D30B5">
        <w:rPr>
          <w:rFonts w:ascii="Tahoma" w:hAnsi="Tahoma" w:cs="Tahoma"/>
        </w:rPr>
        <w:t>siedmiu</w:t>
      </w:r>
      <w:r w:rsidRPr="009D30B5">
        <w:rPr>
          <w:rFonts w:ascii="Tahoma" w:hAnsi="Tahoma" w:cs="Tahoma"/>
        </w:rPr>
        <w:t xml:space="preserve"> </w:t>
      </w:r>
      <w:r w:rsidR="00A0171C" w:rsidRPr="009D30B5">
        <w:rPr>
          <w:rFonts w:ascii="Tahoma" w:hAnsi="Tahoma" w:cs="Tahoma"/>
        </w:rPr>
        <w:t>rozdziałów</w:t>
      </w:r>
      <w:r w:rsidR="00A0171C">
        <w:rPr>
          <w:rFonts w:ascii="Tahoma" w:hAnsi="Tahoma" w:cs="Tahoma"/>
        </w:rPr>
        <w:t>. W rozdziale pierwszym omówiono</w:t>
      </w:r>
      <w:r w:rsidRPr="00A009EA">
        <w:rPr>
          <w:rFonts w:ascii="Tahoma" w:hAnsi="Tahoma" w:cs="Tahoma"/>
        </w:rPr>
        <w:t xml:space="preserve"> podstawy prawne opracowania strategii</w:t>
      </w:r>
      <w:r w:rsidR="003F7AAB">
        <w:rPr>
          <w:rFonts w:ascii="Tahoma" w:hAnsi="Tahoma" w:cs="Tahoma"/>
        </w:rPr>
        <w:t xml:space="preserve"> oraz zgodność z dokumentami strategicznymi wyższego rzędu</w:t>
      </w:r>
      <w:r w:rsidRPr="00A009EA">
        <w:rPr>
          <w:rFonts w:ascii="Tahoma" w:hAnsi="Tahoma" w:cs="Tahoma"/>
        </w:rPr>
        <w:t xml:space="preserve">, </w:t>
      </w:r>
      <w:r w:rsidR="00A0171C">
        <w:rPr>
          <w:rFonts w:ascii="Tahoma" w:hAnsi="Tahoma" w:cs="Tahoma"/>
        </w:rPr>
        <w:t xml:space="preserve">następnie zaprezentowano charakterystykę Gminy </w:t>
      </w:r>
      <w:r w:rsidR="002E5A01">
        <w:rPr>
          <w:rFonts w:ascii="Tahoma" w:hAnsi="Tahoma" w:cs="Tahoma"/>
        </w:rPr>
        <w:t>Ludwin</w:t>
      </w:r>
      <w:r w:rsidR="00A0171C">
        <w:rPr>
          <w:rFonts w:ascii="Tahoma" w:hAnsi="Tahoma" w:cs="Tahoma"/>
        </w:rPr>
        <w:t xml:space="preserve"> oraz diagnozę sytuacji społecznej</w:t>
      </w:r>
      <w:r w:rsidR="00D05CFB" w:rsidRPr="00A009EA">
        <w:rPr>
          <w:rFonts w:ascii="Tahoma" w:hAnsi="Tahoma" w:cs="Tahoma"/>
        </w:rPr>
        <w:t xml:space="preserve">, </w:t>
      </w:r>
      <w:r w:rsidRPr="00A009EA">
        <w:rPr>
          <w:rFonts w:ascii="Tahoma" w:hAnsi="Tahoma" w:cs="Tahoma"/>
        </w:rPr>
        <w:t>zawierając</w:t>
      </w:r>
      <w:r w:rsidR="00A0171C">
        <w:rPr>
          <w:rFonts w:ascii="Tahoma" w:hAnsi="Tahoma" w:cs="Tahoma"/>
        </w:rPr>
        <w:t>ą</w:t>
      </w:r>
      <w:r w:rsidRPr="00A009EA">
        <w:rPr>
          <w:rFonts w:ascii="Tahoma" w:hAnsi="Tahoma" w:cs="Tahoma"/>
        </w:rPr>
        <w:t xml:space="preserve"> identyfikacj</w:t>
      </w:r>
      <w:r w:rsidR="00D05CFB" w:rsidRPr="00A009EA">
        <w:rPr>
          <w:rFonts w:ascii="Tahoma" w:hAnsi="Tahoma" w:cs="Tahoma"/>
        </w:rPr>
        <w:t>ę</w:t>
      </w:r>
      <w:r w:rsidRPr="00A009EA">
        <w:rPr>
          <w:rFonts w:ascii="Tahoma" w:hAnsi="Tahoma" w:cs="Tahoma"/>
        </w:rPr>
        <w:t xml:space="preserve"> najważniejszych </w:t>
      </w:r>
      <w:r w:rsidRPr="00A009EA">
        <w:rPr>
          <w:rFonts w:ascii="Tahoma" w:hAnsi="Tahoma" w:cs="Tahoma"/>
        </w:rPr>
        <w:lastRenderedPageBreak/>
        <w:t xml:space="preserve">problemów społecznych gminy. </w:t>
      </w:r>
      <w:r w:rsidR="0071423E" w:rsidRPr="00A009EA">
        <w:rPr>
          <w:rFonts w:ascii="Tahoma" w:hAnsi="Tahoma" w:cs="Tahoma"/>
        </w:rPr>
        <w:t xml:space="preserve">W części czwartej zawarta jest analiza strategiczna gminy, zawierająca silne i słabe strony oraz szanse i zagrożenia. </w:t>
      </w:r>
      <w:r w:rsidRPr="00A009EA">
        <w:rPr>
          <w:rFonts w:ascii="Tahoma" w:hAnsi="Tahoma" w:cs="Tahoma"/>
        </w:rPr>
        <w:t xml:space="preserve">W </w:t>
      </w:r>
      <w:r w:rsidR="00A0171C">
        <w:rPr>
          <w:rFonts w:ascii="Tahoma" w:hAnsi="Tahoma" w:cs="Tahoma"/>
        </w:rPr>
        <w:t>rozdziale piątym</w:t>
      </w:r>
      <w:r w:rsidRPr="00A009EA">
        <w:rPr>
          <w:rFonts w:ascii="Tahoma" w:hAnsi="Tahoma" w:cs="Tahoma"/>
        </w:rPr>
        <w:t xml:space="preserve"> zostały wskazane cele strategiczne i podporządkowane im kierunki działań. </w:t>
      </w:r>
      <w:r w:rsidR="00817CE2">
        <w:rPr>
          <w:rFonts w:ascii="Tahoma" w:hAnsi="Tahoma" w:cs="Tahoma"/>
        </w:rPr>
        <w:t>W kolejnej części</w:t>
      </w:r>
      <w:r w:rsidR="00BF6C48" w:rsidRPr="00A009EA">
        <w:rPr>
          <w:rFonts w:ascii="Tahoma" w:hAnsi="Tahoma" w:cs="Tahoma"/>
        </w:rPr>
        <w:t xml:space="preserve"> zaprezentowano opis monitorowania, wdrażania i ewaluacji Strategii</w:t>
      </w:r>
      <w:r w:rsidRPr="00A009EA">
        <w:rPr>
          <w:rFonts w:ascii="Tahoma" w:hAnsi="Tahoma" w:cs="Tahoma"/>
        </w:rPr>
        <w:t xml:space="preserve">. Rozdział siódmy </w:t>
      </w:r>
      <w:r w:rsidR="00952373" w:rsidRPr="00A009EA">
        <w:rPr>
          <w:rFonts w:ascii="Tahoma" w:hAnsi="Tahoma" w:cs="Tahoma"/>
        </w:rPr>
        <w:t>opisuje</w:t>
      </w:r>
      <w:r w:rsidR="00BF6C48" w:rsidRPr="00A009EA">
        <w:rPr>
          <w:rFonts w:ascii="Tahoma" w:hAnsi="Tahoma" w:cs="Tahoma"/>
        </w:rPr>
        <w:t xml:space="preserve"> źródła finansowania oraz czas realizacji</w:t>
      </w:r>
      <w:r w:rsidRPr="00A009EA">
        <w:rPr>
          <w:rFonts w:ascii="Tahoma" w:hAnsi="Tahoma" w:cs="Tahoma"/>
        </w:rPr>
        <w:t>.</w:t>
      </w:r>
    </w:p>
    <w:p w14:paraId="1B5253DC" w14:textId="26002129" w:rsidR="009E786D" w:rsidRPr="00A009EA" w:rsidRDefault="009E786D" w:rsidP="009E786D">
      <w:pPr>
        <w:pStyle w:val="Standard"/>
        <w:spacing w:line="360" w:lineRule="auto"/>
        <w:jc w:val="both"/>
        <w:rPr>
          <w:rFonts w:ascii="Tahoma" w:hAnsi="Tahoma" w:cs="Tahoma"/>
        </w:rPr>
      </w:pPr>
      <w:r w:rsidRPr="00A009EA">
        <w:rPr>
          <w:rFonts w:ascii="Tahoma" w:hAnsi="Tahoma" w:cs="Tahoma"/>
        </w:rPr>
        <w:tab/>
      </w:r>
    </w:p>
    <w:p w14:paraId="4067E9C7" w14:textId="77777777" w:rsidR="009E786D" w:rsidRPr="00A009EA" w:rsidRDefault="009E786D" w:rsidP="009E786D">
      <w:pPr>
        <w:pStyle w:val="Standard"/>
        <w:spacing w:line="360" w:lineRule="auto"/>
        <w:jc w:val="both"/>
        <w:rPr>
          <w:rFonts w:ascii="Tahoma" w:hAnsi="Tahoma" w:cs="Tahoma"/>
        </w:rPr>
      </w:pPr>
      <w:r w:rsidRPr="00A009EA">
        <w:rPr>
          <w:rFonts w:ascii="Tahoma" w:hAnsi="Tahoma" w:cs="Tahoma"/>
        </w:rPr>
        <w:tab/>
        <w:t>Strategia została opracowana przez zespół złożony z pracowników Ośrodka Pomocy Społecznej przy wsparciu innych osób i instytucji. Pracownicy Ośrodka Pomocy Społecznej posiadają wiedzę i doświadczenie w zakresie rozwiązywania problemów społecznych oraz opracowania i realizacji dokumentów strategicznych.</w:t>
      </w:r>
    </w:p>
    <w:p w14:paraId="4FB7FA9B" w14:textId="01566B12" w:rsidR="005659CF" w:rsidRDefault="009E786D" w:rsidP="009E786D">
      <w:pPr>
        <w:pStyle w:val="Standard"/>
        <w:spacing w:line="360" w:lineRule="auto"/>
        <w:jc w:val="both"/>
        <w:rPr>
          <w:rFonts w:ascii="Tahoma" w:hAnsi="Tahoma" w:cs="Tahoma"/>
        </w:rPr>
      </w:pPr>
      <w:r w:rsidRPr="00A009EA">
        <w:rPr>
          <w:rFonts w:ascii="Tahoma" w:hAnsi="Tahoma" w:cs="Tahoma"/>
        </w:rPr>
        <w:tab/>
        <w:t xml:space="preserve">Prace nad dokumentem odbywały się w okresie obowiązywania stanu epidemii Covid-19, </w:t>
      </w:r>
      <w:r w:rsidR="00665157">
        <w:rPr>
          <w:rFonts w:ascii="Tahoma" w:hAnsi="Tahoma" w:cs="Tahoma"/>
        </w:rPr>
        <w:t xml:space="preserve">a następnie w czasie kryzysu uchodźczego i gospodarczego spowodowanego </w:t>
      </w:r>
      <w:r w:rsidR="00063A5F">
        <w:rPr>
          <w:rFonts w:ascii="Tahoma" w:hAnsi="Tahoma" w:cs="Tahoma"/>
        </w:rPr>
        <w:t xml:space="preserve">agresją Rosji na Ukrainę, </w:t>
      </w:r>
      <w:r w:rsidRPr="00A009EA">
        <w:rPr>
          <w:rFonts w:ascii="Tahoma" w:hAnsi="Tahoma" w:cs="Tahoma"/>
        </w:rPr>
        <w:t xml:space="preserve">co znacznie ograniczyło możliwości współpracy pomiędzy instytucjami, organizacji spotkań roboczych, warsztatów oraz spotkań otwartych z mieszkańcami. </w:t>
      </w:r>
    </w:p>
    <w:p w14:paraId="526E8056" w14:textId="3E2E34E6" w:rsidR="00C50ACC" w:rsidRDefault="00C50ACC" w:rsidP="00F64663">
      <w:pPr>
        <w:pStyle w:val="Standard"/>
        <w:spacing w:line="360" w:lineRule="auto"/>
        <w:ind w:firstLine="709"/>
        <w:jc w:val="both"/>
        <w:rPr>
          <w:rFonts w:ascii="Tahoma" w:hAnsi="Tahoma" w:cs="Tahoma"/>
        </w:rPr>
      </w:pPr>
      <w:r w:rsidRPr="00C50ACC">
        <w:rPr>
          <w:rFonts w:ascii="Tahoma" w:hAnsi="Tahoma" w:cs="Tahoma"/>
        </w:rPr>
        <w:t>Baz</w:t>
      </w:r>
      <w:r w:rsidR="00F64663">
        <w:rPr>
          <w:rFonts w:ascii="Tahoma" w:hAnsi="Tahoma" w:cs="Tahoma"/>
        </w:rPr>
        <w:t>ę</w:t>
      </w:r>
      <w:r w:rsidRPr="00C50ACC">
        <w:rPr>
          <w:rFonts w:ascii="Tahoma" w:hAnsi="Tahoma" w:cs="Tahoma"/>
        </w:rPr>
        <w:t xml:space="preserve"> do opracowania diagnozy społecznej zawartej w strategii </w:t>
      </w:r>
      <w:r w:rsidR="00F64663">
        <w:rPr>
          <w:rFonts w:ascii="Tahoma" w:hAnsi="Tahoma" w:cs="Tahoma"/>
        </w:rPr>
        <w:t>stanowiły</w:t>
      </w:r>
      <w:r w:rsidRPr="00C50ACC">
        <w:rPr>
          <w:rFonts w:ascii="Tahoma" w:hAnsi="Tahoma" w:cs="Tahoma"/>
        </w:rPr>
        <w:t xml:space="preserve"> </w:t>
      </w:r>
      <w:r w:rsidR="00F64663">
        <w:rPr>
          <w:rFonts w:ascii="Tahoma" w:hAnsi="Tahoma" w:cs="Tahoma"/>
        </w:rPr>
        <w:t>dokumenty zastane w postaci</w:t>
      </w:r>
      <w:r w:rsidR="00D94FEF">
        <w:rPr>
          <w:rFonts w:ascii="Tahoma" w:hAnsi="Tahoma" w:cs="Tahoma"/>
        </w:rPr>
        <w:t xml:space="preserve"> </w:t>
      </w:r>
      <w:r w:rsidRPr="00C50ACC">
        <w:rPr>
          <w:rFonts w:ascii="Tahoma" w:hAnsi="Tahoma" w:cs="Tahoma"/>
        </w:rPr>
        <w:t>materiał</w:t>
      </w:r>
      <w:r w:rsidR="00D94FEF">
        <w:rPr>
          <w:rFonts w:ascii="Tahoma" w:hAnsi="Tahoma" w:cs="Tahoma"/>
        </w:rPr>
        <w:t>ów</w:t>
      </w:r>
      <w:r w:rsidRPr="00C50ACC">
        <w:rPr>
          <w:rFonts w:ascii="Tahoma" w:hAnsi="Tahoma" w:cs="Tahoma"/>
        </w:rPr>
        <w:t xml:space="preserve"> i analizy statystyczn</w:t>
      </w:r>
      <w:r w:rsidR="00D94FEF">
        <w:rPr>
          <w:rFonts w:ascii="Tahoma" w:hAnsi="Tahoma" w:cs="Tahoma"/>
        </w:rPr>
        <w:t>ych</w:t>
      </w:r>
      <w:r w:rsidRPr="00C50ACC">
        <w:rPr>
          <w:rFonts w:ascii="Tahoma" w:hAnsi="Tahoma" w:cs="Tahoma"/>
        </w:rPr>
        <w:t xml:space="preserve"> gromadzon</w:t>
      </w:r>
      <w:r w:rsidR="00D94FEF">
        <w:rPr>
          <w:rFonts w:ascii="Tahoma" w:hAnsi="Tahoma" w:cs="Tahoma"/>
        </w:rPr>
        <w:t>ych</w:t>
      </w:r>
      <w:r w:rsidRPr="00C50ACC">
        <w:rPr>
          <w:rFonts w:ascii="Tahoma" w:hAnsi="Tahoma" w:cs="Tahoma"/>
        </w:rPr>
        <w:t xml:space="preserve"> przez Urząd Gminy, Ośrodek Pomocy Społecznej oraz inne instytucje z terenu gminy </w:t>
      </w:r>
      <w:r w:rsidR="00063A5F">
        <w:rPr>
          <w:rFonts w:ascii="Tahoma" w:hAnsi="Tahoma" w:cs="Tahoma"/>
        </w:rPr>
        <w:t>Ludwin</w:t>
      </w:r>
      <w:r w:rsidRPr="00C50ACC">
        <w:rPr>
          <w:rFonts w:ascii="Tahoma" w:hAnsi="Tahoma" w:cs="Tahoma"/>
        </w:rPr>
        <w:t>. Ponadto wykorzystano dane statystyczne udostępniane przez Główny Urząd Statystyczny na portalach Bank Danych Lokalnych oraz Strateg. Na każdym etapie prac nad strategią, propozycje jej zapisów były konsultowane z poszczególnymi interesariuszami.</w:t>
      </w:r>
    </w:p>
    <w:p w14:paraId="5FC26A34" w14:textId="5A840EC5" w:rsidR="00CD4304" w:rsidRPr="00063A5F" w:rsidRDefault="00CC4E7B" w:rsidP="00063A5F">
      <w:pPr>
        <w:pStyle w:val="Standard"/>
        <w:spacing w:line="360" w:lineRule="auto"/>
        <w:ind w:firstLine="709"/>
        <w:jc w:val="both"/>
        <w:rPr>
          <w:rFonts w:ascii="Tahoma" w:hAnsi="Tahoma" w:cs="Tahoma"/>
        </w:rPr>
      </w:pPr>
      <w:r w:rsidRPr="00536669">
        <w:rPr>
          <w:rFonts w:ascii="Tahoma" w:hAnsi="Tahoma" w:cs="Tahoma"/>
        </w:rPr>
        <w:t>Ze względu na ograniczenia związane z trwającą pandemią, nie było możliwe przeprowadzenie otwartych spotkań konsultacyjnych lub warsztatowych z mieszkańcami.</w:t>
      </w:r>
    </w:p>
    <w:p w14:paraId="2C3F7DCB" w14:textId="7FD9B86E" w:rsidR="00915210" w:rsidRPr="00536669" w:rsidRDefault="00915210" w:rsidP="00915210">
      <w:pPr>
        <w:pStyle w:val="Standard"/>
        <w:spacing w:line="360" w:lineRule="auto"/>
        <w:ind w:firstLine="567"/>
        <w:jc w:val="both"/>
        <w:rPr>
          <w:rFonts w:ascii="Tahoma" w:hAnsi="Tahoma" w:cs="Tahoma"/>
        </w:rPr>
      </w:pPr>
      <w:r w:rsidRPr="00536669">
        <w:rPr>
          <w:rFonts w:ascii="Tahoma" w:hAnsi="Tahoma" w:cs="Tahoma"/>
        </w:rPr>
        <w:t>Strategia stanowi materiał wyjściowy do opracowania szczegółowych programów i projektów z zakresu polityki społecznej. Skuteczność wyznaczonych w niej działań będzie zależała zarówno od posiadanych i pozyskanych przez gminę środków finansowych, jak i szerokiej, aktywnej i skoordynowanej współpracy przedstawicieli administracji samorządowej i partnerów społecznych, a zwłaszcza organizacji pozarządowych i podmiotów ekonomii społecznej.</w:t>
      </w:r>
    </w:p>
    <w:p w14:paraId="648603AC" w14:textId="357F94B2" w:rsidR="00960EF1" w:rsidRPr="00804E9A" w:rsidRDefault="005F7CEF">
      <w:pPr>
        <w:pStyle w:val="Nagwek1"/>
        <w:numPr>
          <w:ilvl w:val="0"/>
          <w:numId w:val="15"/>
        </w:numPr>
      </w:pPr>
      <w:bookmarkStart w:id="3" w:name="_Toc117832545"/>
      <w:r>
        <w:lastRenderedPageBreak/>
        <w:t>Podstawy prawne</w:t>
      </w:r>
      <w:bookmarkEnd w:id="3"/>
    </w:p>
    <w:p w14:paraId="5D7E95E8" w14:textId="370F5EA9" w:rsidR="003D13B2" w:rsidRDefault="003D13B2" w:rsidP="003D13B2">
      <w:pPr>
        <w:pStyle w:val="nagwek2"/>
        <w:numPr>
          <w:ilvl w:val="0"/>
          <w:numId w:val="0"/>
        </w:numPr>
        <w:tabs>
          <w:tab w:val="clear" w:pos="567"/>
          <w:tab w:val="left" w:pos="426"/>
        </w:tabs>
        <w:ind w:left="567" w:hanging="283"/>
      </w:pPr>
      <w:bookmarkStart w:id="4" w:name="_Toc117832546"/>
      <w:r>
        <w:t>1.1 Ustawy</w:t>
      </w:r>
      <w:bookmarkEnd w:id="4"/>
    </w:p>
    <w:p w14:paraId="479C6315" w14:textId="24AEB5BB" w:rsidR="007B4F46" w:rsidRPr="006C1E60" w:rsidRDefault="007B4F46" w:rsidP="00915210">
      <w:pPr>
        <w:pStyle w:val="Standard"/>
        <w:spacing w:line="360" w:lineRule="auto"/>
        <w:ind w:firstLine="567"/>
        <w:jc w:val="both"/>
        <w:rPr>
          <w:rFonts w:ascii="Tahoma" w:hAnsi="Tahoma" w:cs="Tahoma"/>
        </w:rPr>
      </w:pPr>
      <w:r w:rsidRPr="006C1E60">
        <w:rPr>
          <w:rFonts w:ascii="Tahoma" w:hAnsi="Tahoma" w:cs="Tahoma"/>
        </w:rPr>
        <w:t>Niniejsza Strategia jako wieloletni dokument programowy, jest spójna z innymi programami dziedzinowymi obowiązującymi na szczeblu gminnym oraz dokumentami strategicznymi na poziomie regionalnym, krajowym i europejskim.</w:t>
      </w:r>
    </w:p>
    <w:p w14:paraId="5591EB4D" w14:textId="77777777" w:rsidR="007B4F46" w:rsidRPr="006C1E60" w:rsidRDefault="007B4F46" w:rsidP="007B4F46">
      <w:pPr>
        <w:pStyle w:val="Standard"/>
        <w:spacing w:line="360" w:lineRule="auto"/>
        <w:rPr>
          <w:rFonts w:ascii="Tahoma" w:hAnsi="Tahoma" w:cs="Tahoma"/>
        </w:rPr>
      </w:pPr>
      <w:r w:rsidRPr="006C1E60">
        <w:rPr>
          <w:rFonts w:ascii="Tahoma" w:hAnsi="Tahoma" w:cs="Tahoma"/>
        </w:rPr>
        <w:t xml:space="preserve">1. Ustawa z dnia 12 marca 2004 r. o pomocy społecznej. </w:t>
      </w:r>
    </w:p>
    <w:p w14:paraId="59FCDE89" w14:textId="77777777" w:rsidR="007B4F46" w:rsidRPr="006C1E60" w:rsidRDefault="007B4F46" w:rsidP="007B4F46">
      <w:pPr>
        <w:pStyle w:val="Standard"/>
        <w:spacing w:line="360" w:lineRule="auto"/>
        <w:rPr>
          <w:rFonts w:ascii="Tahoma" w:hAnsi="Tahoma" w:cs="Tahoma"/>
        </w:rPr>
      </w:pPr>
      <w:r w:rsidRPr="006C1E60">
        <w:rPr>
          <w:rFonts w:ascii="Tahoma" w:hAnsi="Tahoma" w:cs="Tahoma"/>
        </w:rPr>
        <w:t>2. Ustawa z dnia 8 marca 1990 r. o samorządzie gminnym.</w:t>
      </w:r>
    </w:p>
    <w:p w14:paraId="64121DBB" w14:textId="6B8FE68C" w:rsidR="007B4F46" w:rsidRPr="006C1E60" w:rsidRDefault="007B4F46" w:rsidP="007B4F46">
      <w:pPr>
        <w:pStyle w:val="Standard"/>
        <w:spacing w:line="360" w:lineRule="auto"/>
        <w:rPr>
          <w:rFonts w:ascii="Tahoma" w:hAnsi="Tahoma" w:cs="Tahoma"/>
        </w:rPr>
      </w:pPr>
      <w:r w:rsidRPr="006C1E60">
        <w:rPr>
          <w:rFonts w:ascii="Tahoma" w:hAnsi="Tahoma" w:cs="Tahoma"/>
        </w:rPr>
        <w:t>3. Ustawa z dnia 26 października 1982</w:t>
      </w:r>
      <w:r w:rsidR="00357DE5">
        <w:rPr>
          <w:rFonts w:ascii="Tahoma" w:hAnsi="Tahoma" w:cs="Tahoma"/>
        </w:rPr>
        <w:t xml:space="preserve"> r. o wychowaniu w trzeźwości </w:t>
      </w:r>
      <w:r w:rsidR="00357DE5">
        <w:rPr>
          <w:rFonts w:ascii="Tahoma" w:hAnsi="Tahoma" w:cs="Tahoma"/>
        </w:rPr>
        <w:br/>
        <w:t xml:space="preserve">    i   </w:t>
      </w:r>
      <w:r w:rsidR="000E0E5D">
        <w:rPr>
          <w:rFonts w:ascii="Tahoma" w:hAnsi="Tahoma" w:cs="Tahoma"/>
        </w:rPr>
        <w:t>przeciwdziałaniu alkoholizmowi</w:t>
      </w:r>
      <w:r w:rsidRPr="006C1E60">
        <w:rPr>
          <w:rFonts w:ascii="Tahoma" w:hAnsi="Tahoma" w:cs="Tahoma"/>
        </w:rPr>
        <w:t>.</w:t>
      </w:r>
    </w:p>
    <w:p w14:paraId="260B74B0" w14:textId="77777777" w:rsidR="007B4F46" w:rsidRPr="006C1E60" w:rsidRDefault="007B4F46" w:rsidP="007B4F46">
      <w:pPr>
        <w:pStyle w:val="Standard"/>
        <w:spacing w:line="360" w:lineRule="auto"/>
        <w:rPr>
          <w:rFonts w:ascii="Tahoma" w:hAnsi="Tahoma" w:cs="Tahoma"/>
        </w:rPr>
      </w:pPr>
      <w:r w:rsidRPr="006C1E60">
        <w:rPr>
          <w:rFonts w:ascii="Tahoma" w:hAnsi="Tahoma" w:cs="Tahoma"/>
        </w:rPr>
        <w:t xml:space="preserve">4. Ustawa z 28 listopada 2003 r. o świadczeniach rodzinnych. </w:t>
      </w:r>
    </w:p>
    <w:p w14:paraId="2088510A" w14:textId="77777777" w:rsidR="007B4F46" w:rsidRPr="006C1E60" w:rsidRDefault="007B4F46" w:rsidP="007B4F46">
      <w:pPr>
        <w:pStyle w:val="Standard"/>
        <w:spacing w:line="360" w:lineRule="auto"/>
        <w:rPr>
          <w:rFonts w:ascii="Tahoma" w:hAnsi="Tahoma" w:cs="Tahoma"/>
        </w:rPr>
      </w:pPr>
      <w:r w:rsidRPr="006C1E60">
        <w:rPr>
          <w:rFonts w:ascii="Tahoma" w:hAnsi="Tahoma" w:cs="Tahoma"/>
        </w:rPr>
        <w:t>5. Ustawa z dnia 29 lipca 2005 r. o przeciwdziałaniu przemocy w rodzinie.</w:t>
      </w:r>
    </w:p>
    <w:p w14:paraId="2899C2F4" w14:textId="77777777" w:rsidR="007B4F46" w:rsidRPr="006C1E60" w:rsidRDefault="007B4F46" w:rsidP="007B4F46">
      <w:pPr>
        <w:pStyle w:val="Standard"/>
        <w:spacing w:line="360" w:lineRule="auto"/>
        <w:rPr>
          <w:rFonts w:ascii="Tahoma" w:hAnsi="Tahoma" w:cs="Tahoma"/>
        </w:rPr>
      </w:pPr>
      <w:r w:rsidRPr="006C1E60">
        <w:rPr>
          <w:rFonts w:ascii="Tahoma" w:hAnsi="Tahoma" w:cs="Tahoma"/>
        </w:rPr>
        <w:t xml:space="preserve">6. Ustawa z dnia 29 lipca 2005 r. o przeciwdziałaniu narkomanii. </w:t>
      </w:r>
    </w:p>
    <w:p w14:paraId="2DD8C7B5" w14:textId="5E09D1C3" w:rsidR="007B4F46" w:rsidRPr="006C1E60" w:rsidRDefault="007B4F46" w:rsidP="007B4F46">
      <w:pPr>
        <w:pStyle w:val="Standard"/>
        <w:spacing w:line="360" w:lineRule="auto"/>
        <w:rPr>
          <w:rFonts w:ascii="Tahoma" w:hAnsi="Tahoma" w:cs="Tahoma"/>
        </w:rPr>
      </w:pPr>
      <w:r w:rsidRPr="006C1E60">
        <w:rPr>
          <w:rFonts w:ascii="Tahoma" w:hAnsi="Tahoma" w:cs="Tahoma"/>
        </w:rPr>
        <w:t>7. Ustawa z dnia 20 kwietnia 2004 r. o promocji za</w:t>
      </w:r>
      <w:r w:rsidR="00357DE5">
        <w:rPr>
          <w:rFonts w:ascii="Tahoma" w:hAnsi="Tahoma" w:cs="Tahoma"/>
        </w:rPr>
        <w:t>trudnienia i instytucjach rynku</w:t>
      </w:r>
      <w:r w:rsidR="00357DE5">
        <w:rPr>
          <w:rFonts w:ascii="Tahoma" w:hAnsi="Tahoma" w:cs="Tahoma"/>
        </w:rPr>
        <w:br/>
        <w:t xml:space="preserve">    </w:t>
      </w:r>
      <w:r w:rsidRPr="006C1E60">
        <w:rPr>
          <w:rFonts w:ascii="Tahoma" w:hAnsi="Tahoma" w:cs="Tahoma"/>
        </w:rPr>
        <w:t xml:space="preserve">pracy. </w:t>
      </w:r>
    </w:p>
    <w:p w14:paraId="70724604" w14:textId="77777777" w:rsidR="007B4F46" w:rsidRPr="006C1E60" w:rsidRDefault="007B4F46" w:rsidP="007B4F46">
      <w:pPr>
        <w:pStyle w:val="Standard"/>
        <w:spacing w:line="360" w:lineRule="auto"/>
        <w:rPr>
          <w:rFonts w:ascii="Tahoma" w:hAnsi="Tahoma" w:cs="Tahoma"/>
        </w:rPr>
      </w:pPr>
      <w:r w:rsidRPr="006C1E60">
        <w:rPr>
          <w:rFonts w:ascii="Tahoma" w:hAnsi="Tahoma" w:cs="Tahoma"/>
        </w:rPr>
        <w:t xml:space="preserve">8. Ustawa z dnia 13 czerwca 2003 r. o zatrudnieniu socjalnym. </w:t>
      </w:r>
    </w:p>
    <w:p w14:paraId="6AF4EA6E" w14:textId="3E22F09B" w:rsidR="007B4F46" w:rsidRPr="006C1E60" w:rsidRDefault="007B4F46" w:rsidP="007B4F46">
      <w:pPr>
        <w:pStyle w:val="Standard"/>
        <w:spacing w:line="360" w:lineRule="auto"/>
        <w:rPr>
          <w:rFonts w:ascii="Tahoma" w:hAnsi="Tahoma" w:cs="Tahoma"/>
        </w:rPr>
      </w:pPr>
      <w:r w:rsidRPr="006C1E60">
        <w:rPr>
          <w:rFonts w:ascii="Tahoma" w:hAnsi="Tahoma" w:cs="Tahoma"/>
        </w:rPr>
        <w:t xml:space="preserve">9. Ustawa z dnia 27 sierpnia 1997 r. o rehabilitacji zawodowej i społecznej oraz </w:t>
      </w:r>
      <w:r w:rsidR="00357DE5">
        <w:rPr>
          <w:rFonts w:ascii="Tahoma" w:hAnsi="Tahoma" w:cs="Tahoma"/>
        </w:rPr>
        <w:br/>
        <w:t xml:space="preserve">    </w:t>
      </w:r>
      <w:r w:rsidRPr="006C1E60">
        <w:rPr>
          <w:rFonts w:ascii="Tahoma" w:hAnsi="Tahoma" w:cs="Tahoma"/>
        </w:rPr>
        <w:t xml:space="preserve">zatrudnianiu osób niepełnosprawnych. </w:t>
      </w:r>
    </w:p>
    <w:p w14:paraId="35F4265E" w14:textId="74C48E7E" w:rsidR="007B4F46" w:rsidRPr="006C1E60" w:rsidRDefault="007B4F46" w:rsidP="007B4F46">
      <w:pPr>
        <w:pStyle w:val="Standard"/>
        <w:spacing w:line="360" w:lineRule="auto"/>
        <w:rPr>
          <w:rFonts w:ascii="Tahoma" w:hAnsi="Tahoma" w:cs="Tahoma"/>
        </w:rPr>
      </w:pPr>
      <w:r w:rsidRPr="006C1E60">
        <w:rPr>
          <w:rFonts w:ascii="Tahoma" w:hAnsi="Tahoma" w:cs="Tahoma"/>
        </w:rPr>
        <w:t xml:space="preserve">11. Ustawa z dnia 21 czerwca 2001 r. o ochronie praw lokatorów, mieszkaniowym </w:t>
      </w:r>
      <w:r w:rsidR="00357DE5">
        <w:rPr>
          <w:rFonts w:ascii="Tahoma" w:hAnsi="Tahoma" w:cs="Tahoma"/>
        </w:rPr>
        <w:br/>
        <w:t xml:space="preserve">      </w:t>
      </w:r>
      <w:r w:rsidRPr="006C1E60">
        <w:rPr>
          <w:rFonts w:ascii="Tahoma" w:hAnsi="Tahoma" w:cs="Tahoma"/>
        </w:rPr>
        <w:t xml:space="preserve">zasobie gminy i o zmianie kodeksu cywilnego. </w:t>
      </w:r>
    </w:p>
    <w:p w14:paraId="7270BC90" w14:textId="6EF77C53" w:rsidR="007B4F46" w:rsidRPr="006C1E60" w:rsidRDefault="007B4F46" w:rsidP="007B4F46">
      <w:pPr>
        <w:pStyle w:val="Standard"/>
        <w:spacing w:line="360" w:lineRule="auto"/>
        <w:rPr>
          <w:rFonts w:ascii="Tahoma" w:hAnsi="Tahoma" w:cs="Tahoma"/>
        </w:rPr>
      </w:pPr>
      <w:r w:rsidRPr="006C1E60">
        <w:rPr>
          <w:rFonts w:ascii="Tahoma" w:hAnsi="Tahoma" w:cs="Tahoma"/>
        </w:rPr>
        <w:t xml:space="preserve">12. Ustawa z dnia 24 kwietnia 2003 r. o działalności pożytku publicznego </w:t>
      </w:r>
      <w:r w:rsidR="00357DE5">
        <w:rPr>
          <w:rFonts w:ascii="Tahoma" w:hAnsi="Tahoma" w:cs="Tahoma"/>
        </w:rPr>
        <w:br/>
        <w:t xml:space="preserve">      </w:t>
      </w:r>
      <w:r w:rsidRPr="006C1E60">
        <w:rPr>
          <w:rFonts w:ascii="Tahoma" w:hAnsi="Tahoma" w:cs="Tahoma"/>
        </w:rPr>
        <w:t xml:space="preserve">i o wolontariacie. </w:t>
      </w:r>
    </w:p>
    <w:p w14:paraId="69FEC709" w14:textId="0FF7D8E2" w:rsidR="007B4F46" w:rsidRDefault="007B4F46" w:rsidP="007B4F46">
      <w:pPr>
        <w:pStyle w:val="Standard"/>
        <w:spacing w:line="360" w:lineRule="auto"/>
        <w:rPr>
          <w:rFonts w:ascii="Tahoma" w:hAnsi="Tahoma" w:cs="Tahoma"/>
        </w:rPr>
      </w:pPr>
      <w:r w:rsidRPr="006C1E60">
        <w:rPr>
          <w:rFonts w:ascii="Tahoma" w:hAnsi="Tahoma" w:cs="Tahoma"/>
        </w:rPr>
        <w:t xml:space="preserve">13. Ustawa z dnia 9 czerwca 2011 r. o wspieraniu rodziny i systemie pieczy </w:t>
      </w:r>
      <w:r w:rsidR="00357DE5">
        <w:rPr>
          <w:rFonts w:ascii="Tahoma" w:hAnsi="Tahoma" w:cs="Tahoma"/>
        </w:rPr>
        <w:br/>
        <w:t xml:space="preserve">     </w:t>
      </w:r>
      <w:r w:rsidRPr="006C1E60">
        <w:rPr>
          <w:rFonts w:ascii="Tahoma" w:hAnsi="Tahoma" w:cs="Tahoma"/>
        </w:rPr>
        <w:t>zastępczej.</w:t>
      </w:r>
    </w:p>
    <w:p w14:paraId="2E62AB22" w14:textId="59855E2E" w:rsidR="000A06AE" w:rsidRPr="00E955BA" w:rsidRDefault="000A06AE" w:rsidP="00E955BA">
      <w:pPr>
        <w:pStyle w:val="Standard"/>
        <w:spacing w:line="360" w:lineRule="auto"/>
        <w:rPr>
          <w:rFonts w:ascii="Tahoma" w:hAnsi="Tahoma" w:cs="Tahoma"/>
        </w:rPr>
      </w:pPr>
      <w:r>
        <w:rPr>
          <w:rFonts w:ascii="Tahoma" w:hAnsi="Tahoma" w:cs="Tahoma"/>
        </w:rPr>
        <w:t xml:space="preserve">14. </w:t>
      </w:r>
      <w:r w:rsidR="00E955BA">
        <w:rPr>
          <w:rFonts w:ascii="Tahoma" w:hAnsi="Tahoma" w:cs="Tahoma"/>
        </w:rPr>
        <w:t xml:space="preserve">Ustawa z dnia 7 września 2007 r. o </w:t>
      </w:r>
      <w:r w:rsidRPr="00E955BA">
        <w:rPr>
          <w:rFonts w:ascii="Tahoma" w:hAnsi="Tahoma" w:cs="Tahoma"/>
        </w:rPr>
        <w:t>pomocy osobom uprawnionym do alimentów</w:t>
      </w:r>
      <w:r w:rsidR="00E955BA">
        <w:rPr>
          <w:rFonts w:ascii="Tahoma" w:hAnsi="Tahoma" w:cs="Tahoma"/>
        </w:rPr>
        <w:t>.</w:t>
      </w:r>
    </w:p>
    <w:p w14:paraId="61B019EC" w14:textId="08500F98" w:rsidR="000A06AE" w:rsidRPr="00E955BA" w:rsidRDefault="00E955BA" w:rsidP="007B4F46">
      <w:pPr>
        <w:pStyle w:val="Standard"/>
        <w:spacing w:line="360" w:lineRule="auto"/>
        <w:rPr>
          <w:rFonts w:ascii="Tahoma" w:hAnsi="Tahoma" w:cs="Tahoma"/>
        </w:rPr>
      </w:pPr>
      <w:r>
        <w:rPr>
          <w:rFonts w:ascii="Tahoma" w:hAnsi="Tahoma" w:cs="Tahoma"/>
        </w:rPr>
        <w:t xml:space="preserve">15. Ustawa z </w:t>
      </w:r>
      <w:r w:rsidR="006A6C65">
        <w:rPr>
          <w:rFonts w:ascii="Tahoma" w:hAnsi="Tahoma" w:cs="Tahoma"/>
        </w:rPr>
        <w:t>dnia 17</w:t>
      </w:r>
      <w:r w:rsidR="002B54C7">
        <w:rPr>
          <w:rFonts w:ascii="Tahoma" w:hAnsi="Tahoma" w:cs="Tahoma"/>
        </w:rPr>
        <w:t xml:space="preserve"> grudnia 1998 r. </w:t>
      </w:r>
      <w:r w:rsidR="003267B4" w:rsidRPr="00E955BA">
        <w:rPr>
          <w:rFonts w:ascii="Tahoma" w:hAnsi="Tahoma" w:cs="Tahoma"/>
        </w:rPr>
        <w:t>o emeryturach i rentach z Funduszu Ubezpieczeń Społecznych</w:t>
      </w:r>
      <w:r w:rsidR="002B54C7">
        <w:rPr>
          <w:rFonts w:ascii="Tahoma" w:hAnsi="Tahoma" w:cs="Tahoma"/>
        </w:rPr>
        <w:t>.</w:t>
      </w:r>
    </w:p>
    <w:p w14:paraId="3454E31B" w14:textId="61BACF7C" w:rsidR="001C177A" w:rsidRPr="006C1E60" w:rsidRDefault="002B54C7" w:rsidP="007B4F46">
      <w:pPr>
        <w:pStyle w:val="Standard"/>
        <w:spacing w:line="360" w:lineRule="auto"/>
        <w:rPr>
          <w:rFonts w:ascii="Tahoma" w:hAnsi="Tahoma" w:cs="Tahoma"/>
        </w:rPr>
      </w:pPr>
      <w:r>
        <w:rPr>
          <w:rFonts w:ascii="Tahoma" w:hAnsi="Tahoma" w:cs="Tahoma"/>
        </w:rPr>
        <w:t>16. Ust</w:t>
      </w:r>
      <w:r w:rsidR="00866CBA">
        <w:rPr>
          <w:rFonts w:ascii="Tahoma" w:hAnsi="Tahoma" w:cs="Tahoma"/>
        </w:rPr>
        <w:t xml:space="preserve">awa </w:t>
      </w:r>
      <w:r w:rsidR="001C177A" w:rsidRPr="00E955BA">
        <w:rPr>
          <w:rFonts w:ascii="Tahoma" w:hAnsi="Tahoma" w:cs="Tahoma"/>
        </w:rPr>
        <w:t>z dnia 5 grudnia 2014 r. o Karcie Dużej Rodziny</w:t>
      </w:r>
      <w:r w:rsidR="00866CBA">
        <w:rPr>
          <w:rFonts w:ascii="Tahoma" w:hAnsi="Tahoma" w:cs="Tahoma"/>
        </w:rPr>
        <w:t>.</w:t>
      </w:r>
    </w:p>
    <w:p w14:paraId="5BAE858F" w14:textId="77777777" w:rsidR="007B4F46" w:rsidRPr="003238AE" w:rsidRDefault="007B4F46" w:rsidP="007B4F46">
      <w:pPr>
        <w:rPr>
          <w:rFonts w:cs="Arial"/>
          <w:b/>
          <w:bCs/>
          <w:color w:val="FF0000"/>
          <w:szCs w:val="24"/>
        </w:rPr>
      </w:pPr>
    </w:p>
    <w:p w14:paraId="70A61945" w14:textId="27F3D1B5" w:rsidR="007B4F46" w:rsidRDefault="007B4F46" w:rsidP="00D0466B">
      <w:pPr>
        <w:pStyle w:val="nagwek2"/>
        <w:numPr>
          <w:ilvl w:val="0"/>
          <w:numId w:val="0"/>
        </w:numPr>
        <w:ind w:left="567" w:hanging="567"/>
      </w:pPr>
      <w:bookmarkStart w:id="5" w:name="_Toc65801685"/>
      <w:bookmarkStart w:id="6" w:name="_Toc117832547"/>
      <w:r>
        <w:lastRenderedPageBreak/>
        <w:t>1.2 Dokumenty strategiczne</w:t>
      </w:r>
      <w:bookmarkEnd w:id="5"/>
      <w:bookmarkEnd w:id="6"/>
    </w:p>
    <w:p w14:paraId="202729C0" w14:textId="0E23A914" w:rsidR="007B4F46" w:rsidRPr="00C542A7" w:rsidRDefault="009D66F9" w:rsidP="00A035B7">
      <w:pPr>
        <w:pStyle w:val="7nagowek3"/>
        <w:ind w:left="0" w:firstLine="0"/>
      </w:pPr>
      <w:r>
        <w:br/>
      </w:r>
      <w:r w:rsidR="007B4F46" w:rsidRPr="00EC0731">
        <w:t>Polska 2030. Trzecia fala nowoczesności</w:t>
      </w:r>
      <w:r w:rsidR="00A33B25">
        <w:t xml:space="preserve">. </w:t>
      </w:r>
      <w:r w:rsidR="007B4F46" w:rsidRPr="00EC0731">
        <w:t>Długookresowa Strategia Rozwoju Kraju</w:t>
      </w:r>
    </w:p>
    <w:p w14:paraId="4DC539AE" w14:textId="5C43A324" w:rsidR="009D66F9" w:rsidRPr="00C542A7" w:rsidRDefault="007B4F46" w:rsidP="00866CBA">
      <w:pPr>
        <w:ind w:firstLine="709"/>
        <w:rPr>
          <w:rFonts w:cs="Arial"/>
          <w:szCs w:val="24"/>
        </w:rPr>
      </w:pPr>
      <w:r w:rsidRPr="00C542A7">
        <w:rPr>
          <w:rFonts w:cs="Arial"/>
          <w:szCs w:val="24"/>
        </w:rPr>
        <w:t xml:space="preserve">Dokument określający główne trendy, wyzwania i scenariusze rozwoju społeczno-gospodarczego kraju oraz kierunki przestrzennego zagospodarowania kraju, </w:t>
      </w:r>
      <w:r w:rsidR="00357DE5" w:rsidRPr="00C542A7">
        <w:rPr>
          <w:rFonts w:cs="Arial"/>
          <w:szCs w:val="24"/>
        </w:rPr>
        <w:br/>
      </w:r>
      <w:r w:rsidRPr="00C542A7">
        <w:rPr>
          <w:rFonts w:cs="Arial"/>
          <w:szCs w:val="24"/>
        </w:rPr>
        <w:t>z uwzględnieniem zasady zrównoważonego rozwoju. Strategia powstawała w latach 2011-2012. Uwzględnia uwarunkowania wynikające ze zdarzeń i zmian w otoczeniu społecznym, politycznym i gospodarczym Polski w tym okresie. Opiera się również na diagnozie sytuacji wewnętrznej, przedstawionej w raporcie Polska 2030. Wyzwania rozwojowe z 2009 roku, w stosunku do diagnozy z lat 2008 –2009 uzupełnione zostały o elementy, które wiążą się z trwającym na świecie i w Europie kryzysem finansowym i spowolnieniem gospodarczym. Głównym celem określonym w dokumencie jest poprawa jakości życia Polaków mierzona zarówno wskaźnikami jakościowymi, jak i wartością oraz tempem wzrostu PKB w Polsce. Z diagnozy przedstawionej w 2009 r. wynika, że rozwój Polski powinien odbywać się w trzech obszarach strategicznych równocześnie.</w:t>
      </w:r>
    </w:p>
    <w:p w14:paraId="5FEFCAF0" w14:textId="77777777" w:rsidR="007B4F46" w:rsidRPr="00C542A7" w:rsidRDefault="007B4F46" w:rsidP="007B4F46">
      <w:pPr>
        <w:rPr>
          <w:rFonts w:cs="Arial"/>
          <w:szCs w:val="24"/>
        </w:rPr>
      </w:pPr>
      <w:r w:rsidRPr="00C542A7">
        <w:rPr>
          <w:rFonts w:cs="Arial"/>
          <w:szCs w:val="24"/>
        </w:rPr>
        <w:t xml:space="preserve">Do każdego z obszarów przedstawiono również kierunki interwencji, czyli działań do podjęcia w perspektywie do 2030 r. służących osiągnięciu celu głównego Strategii. </w:t>
      </w:r>
      <w:r w:rsidRPr="00C542A7">
        <w:rPr>
          <w:rFonts w:cs="Arial"/>
          <w:szCs w:val="24"/>
        </w:rPr>
        <w:br/>
        <w:t>I. Konkurencyjność i innowacyjność gospodarki (modernizacja):</w:t>
      </w:r>
    </w:p>
    <w:p w14:paraId="0D495246" w14:textId="77777777" w:rsidR="007B4F46" w:rsidRPr="00C542A7" w:rsidRDefault="007B4F46" w:rsidP="007B4F46">
      <w:pPr>
        <w:rPr>
          <w:rFonts w:cs="Arial"/>
          <w:szCs w:val="24"/>
        </w:rPr>
      </w:pPr>
      <w:r w:rsidRPr="00C542A7">
        <w:rPr>
          <w:rFonts w:cs="Arial"/>
          <w:szCs w:val="24"/>
        </w:rPr>
        <w:t xml:space="preserve">1.1 Innowacyjność gospodarki i kreatywność indywidualna </w:t>
      </w:r>
    </w:p>
    <w:p w14:paraId="50E60F49" w14:textId="77777777" w:rsidR="007B4F46" w:rsidRPr="00C542A7" w:rsidRDefault="007B4F46" w:rsidP="007B4F46">
      <w:pPr>
        <w:rPr>
          <w:rFonts w:cs="Arial"/>
          <w:szCs w:val="24"/>
        </w:rPr>
      </w:pPr>
      <w:r w:rsidRPr="00C542A7">
        <w:rPr>
          <w:rFonts w:cs="Arial"/>
          <w:szCs w:val="24"/>
        </w:rPr>
        <w:t xml:space="preserve">1.2 Polska Cyfrowa </w:t>
      </w:r>
    </w:p>
    <w:p w14:paraId="24E544C7" w14:textId="77777777" w:rsidR="007B4F46" w:rsidRPr="00C542A7" w:rsidRDefault="007B4F46" w:rsidP="007B4F46">
      <w:pPr>
        <w:rPr>
          <w:rFonts w:cs="Arial"/>
          <w:szCs w:val="24"/>
        </w:rPr>
      </w:pPr>
      <w:r w:rsidRPr="00C542A7">
        <w:rPr>
          <w:rFonts w:cs="Arial"/>
          <w:szCs w:val="24"/>
        </w:rPr>
        <w:t xml:space="preserve">1.3 Kapitał ludzki </w:t>
      </w:r>
    </w:p>
    <w:p w14:paraId="0A8C574B" w14:textId="77777777" w:rsidR="007B4F46" w:rsidRPr="00C542A7" w:rsidRDefault="007B4F46" w:rsidP="007B4F46">
      <w:pPr>
        <w:rPr>
          <w:rFonts w:cs="Arial"/>
          <w:szCs w:val="24"/>
        </w:rPr>
      </w:pPr>
      <w:r w:rsidRPr="00C542A7">
        <w:rPr>
          <w:rFonts w:cs="Arial"/>
          <w:szCs w:val="24"/>
        </w:rPr>
        <w:t>1.4 Bezpieczeństwo energetyczne i środowisko</w:t>
      </w:r>
    </w:p>
    <w:p w14:paraId="44FD9949" w14:textId="77777777" w:rsidR="007B4F46" w:rsidRPr="00C542A7" w:rsidRDefault="007B4F46" w:rsidP="007B4F46">
      <w:pPr>
        <w:rPr>
          <w:rFonts w:cs="Arial"/>
          <w:szCs w:val="24"/>
        </w:rPr>
      </w:pPr>
      <w:r w:rsidRPr="00C542A7">
        <w:rPr>
          <w:rFonts w:cs="Arial"/>
          <w:szCs w:val="24"/>
        </w:rPr>
        <w:t>II. Równoważenie potencjału rozwojowego regionów Polski (dyfuzja):</w:t>
      </w:r>
    </w:p>
    <w:p w14:paraId="4FEE5278" w14:textId="77777777" w:rsidR="007B4F46" w:rsidRPr="00C542A7" w:rsidRDefault="007B4F46" w:rsidP="007B4F46">
      <w:pPr>
        <w:rPr>
          <w:rFonts w:cs="Arial"/>
          <w:szCs w:val="24"/>
        </w:rPr>
      </w:pPr>
      <w:r w:rsidRPr="00C542A7">
        <w:rPr>
          <w:rFonts w:cs="Arial"/>
          <w:szCs w:val="24"/>
        </w:rPr>
        <w:t xml:space="preserve">2.1 Rozwój regionalny </w:t>
      </w:r>
    </w:p>
    <w:p w14:paraId="04DEB457" w14:textId="77777777" w:rsidR="007B4F46" w:rsidRPr="00C542A7" w:rsidRDefault="007B4F46" w:rsidP="007B4F46">
      <w:pPr>
        <w:rPr>
          <w:rFonts w:cs="Arial"/>
          <w:szCs w:val="24"/>
        </w:rPr>
      </w:pPr>
      <w:r w:rsidRPr="00C542A7">
        <w:rPr>
          <w:rFonts w:cs="Arial"/>
          <w:szCs w:val="24"/>
        </w:rPr>
        <w:t xml:space="preserve">2.2 Transport </w:t>
      </w:r>
    </w:p>
    <w:p w14:paraId="6EB932E9" w14:textId="77777777" w:rsidR="007B4F46" w:rsidRPr="00C542A7" w:rsidRDefault="007B4F46" w:rsidP="007B4F46">
      <w:pPr>
        <w:rPr>
          <w:rFonts w:cs="Arial"/>
          <w:szCs w:val="24"/>
        </w:rPr>
      </w:pPr>
      <w:r w:rsidRPr="00C542A7">
        <w:rPr>
          <w:rFonts w:cs="Arial"/>
          <w:szCs w:val="24"/>
        </w:rPr>
        <w:t>III. Efektywność i sprawność państwa (efektywność)</w:t>
      </w:r>
    </w:p>
    <w:p w14:paraId="51E31585" w14:textId="2AA37EE3" w:rsidR="007B4F46" w:rsidRPr="00C542A7" w:rsidRDefault="007B4F46" w:rsidP="007B4F46">
      <w:pPr>
        <w:rPr>
          <w:rFonts w:cs="Arial"/>
          <w:szCs w:val="24"/>
        </w:rPr>
      </w:pPr>
      <w:r w:rsidRPr="00C542A7">
        <w:rPr>
          <w:rFonts w:cs="Arial"/>
          <w:szCs w:val="24"/>
        </w:rPr>
        <w:t>3.1</w:t>
      </w:r>
      <w:r w:rsidR="00BC3E78" w:rsidRPr="00C542A7">
        <w:rPr>
          <w:rFonts w:cs="Arial"/>
          <w:szCs w:val="24"/>
        </w:rPr>
        <w:t xml:space="preserve"> </w:t>
      </w:r>
      <w:r w:rsidRPr="00C542A7">
        <w:rPr>
          <w:rFonts w:cs="Arial"/>
          <w:szCs w:val="24"/>
        </w:rPr>
        <w:t xml:space="preserve">Kapitał społeczny </w:t>
      </w:r>
    </w:p>
    <w:p w14:paraId="0FBD7958" w14:textId="5D478AC0" w:rsidR="007B4F46" w:rsidRPr="00C542A7" w:rsidRDefault="007B4F46" w:rsidP="007B4F46">
      <w:pPr>
        <w:rPr>
          <w:rFonts w:cs="Arial"/>
          <w:szCs w:val="24"/>
        </w:rPr>
      </w:pPr>
      <w:r w:rsidRPr="00C542A7">
        <w:rPr>
          <w:rFonts w:cs="Arial"/>
          <w:szCs w:val="24"/>
        </w:rPr>
        <w:t>3.2</w:t>
      </w:r>
      <w:r w:rsidR="00BC3E78" w:rsidRPr="00C542A7">
        <w:rPr>
          <w:rFonts w:cs="Arial"/>
          <w:szCs w:val="24"/>
        </w:rPr>
        <w:t xml:space="preserve"> </w:t>
      </w:r>
      <w:r w:rsidRPr="00C542A7">
        <w:rPr>
          <w:rFonts w:cs="Arial"/>
          <w:szCs w:val="24"/>
        </w:rPr>
        <w:t>Sprawne państwo</w:t>
      </w:r>
    </w:p>
    <w:p w14:paraId="73633540" w14:textId="2CA65FD1" w:rsidR="007B4F46" w:rsidRPr="00C542A7" w:rsidRDefault="007B4F46" w:rsidP="00581659">
      <w:pPr>
        <w:pStyle w:val="7nagowek3"/>
      </w:pPr>
      <w:r w:rsidRPr="00C542A7">
        <w:lastRenderedPageBreak/>
        <w:t xml:space="preserve">Strategia na Rzecz Odpowiedzialnego Rozwoju do roku 2020 (z perspektywą do </w:t>
      </w:r>
      <w:r w:rsidR="006A6C65" w:rsidRPr="00C542A7">
        <w:t>2030 r.</w:t>
      </w:r>
      <w:r w:rsidRPr="00C542A7">
        <w:t>)</w:t>
      </w:r>
      <w:r w:rsidR="00357DE5" w:rsidRPr="00C542A7">
        <w:tab/>
      </w:r>
    </w:p>
    <w:p w14:paraId="3FFED7EE" w14:textId="7978EEDE" w:rsidR="007B4F46" w:rsidRPr="00C542A7" w:rsidRDefault="007B4F46" w:rsidP="009D66F9">
      <w:pPr>
        <w:ind w:firstLine="709"/>
        <w:rPr>
          <w:rFonts w:cs="Arial"/>
          <w:szCs w:val="24"/>
        </w:rPr>
      </w:pPr>
      <w:r w:rsidRPr="00C542A7">
        <w:rPr>
          <w:rFonts w:cs="Arial"/>
          <w:szCs w:val="24"/>
        </w:rPr>
        <w:t xml:space="preserve">Strategia na rzecz Odpowiedzialnego Rozwoju, przyjęta przez Radę Ministrów 14 lutego 2017 roku, jest kluczowym dokumentem państwa polskiego w obszarze średnio-i długofalowej polityki gospodarczej. Głównym celem Strategii na </w:t>
      </w:r>
      <w:r w:rsidR="004A7153">
        <w:rPr>
          <w:rFonts w:cs="Arial"/>
          <w:szCs w:val="24"/>
        </w:rPr>
        <w:t>R</w:t>
      </w:r>
      <w:r w:rsidRPr="00C542A7">
        <w:rPr>
          <w:rFonts w:cs="Arial"/>
          <w:szCs w:val="24"/>
        </w:rPr>
        <w:t>zecz Odpowiedzialnego Rozwoju jest tworzenie warunków dla wzrostu dochodów mieszkańców Polski przy jednoczesnym wzroście spójności w wymiarze społecznym, ekonomicznym, środowiskowym i terytorialnym. Oczekiwanym efektem realizacji Strategii w perspektywie długookresowej dla obywateli będzie wzrost ich dochodów oraz poprawa jakości życia, rozumiana jako stworzenie przyjaznych warunków bytowych, przede wszystkim dla rodzin; zapewnienie odpowiedniej jakości edukacji i szkoleń, podwyższających kwalifikacje i kompetencje obywateli; wzrost zatrudnienia i lepsze jakościowo miejsca pracy; poprawa dostępu do infrastruktury; zapewnienie odpowiedniej opieki medycznej, poprawiającej zdrowotność obywateli; satysfakcjonującego stanu środowiska oraz poczucia bezpieczeństwa.</w:t>
      </w:r>
    </w:p>
    <w:p w14:paraId="78BED1EC" w14:textId="77777777" w:rsidR="00F65E89" w:rsidRDefault="007B4F46" w:rsidP="007B4F46">
      <w:pPr>
        <w:rPr>
          <w:rFonts w:cs="Arial"/>
          <w:szCs w:val="24"/>
        </w:rPr>
      </w:pPr>
      <w:r w:rsidRPr="00C542A7">
        <w:rPr>
          <w:rFonts w:cs="Arial"/>
          <w:szCs w:val="24"/>
        </w:rPr>
        <w:t>Najważniejsze efekty długookresowe dla gospodarki to przede wszystkim zmiana struktury PKB Polski w wyniku zwiększenia roli innowacji w jego tworzeniu.</w:t>
      </w:r>
    </w:p>
    <w:p w14:paraId="2EAE8CB8" w14:textId="4B8832F6" w:rsidR="007B4F46" w:rsidRDefault="007B4F46" w:rsidP="007B4F46">
      <w:pPr>
        <w:rPr>
          <w:rFonts w:cs="Arial"/>
          <w:szCs w:val="24"/>
        </w:rPr>
      </w:pPr>
      <w:r w:rsidRPr="00C542A7">
        <w:rPr>
          <w:rFonts w:cs="Arial"/>
          <w:szCs w:val="24"/>
        </w:rPr>
        <w:t xml:space="preserve"> Przyczyni się to do szybszej konwergencji dochodów Polaków do poziomu średniej Unii Europejskiej. W sferze instytucjonalnej efektem realizacji Strategii będzie państwo bardziej przyjazne dla obywateli i przedsiębiorców, co będzie przejawiało się </w:t>
      </w:r>
      <w:r w:rsidR="00357DE5" w:rsidRPr="00C542A7">
        <w:rPr>
          <w:rFonts w:cs="Arial"/>
          <w:szCs w:val="24"/>
        </w:rPr>
        <w:br/>
      </w:r>
      <w:r w:rsidRPr="00C542A7">
        <w:rPr>
          <w:rFonts w:cs="Arial"/>
          <w:szCs w:val="24"/>
        </w:rPr>
        <w:t>w poprawie jakości funkcjonowania jego organów i poszczególnych instytucji służących rozwojowi. W sferze społecznej efekty realizacji Strategii to ograniczenie wykluczenia społecznego i ubóstwa oraz wszelkiego rodzaju nierówności społecznych, a także budowa silnego kapitału społecznego i zwiększenie jego roli w rozwoju.</w:t>
      </w:r>
    </w:p>
    <w:p w14:paraId="6D15A7D0" w14:textId="77777777" w:rsidR="00213106" w:rsidRPr="00C542A7" w:rsidRDefault="00213106" w:rsidP="007B4F46">
      <w:pPr>
        <w:rPr>
          <w:rFonts w:cs="Arial"/>
          <w:szCs w:val="24"/>
        </w:rPr>
      </w:pPr>
    </w:p>
    <w:p w14:paraId="60AF69B9" w14:textId="5698EB15" w:rsidR="00817CE2" w:rsidRDefault="007B4F46" w:rsidP="00213106">
      <w:pPr>
        <w:pStyle w:val="7nagowek3"/>
      </w:pPr>
      <w:r w:rsidRPr="00C542A7">
        <w:t>Strategi</w:t>
      </w:r>
      <w:r w:rsidR="00213106">
        <w:t>a</w:t>
      </w:r>
      <w:r w:rsidRPr="00C542A7">
        <w:t xml:space="preserve"> Rozwoju Kapitału Ludzkiego 2030</w:t>
      </w:r>
      <w:r w:rsidR="00BC3E78" w:rsidRPr="00C542A7">
        <w:t xml:space="preserve"> </w:t>
      </w:r>
    </w:p>
    <w:p w14:paraId="79593EB7" w14:textId="54FD8606" w:rsidR="007B4F46" w:rsidRPr="00C542A7" w:rsidRDefault="007B4F46" w:rsidP="00F65E89">
      <w:pPr>
        <w:ind w:firstLine="709"/>
        <w:rPr>
          <w:rFonts w:cs="Arial"/>
          <w:szCs w:val="24"/>
        </w:rPr>
      </w:pPr>
      <w:r w:rsidRPr="00C542A7">
        <w:rPr>
          <w:rFonts w:cs="Arial"/>
          <w:szCs w:val="24"/>
        </w:rPr>
        <w:t xml:space="preserve">Dokument stanowi odpowiedź na wyzwania, jakie stoją przed Polską, w zakresie lepszego wykorzystania potencjału ludzkiego i zapewnienia spójności społecznej. Do wyzwań tych należy uczynienie z Polski bardziej atrakcyjnego miejsca do życia, rozwijania wiedzy i podejmowania pracy, a w konsekwencji lokowania inwestycji oraz </w:t>
      </w:r>
      <w:r w:rsidRPr="00C542A7">
        <w:rPr>
          <w:rFonts w:cs="Arial"/>
          <w:szCs w:val="24"/>
        </w:rPr>
        <w:lastRenderedPageBreak/>
        <w:t>tworzenie większej liczby trwałych miejsc pracy. Rozwój kapitału ludzkiego i spójności społecznej przyczynia się do pełniejszego wykorzystania zasobów pracy oraz wsparcia wzrostu konkurencyjności gospodarki. Celem głównym strategii jest wzrost kapitału ludzkiego i spójności społecznej w Polsce. Strategia wyznacza cztery cele szczegółowe do realizacji, których osiągnięcie powinno przyczynić się do rozwiązania najważniejszych problemów, których doświadcza polska gospodarka i polskie społeczeństwo, tj. niedostatecznych kompetencji, niewystarczającej opieki zdrowotnej, problemów demograficznych oraz ubóstwa.</w:t>
      </w:r>
    </w:p>
    <w:p w14:paraId="6FC7E472" w14:textId="77777777" w:rsidR="007B4F46" w:rsidRPr="00C542A7" w:rsidRDefault="007B4F46" w:rsidP="007B4F46">
      <w:pPr>
        <w:rPr>
          <w:rFonts w:cs="Arial"/>
          <w:szCs w:val="24"/>
        </w:rPr>
      </w:pPr>
      <w:r w:rsidRPr="00C542A7">
        <w:rPr>
          <w:rFonts w:cs="Arial"/>
          <w:szCs w:val="24"/>
        </w:rPr>
        <w:t>Ze względu na realizację działań w obszarze polityki społecznej, najistotniejsze są cele:</w:t>
      </w:r>
    </w:p>
    <w:p w14:paraId="6293CDE4" w14:textId="77777777" w:rsidR="007B4F46" w:rsidRPr="00C542A7" w:rsidRDefault="007B4F46" w:rsidP="007B4F46">
      <w:pPr>
        <w:rPr>
          <w:rFonts w:cs="Arial"/>
          <w:i/>
          <w:iCs/>
          <w:szCs w:val="24"/>
        </w:rPr>
      </w:pPr>
      <w:r w:rsidRPr="00C542A7">
        <w:rPr>
          <w:rFonts w:cs="Arial"/>
          <w:i/>
          <w:iCs/>
          <w:szCs w:val="24"/>
        </w:rPr>
        <w:t>Cel 3: Wzrost i poprawa wykorzystania potencjału kapitału ludzkiego na rynku pracy.</w:t>
      </w:r>
    </w:p>
    <w:p w14:paraId="5B4E93FF" w14:textId="31E201FC" w:rsidR="007B4F46" w:rsidRPr="00C542A7" w:rsidRDefault="007B4F46" w:rsidP="007B4F46">
      <w:pPr>
        <w:rPr>
          <w:rFonts w:cs="Arial"/>
          <w:i/>
          <w:iCs/>
          <w:szCs w:val="24"/>
        </w:rPr>
      </w:pPr>
      <w:r w:rsidRPr="00C542A7">
        <w:rPr>
          <w:rFonts w:cs="Arial"/>
          <w:i/>
          <w:iCs/>
          <w:szCs w:val="24"/>
        </w:rPr>
        <w:t xml:space="preserve">Cel4: Redukcja ubóstwa i wykluczenia społecznego oraz poprawa dostępu do usług </w:t>
      </w:r>
      <w:r w:rsidR="00357DE5" w:rsidRPr="00C542A7">
        <w:rPr>
          <w:rFonts w:cs="Arial"/>
          <w:i/>
          <w:iCs/>
          <w:szCs w:val="24"/>
        </w:rPr>
        <w:br/>
        <w:t xml:space="preserve">        </w:t>
      </w:r>
      <w:r w:rsidRPr="00C542A7">
        <w:rPr>
          <w:rFonts w:cs="Arial"/>
          <w:i/>
          <w:iCs/>
          <w:szCs w:val="24"/>
        </w:rPr>
        <w:t>świadczonych w odpowiedzi na wyzwania demograficzne.</w:t>
      </w:r>
    </w:p>
    <w:p w14:paraId="70C8BA8D" w14:textId="77777777" w:rsidR="007B4F46" w:rsidRPr="00C542A7" w:rsidRDefault="007B4F46" w:rsidP="00581659">
      <w:pPr>
        <w:pStyle w:val="7nagowek3"/>
      </w:pPr>
      <w:r w:rsidRPr="00C542A7">
        <w:t>Strategia Rozwoju Kapitału Społecznego do 2030 roku (SRKS 2030)</w:t>
      </w:r>
    </w:p>
    <w:p w14:paraId="2303211E" w14:textId="4A1A3212" w:rsidR="00213106" w:rsidRDefault="007B4F46" w:rsidP="007B4F46">
      <w:pPr>
        <w:rPr>
          <w:rFonts w:cs="Arial"/>
          <w:szCs w:val="24"/>
        </w:rPr>
      </w:pPr>
      <w:r w:rsidRPr="00C542A7">
        <w:rPr>
          <w:rFonts w:ascii="Arial" w:hAnsi="Arial" w:cs="Arial"/>
          <w:szCs w:val="24"/>
        </w:rPr>
        <w:t xml:space="preserve">       </w:t>
      </w:r>
      <w:r w:rsidRPr="00C542A7">
        <w:rPr>
          <w:rFonts w:cs="Arial"/>
          <w:szCs w:val="24"/>
        </w:rPr>
        <w:t xml:space="preserve">SRKS 2030 jest podstawowym dokumentem strategicznym zorientowanym na wykorzystanie potencjału społeczeństwa obywatelskiego. SRKS 2030 jest jedną </w:t>
      </w:r>
      <w:r w:rsidR="00357DE5" w:rsidRPr="00C542A7">
        <w:rPr>
          <w:rFonts w:cs="Arial"/>
          <w:szCs w:val="24"/>
        </w:rPr>
        <w:br/>
      </w:r>
      <w:r w:rsidRPr="00C542A7">
        <w:rPr>
          <w:rFonts w:cs="Arial"/>
          <w:szCs w:val="24"/>
        </w:rPr>
        <w:t>z dziewięciu strategii zintegrowanych realizujących Strategię na rzecz Odpowiedzialnego Rozwoju do roku 2020 (z perspektywą do 2030 r.), rozwijając określone w niej postanowienia. Jej głównym celem jest poprawa jakości życia społecznego i kulturalnego Polaków, poprzez wdrażanie działań w trzech zasadniczych obszarach: Współdziałanie, Kultura oraz Kreatywność. SRKS 2030 wspiera realizację celów i zobowiązań Polski na szczeblu międzynarodowym; poziomie unijnym, szczególnie w kontekście priorytetów ujętych w dokumentach programowych UE (Europa 2020) oraz na poziomie ONZ, głównie w kontekście celów zrównoważonego rozwoju ujętych w Agendzie 2030. SRKS 2030 stanowi kontynuację i aktualizację Strategii Rozwoju Kapitału Społecznego 2020, obowiązującej w latach 2013-2020.</w:t>
      </w:r>
      <w:r w:rsidR="00213106">
        <w:rPr>
          <w:rFonts w:cs="Arial"/>
          <w:szCs w:val="24"/>
        </w:rPr>
        <w:t xml:space="preserve"> </w:t>
      </w:r>
    </w:p>
    <w:p w14:paraId="0A164837" w14:textId="074BD9E2" w:rsidR="007B4F46" w:rsidRPr="00C542A7" w:rsidRDefault="007B4F46" w:rsidP="007B4F46">
      <w:pPr>
        <w:rPr>
          <w:rFonts w:cs="Arial"/>
          <w:szCs w:val="24"/>
        </w:rPr>
      </w:pPr>
      <w:r w:rsidRPr="00C542A7">
        <w:rPr>
          <w:rFonts w:cs="Arial"/>
          <w:szCs w:val="24"/>
        </w:rPr>
        <w:t xml:space="preserve">SRKS 2030 opiera się na trzech obszarach tematycznych, dla   których zostały sformułowane wyzwania znajdujące odzwierciedlenie w celach szczegółowych: </w:t>
      </w:r>
    </w:p>
    <w:p w14:paraId="13DD0C32" w14:textId="77777777" w:rsidR="007B4F46" w:rsidRPr="00C542A7" w:rsidRDefault="007B4F46" w:rsidP="007B4F46">
      <w:pPr>
        <w:rPr>
          <w:rFonts w:cs="Arial"/>
          <w:i/>
          <w:iCs/>
          <w:szCs w:val="24"/>
        </w:rPr>
      </w:pPr>
      <w:r w:rsidRPr="00C542A7">
        <w:rPr>
          <w:rFonts w:cs="Arial"/>
          <w:i/>
          <w:iCs/>
          <w:szCs w:val="24"/>
        </w:rPr>
        <w:t xml:space="preserve">Cel 1. Zwiększenie zaangażowania obywateli w życie publiczne </w:t>
      </w:r>
    </w:p>
    <w:p w14:paraId="2229A612" w14:textId="77777777" w:rsidR="007B4F46" w:rsidRPr="00C542A7" w:rsidRDefault="007B4F46" w:rsidP="007B4F46">
      <w:pPr>
        <w:rPr>
          <w:rFonts w:cs="Arial"/>
          <w:i/>
          <w:iCs/>
          <w:szCs w:val="24"/>
        </w:rPr>
      </w:pPr>
      <w:r w:rsidRPr="00C542A7">
        <w:rPr>
          <w:rFonts w:cs="Arial"/>
          <w:i/>
          <w:iCs/>
          <w:szCs w:val="24"/>
        </w:rPr>
        <w:t xml:space="preserve">Cel 2. Wzmacnianie roli kultury w budowaniu tożsamości i postaw obywatelskich </w:t>
      </w:r>
    </w:p>
    <w:p w14:paraId="32D4B417" w14:textId="15680E4C" w:rsidR="007B4F46" w:rsidRPr="00A55C1E" w:rsidRDefault="007B4F46" w:rsidP="007B4F46">
      <w:pPr>
        <w:rPr>
          <w:rFonts w:cs="Arial"/>
          <w:i/>
          <w:iCs/>
          <w:szCs w:val="24"/>
        </w:rPr>
      </w:pPr>
      <w:r w:rsidRPr="00C542A7">
        <w:rPr>
          <w:rFonts w:cs="Arial"/>
          <w:i/>
          <w:iCs/>
          <w:szCs w:val="24"/>
        </w:rPr>
        <w:t xml:space="preserve">Cel 3. </w:t>
      </w:r>
      <w:r w:rsidR="00A55C1E" w:rsidRPr="00A55C1E">
        <w:rPr>
          <w:i/>
          <w:iCs/>
        </w:rPr>
        <w:t>Zwiększenie wykorzystania potencjału kulturowego i kreatywnego dla rozwoju</w:t>
      </w:r>
      <w:r w:rsidR="009D66F9" w:rsidRPr="00A55C1E">
        <w:rPr>
          <w:rFonts w:cs="Arial"/>
          <w:i/>
          <w:iCs/>
          <w:szCs w:val="24"/>
        </w:rPr>
        <w:t>.</w:t>
      </w:r>
    </w:p>
    <w:p w14:paraId="250DAEFF" w14:textId="77777777" w:rsidR="007B4F46" w:rsidRPr="00C542A7" w:rsidRDefault="007B4F46" w:rsidP="007B4F46">
      <w:pPr>
        <w:rPr>
          <w:rFonts w:cs="Arial"/>
          <w:szCs w:val="24"/>
        </w:rPr>
      </w:pPr>
    </w:p>
    <w:p w14:paraId="18FF41E8" w14:textId="70010FF5" w:rsidR="007B4F46" w:rsidRPr="00C542A7" w:rsidRDefault="007B4F46" w:rsidP="007B4F46">
      <w:pPr>
        <w:rPr>
          <w:rFonts w:cs="Arial"/>
          <w:szCs w:val="24"/>
        </w:rPr>
      </w:pPr>
      <w:r w:rsidRPr="00C542A7">
        <w:rPr>
          <w:rFonts w:cs="Arial"/>
          <w:szCs w:val="24"/>
        </w:rPr>
        <w:t>Do pełnej realizacji wszystkich celów niezbędne jest współdziałanie różnych podmiotów aktywnych w sferze społecznej – pod</w:t>
      </w:r>
      <w:r w:rsidR="009D66F9" w:rsidRPr="00C542A7">
        <w:rPr>
          <w:rFonts w:cs="Arial"/>
          <w:szCs w:val="24"/>
        </w:rPr>
        <w:t xml:space="preserve">miotów publicznych, organizacji </w:t>
      </w:r>
      <w:r w:rsidRPr="00C542A7">
        <w:rPr>
          <w:rFonts w:cs="Arial"/>
          <w:szCs w:val="24"/>
        </w:rPr>
        <w:t>społecznych, administracji   samorządowej czy podmiotów prywatnych.</w:t>
      </w:r>
    </w:p>
    <w:p w14:paraId="1D89B956" w14:textId="77777777" w:rsidR="007B4F46" w:rsidRPr="00C542A7" w:rsidRDefault="007B4F46" w:rsidP="00581659">
      <w:pPr>
        <w:pStyle w:val="7nagowek3"/>
        <w:rPr>
          <w:rFonts w:eastAsia="SimSun"/>
          <w:lang w:eastAsia="zh-CN" w:bidi="hi-IN"/>
        </w:rPr>
      </w:pPr>
      <w:r w:rsidRPr="00C542A7">
        <w:rPr>
          <w:rFonts w:eastAsia="SimSun"/>
          <w:lang w:eastAsia="zh-CN" w:bidi="hi-IN"/>
        </w:rPr>
        <w:t>Krajowy Program Rozwoju Ekonomii Społecznej do roku 2023. Ekonomia społeczna i solidarna.</w:t>
      </w:r>
    </w:p>
    <w:p w14:paraId="51B0B10B" w14:textId="77777777" w:rsidR="00CD4304" w:rsidRPr="00C542A7" w:rsidRDefault="00CD4304" w:rsidP="007B4F46">
      <w:pPr>
        <w:autoSpaceDN w:val="0"/>
        <w:rPr>
          <w:rFonts w:ascii="Times New Roman" w:eastAsia="Times New Roman" w:hAnsi="Times New Roman" w:cs="Times New Roman"/>
          <w:szCs w:val="24"/>
          <w:lang w:eastAsia="pl-PL"/>
        </w:rPr>
      </w:pPr>
      <w:r w:rsidRPr="00C542A7">
        <w:rPr>
          <w:rFonts w:ascii="Times New Roman" w:eastAsia="Times New Roman" w:hAnsi="Times New Roman" w:cs="Times New Roman"/>
          <w:szCs w:val="24"/>
          <w:lang w:eastAsia="pl-PL"/>
        </w:rPr>
        <w:t xml:space="preserve"> </w:t>
      </w:r>
    </w:p>
    <w:p w14:paraId="4797CF9D" w14:textId="0284C951" w:rsidR="007B4F46" w:rsidRPr="00C542A7" w:rsidRDefault="007B4F46" w:rsidP="00CD4304">
      <w:pPr>
        <w:autoSpaceDN w:val="0"/>
        <w:ind w:firstLine="709"/>
        <w:rPr>
          <w:rFonts w:eastAsia="Times New Roman" w:cs="Times New Roman"/>
          <w:szCs w:val="24"/>
          <w:lang w:eastAsia="pl-PL"/>
        </w:rPr>
      </w:pPr>
      <w:r w:rsidRPr="00C542A7">
        <w:rPr>
          <w:rFonts w:eastAsia="Times New Roman" w:cs="Times New Roman"/>
          <w:szCs w:val="24"/>
          <w:lang w:eastAsia="pl-PL"/>
        </w:rPr>
        <w:t xml:space="preserve">W dokumencie krajowym zidentyfikowano następujący cel główny: </w:t>
      </w:r>
    </w:p>
    <w:p w14:paraId="26049CCB" w14:textId="77777777" w:rsidR="007B4F46" w:rsidRPr="00C542A7" w:rsidRDefault="007B4F46" w:rsidP="007B4F46">
      <w:pPr>
        <w:autoSpaceDN w:val="0"/>
        <w:rPr>
          <w:rFonts w:eastAsia="Times New Roman" w:cs="Times New Roman"/>
          <w:szCs w:val="24"/>
          <w:lang w:eastAsia="pl-PL"/>
        </w:rPr>
      </w:pPr>
      <w:r w:rsidRPr="00C542A7">
        <w:rPr>
          <w:rFonts w:eastAsia="Times New Roman" w:cs="Times New Roman"/>
          <w:i/>
          <w:iCs/>
          <w:szCs w:val="24"/>
          <w:lang w:eastAsia="pl-PL"/>
        </w:rPr>
        <w:t>Do roku 2023 podmioty ekonomii społecznej i solidarnej będą ważnym elementem aktywizacji i integracji społecznej osób zagrożonych wykluczeniem społecznym oraz dostarczycielami usług użyteczności publicznej i realizatorami zadań z zakresu rozwoju lokalnego</w:t>
      </w:r>
      <w:r w:rsidRPr="00C542A7">
        <w:rPr>
          <w:rFonts w:eastAsia="Times New Roman" w:cs="Times New Roman"/>
          <w:szCs w:val="24"/>
          <w:lang w:eastAsia="pl-PL"/>
        </w:rPr>
        <w:t xml:space="preserve">. </w:t>
      </w:r>
    </w:p>
    <w:p w14:paraId="19FFDAA9" w14:textId="60253A1E" w:rsidR="007B4F46" w:rsidRPr="00C542A7" w:rsidRDefault="007B4F46" w:rsidP="007B4F46">
      <w:pPr>
        <w:autoSpaceDN w:val="0"/>
        <w:rPr>
          <w:rFonts w:eastAsia="Times New Roman" w:cs="Times New Roman"/>
          <w:szCs w:val="24"/>
          <w:lang w:eastAsia="pl-PL"/>
        </w:rPr>
      </w:pPr>
      <w:r w:rsidRPr="00C542A7" w:rsidDel="00F034D5">
        <w:rPr>
          <w:rFonts w:eastAsia="Times New Roman" w:cs="Times New Roman"/>
          <w:szCs w:val="24"/>
          <w:lang w:eastAsia="pl-PL"/>
        </w:rPr>
        <w:t xml:space="preserve"> </w:t>
      </w:r>
      <w:r w:rsidRPr="00C542A7">
        <w:rPr>
          <w:rFonts w:eastAsia="Times New Roman" w:cs="Times New Roman"/>
          <w:szCs w:val="24"/>
          <w:lang w:eastAsia="pl-PL"/>
        </w:rPr>
        <w:t xml:space="preserve">    Zgodnie z zapisami Programu osiągnięcie celów Programu będzie możliwe </w:t>
      </w:r>
      <w:r w:rsidR="00BC3E78" w:rsidRPr="00C542A7">
        <w:rPr>
          <w:rFonts w:eastAsia="Times New Roman" w:cs="Times New Roman"/>
          <w:szCs w:val="24"/>
          <w:lang w:eastAsia="pl-PL"/>
        </w:rPr>
        <w:t xml:space="preserve">dzięki realizacji </w:t>
      </w:r>
      <w:r w:rsidRPr="00C542A7">
        <w:rPr>
          <w:rFonts w:eastAsia="Times New Roman" w:cs="Times New Roman"/>
          <w:szCs w:val="24"/>
          <w:lang w:eastAsia="pl-PL"/>
        </w:rPr>
        <w:t xml:space="preserve">działań mieszczących się w ramach pięciu kluczowych priorytetów oraz dziewiętnastu kierunków interwencji publicznej. Priorytety i kierunki zostały określone na podstawie analizy celów, które mają realizować oraz na podstawie zidentyfikowanych potrzeb sektora ekonomii społecznej. </w:t>
      </w:r>
    </w:p>
    <w:p w14:paraId="037963E8" w14:textId="77777777" w:rsidR="00A035B7" w:rsidRDefault="007B4F46" w:rsidP="007B4F46">
      <w:pPr>
        <w:autoSpaceDN w:val="0"/>
        <w:rPr>
          <w:rFonts w:eastAsia="Times New Roman" w:cs="Times New Roman"/>
          <w:szCs w:val="24"/>
          <w:lang w:eastAsia="pl-PL"/>
        </w:rPr>
      </w:pPr>
      <w:r w:rsidRPr="00C542A7">
        <w:rPr>
          <w:rFonts w:eastAsia="Times New Roman" w:cs="Times New Roman"/>
          <w:szCs w:val="24"/>
          <w:lang w:eastAsia="pl-PL"/>
        </w:rPr>
        <w:t xml:space="preserve">Cel operacyjny 1: </w:t>
      </w:r>
      <w:r w:rsidRPr="00C542A7">
        <w:rPr>
          <w:rFonts w:eastAsia="Times New Roman" w:cs="Times New Roman"/>
          <w:i/>
          <w:iCs/>
          <w:szCs w:val="24"/>
          <w:lang w:eastAsia="pl-PL"/>
        </w:rPr>
        <w:t>Odpowiedzialna wspólnota</w:t>
      </w:r>
      <w:r w:rsidRPr="00C542A7">
        <w:rPr>
          <w:rFonts w:eastAsia="Times New Roman" w:cs="Times New Roman"/>
          <w:szCs w:val="24"/>
          <w:lang w:eastAsia="pl-PL"/>
        </w:rPr>
        <w:t xml:space="preserve"> – sposób realizacji tego celu zawiera Priorytet I, w którym w warstwie merytorycznej główny akcent, w kontekście odpowiedzialnej wspólnoty, położony jest na realizację usług prozatrudnieniowych i usług użyteczności publicznej jako determinant rozwoju ekonomii społecznej; Priorytet III odnosi się do uwarunkowań w zakresie tworzenia sieci współpracy oraz wspierania animacji lokalnej; Priorytet V określa miejsce i rolę edukacji na r</w:t>
      </w:r>
      <w:r w:rsidR="00357DE5" w:rsidRPr="00C542A7">
        <w:rPr>
          <w:rFonts w:eastAsia="Times New Roman" w:cs="Times New Roman"/>
          <w:szCs w:val="24"/>
          <w:lang w:eastAsia="pl-PL"/>
        </w:rPr>
        <w:t xml:space="preserve">zecz rozwoju </w:t>
      </w:r>
      <w:r w:rsidRPr="00C542A7">
        <w:rPr>
          <w:rFonts w:eastAsia="Times New Roman" w:cs="Times New Roman"/>
          <w:szCs w:val="24"/>
          <w:lang w:eastAsia="pl-PL"/>
        </w:rPr>
        <w:t xml:space="preserve">odpowiedzialnej wspólnoty. </w:t>
      </w:r>
    </w:p>
    <w:p w14:paraId="18ED2B0E" w14:textId="12A42581" w:rsidR="00510019" w:rsidRDefault="007B4F46" w:rsidP="007B4F46">
      <w:pPr>
        <w:autoSpaceDN w:val="0"/>
        <w:rPr>
          <w:rFonts w:eastAsia="Times New Roman" w:cs="Times New Roman"/>
          <w:szCs w:val="24"/>
          <w:lang w:eastAsia="pl-PL"/>
        </w:rPr>
      </w:pPr>
      <w:r w:rsidRPr="00C542A7">
        <w:rPr>
          <w:rFonts w:eastAsia="Times New Roman" w:cs="Times New Roman"/>
          <w:szCs w:val="24"/>
          <w:lang w:eastAsia="pl-PL"/>
        </w:rPr>
        <w:t xml:space="preserve">Cel operacyjny 2: </w:t>
      </w:r>
      <w:r w:rsidRPr="00C542A7">
        <w:rPr>
          <w:rFonts w:eastAsia="Times New Roman" w:cs="Times New Roman"/>
          <w:i/>
          <w:iCs/>
          <w:szCs w:val="24"/>
          <w:lang w:eastAsia="pl-PL"/>
        </w:rPr>
        <w:t>Otoczenie</w:t>
      </w:r>
      <w:r w:rsidRPr="00C542A7">
        <w:rPr>
          <w:rFonts w:eastAsia="Times New Roman" w:cs="Times New Roman"/>
          <w:szCs w:val="24"/>
          <w:lang w:eastAsia="pl-PL"/>
        </w:rPr>
        <w:t xml:space="preserve"> – realizowany jest za pomocą instrumentów, zadań </w:t>
      </w:r>
      <w:r w:rsidR="00357DE5" w:rsidRPr="00C542A7">
        <w:rPr>
          <w:rFonts w:eastAsia="Times New Roman" w:cs="Times New Roman"/>
          <w:szCs w:val="24"/>
          <w:lang w:eastAsia="pl-PL"/>
        </w:rPr>
        <w:br/>
      </w:r>
      <w:r w:rsidRPr="00C542A7">
        <w:rPr>
          <w:rFonts w:eastAsia="Times New Roman" w:cs="Times New Roman"/>
          <w:szCs w:val="24"/>
          <w:lang w:eastAsia="pl-PL"/>
        </w:rPr>
        <w:t>i rekomendacji zawartych w Priorytetach II i III, dotyczących twor</w:t>
      </w:r>
      <w:r w:rsidR="00BC3E78" w:rsidRPr="00C542A7">
        <w:rPr>
          <w:rFonts w:eastAsia="Times New Roman" w:cs="Times New Roman"/>
          <w:szCs w:val="24"/>
          <w:lang w:eastAsia="pl-PL"/>
        </w:rPr>
        <w:t xml:space="preserve">zenia przyjaznego </w:t>
      </w:r>
      <w:r w:rsidRPr="00C542A7">
        <w:rPr>
          <w:rFonts w:eastAsia="Times New Roman" w:cs="Times New Roman"/>
          <w:szCs w:val="24"/>
          <w:lang w:eastAsia="pl-PL"/>
        </w:rPr>
        <w:t>otoczenia prawnego, organizacyjnego i finansowego (infrastrukturalne oparcie dla rozwoju sektora ek</w:t>
      </w:r>
      <w:r w:rsidR="00357DE5" w:rsidRPr="00C542A7">
        <w:rPr>
          <w:rFonts w:eastAsia="Times New Roman" w:cs="Times New Roman"/>
          <w:szCs w:val="24"/>
          <w:lang w:eastAsia="pl-PL"/>
        </w:rPr>
        <w:t xml:space="preserve">onomii społecznej); </w:t>
      </w:r>
    </w:p>
    <w:p w14:paraId="11E4671C" w14:textId="23C2FA8F" w:rsidR="007B4F46" w:rsidRPr="00391F6F" w:rsidRDefault="007B4F46" w:rsidP="007B4F46">
      <w:pPr>
        <w:autoSpaceDN w:val="0"/>
        <w:rPr>
          <w:rFonts w:eastAsia="Times New Roman" w:cs="Times New Roman"/>
          <w:szCs w:val="24"/>
          <w:lang w:eastAsia="pl-PL"/>
        </w:rPr>
      </w:pPr>
      <w:r w:rsidRPr="00C542A7">
        <w:rPr>
          <w:rFonts w:eastAsia="Times New Roman" w:cs="Times New Roman"/>
          <w:szCs w:val="24"/>
          <w:lang w:eastAsia="pl-PL"/>
        </w:rPr>
        <w:t xml:space="preserve">Cel operacyjny 3: </w:t>
      </w:r>
      <w:r w:rsidRPr="00C542A7">
        <w:rPr>
          <w:rFonts w:eastAsia="Times New Roman" w:cs="Times New Roman"/>
          <w:i/>
          <w:iCs/>
          <w:szCs w:val="24"/>
          <w:lang w:eastAsia="pl-PL"/>
        </w:rPr>
        <w:t>Przywództwo</w:t>
      </w:r>
      <w:r w:rsidRPr="00C542A7">
        <w:rPr>
          <w:rFonts w:eastAsia="Times New Roman" w:cs="Times New Roman"/>
          <w:szCs w:val="24"/>
          <w:lang w:eastAsia="pl-PL"/>
        </w:rPr>
        <w:t xml:space="preserve"> – realizowany jest za pomocą środków i propozycji rozwiązań systemowych zawartych w Priorytecie IV, obejmujących kwestie koordynacji działań na poziomie krajowym i regionalnym, kwestie włączenia ekonomii społecznej </w:t>
      </w:r>
      <w:r w:rsidRPr="00C542A7">
        <w:rPr>
          <w:rFonts w:eastAsia="Times New Roman" w:cs="Times New Roman"/>
          <w:szCs w:val="24"/>
          <w:lang w:eastAsia="pl-PL"/>
        </w:rPr>
        <w:lastRenderedPageBreak/>
        <w:t xml:space="preserve">w główny nurt polityk publicznych, problematykę wsparcia dla działań sieciujących </w:t>
      </w:r>
      <w:r w:rsidR="00357DE5" w:rsidRPr="00C542A7">
        <w:rPr>
          <w:rFonts w:eastAsia="Times New Roman" w:cs="Times New Roman"/>
          <w:szCs w:val="24"/>
          <w:lang w:eastAsia="pl-PL"/>
        </w:rPr>
        <w:br/>
      </w:r>
      <w:r w:rsidRPr="00C542A7">
        <w:rPr>
          <w:rFonts w:eastAsia="Times New Roman" w:cs="Times New Roman"/>
          <w:szCs w:val="24"/>
          <w:lang w:eastAsia="pl-PL"/>
        </w:rPr>
        <w:t xml:space="preserve">i rzeczniczych sektora ekonomii społecznej oraz mechanizmów opisanych w Priorytecie III, w zakresie budowy sieci współpracy i w Priorytecie V, w zakresie upowszechniania kompetencji. </w:t>
      </w:r>
      <w:r w:rsidR="00855ADC" w:rsidRPr="00C542A7">
        <w:rPr>
          <w:rFonts w:eastAsia="Times New Roman" w:cs="Times New Roman"/>
          <w:szCs w:val="24"/>
          <w:lang w:eastAsia="pl-PL"/>
        </w:rPr>
        <w:br/>
      </w:r>
      <w:r w:rsidRPr="00C542A7">
        <w:rPr>
          <w:rFonts w:eastAsia="Times New Roman" w:cs="Times New Roman"/>
          <w:szCs w:val="24"/>
          <w:lang w:eastAsia="pl-PL"/>
        </w:rPr>
        <w:t xml:space="preserve">Cel operacyjny 4: </w:t>
      </w:r>
      <w:r w:rsidRPr="00C542A7">
        <w:rPr>
          <w:rFonts w:eastAsia="Times New Roman" w:cs="Times New Roman"/>
          <w:i/>
          <w:iCs/>
          <w:szCs w:val="24"/>
          <w:lang w:eastAsia="pl-PL"/>
        </w:rPr>
        <w:t>Kompetencje</w:t>
      </w:r>
      <w:r w:rsidRPr="00C542A7">
        <w:rPr>
          <w:rFonts w:eastAsia="Times New Roman" w:cs="Times New Roman"/>
          <w:szCs w:val="24"/>
          <w:lang w:eastAsia="pl-PL"/>
        </w:rPr>
        <w:t xml:space="preserve"> – realizowany jest za pomocą ustalonych kierunków działań zawartych w Priorytecie V, obejmujących kwestie świadomościowe, edukacyjne i kompetencyjne na rzecz ekonomii społecznej. Wszystkie priorytety, działania </w:t>
      </w:r>
      <w:r w:rsidR="00855ADC" w:rsidRPr="00C542A7">
        <w:rPr>
          <w:rFonts w:eastAsia="Times New Roman" w:cs="Times New Roman"/>
          <w:szCs w:val="24"/>
          <w:lang w:eastAsia="pl-PL"/>
        </w:rPr>
        <w:br/>
      </w:r>
      <w:r w:rsidRPr="00C542A7">
        <w:rPr>
          <w:rFonts w:eastAsia="Times New Roman" w:cs="Times New Roman"/>
          <w:szCs w:val="24"/>
          <w:lang w:eastAsia="pl-PL"/>
        </w:rPr>
        <w:t>i konkretne kierunki interwencji zostały określone w taki sposób, aby można było precyzyjnie określić zadania do wykonania oraz metodę ich oceny.</w:t>
      </w:r>
    </w:p>
    <w:p w14:paraId="75FA753E" w14:textId="46391062" w:rsidR="007B4F46" w:rsidRPr="00C542A7" w:rsidRDefault="007B4F46" w:rsidP="00581659">
      <w:pPr>
        <w:pStyle w:val="7nagowek3"/>
        <w:rPr>
          <w:rFonts w:eastAsia="SimSun"/>
          <w:lang w:eastAsia="zh-CN" w:bidi="hi-IN"/>
        </w:rPr>
      </w:pPr>
      <w:r w:rsidRPr="00C542A7">
        <w:rPr>
          <w:rFonts w:eastAsia="SimSun"/>
          <w:lang w:eastAsia="zh-CN" w:bidi="hi-IN"/>
        </w:rPr>
        <w:t xml:space="preserve">Program Rządowy Dostępność Plus 2018-2025 </w:t>
      </w:r>
    </w:p>
    <w:p w14:paraId="163BE7B6" w14:textId="74F3744D" w:rsidR="007B4F46" w:rsidRPr="00391F6F" w:rsidRDefault="007B4F46" w:rsidP="00391F6F">
      <w:pPr>
        <w:autoSpaceDN w:val="0"/>
        <w:ind w:firstLine="709"/>
        <w:rPr>
          <w:rFonts w:eastAsia="Times New Roman" w:cs="Times New Roman"/>
          <w:szCs w:val="24"/>
          <w:lang w:eastAsia="pl-PL"/>
        </w:rPr>
      </w:pPr>
      <w:r w:rsidRPr="00C542A7">
        <w:rPr>
          <w:rFonts w:eastAsia="Times New Roman" w:cs="Times New Roman"/>
          <w:szCs w:val="24"/>
          <w:lang w:eastAsia="pl-PL"/>
        </w:rPr>
        <w:t xml:space="preserve">Program Dostępność Plus jest programem rządowym ukierunkowanym na zapewnienie skoordynowanych, wieloaspektowych i systemowych działań w celu podniesienia jakości i zapewnienia niezależności życia osób o szczególnych potrzebach, w tym osób starszych i osób z trwałymi lub czasowymi trudnościami w zakresie mobilności lub percepcji. W programie przewidziano do realizacji projekty ujęte </w:t>
      </w:r>
      <w:r w:rsidR="00855ADC" w:rsidRPr="00C542A7">
        <w:rPr>
          <w:rFonts w:eastAsia="Times New Roman" w:cs="Times New Roman"/>
          <w:szCs w:val="24"/>
          <w:lang w:eastAsia="pl-PL"/>
        </w:rPr>
        <w:br/>
      </w:r>
      <w:r w:rsidRPr="00C542A7">
        <w:rPr>
          <w:rFonts w:eastAsia="Times New Roman" w:cs="Times New Roman"/>
          <w:szCs w:val="24"/>
          <w:lang w:eastAsia="pl-PL"/>
        </w:rPr>
        <w:t>w ramach 44 działań przypisanych do 8 obszarów interwencji: architektura, transport, edukacja, służba zdrowia, cyfryzacja, usługi, konkurencyjność i koordynacja. Realizowane projekty finansowane są z różnych źródeł: funduszy UE i EOG, ze środków JST, Budżetu Państwa, funduszy celowych (PFRON) oraz ze środków prywatnych. Realizacja założeń programu przewidziana jest na lata 2018-2025.</w:t>
      </w:r>
    </w:p>
    <w:p w14:paraId="70AAFBF2" w14:textId="3B2BE57E" w:rsidR="007B4F46" w:rsidRPr="00C542A7" w:rsidRDefault="007B4F46" w:rsidP="00581659">
      <w:pPr>
        <w:pStyle w:val="7nagowek3"/>
        <w:rPr>
          <w:rFonts w:eastAsia="SimSun"/>
          <w:lang w:eastAsia="zh-CN" w:bidi="hi-IN"/>
        </w:rPr>
      </w:pPr>
      <w:r w:rsidRPr="00C542A7">
        <w:rPr>
          <w:rFonts w:eastAsia="SimSun"/>
          <w:lang w:eastAsia="zh-CN" w:bidi="hi-IN"/>
        </w:rPr>
        <w:t>Strategia Polityki Społecznej Województwa Lubelskiego na lata 2021-2030</w:t>
      </w:r>
      <w:r w:rsidR="00CD4304" w:rsidRPr="00C542A7">
        <w:rPr>
          <w:rFonts w:eastAsia="SimSun"/>
          <w:lang w:eastAsia="zh-CN" w:bidi="hi-IN"/>
        </w:rPr>
        <w:br/>
      </w:r>
    </w:p>
    <w:p w14:paraId="6A906FE4" w14:textId="27BA80A6" w:rsidR="007B4F46" w:rsidRPr="00C542A7" w:rsidRDefault="007B4F46" w:rsidP="007B4F46">
      <w:pPr>
        <w:autoSpaceDE w:val="0"/>
        <w:autoSpaceDN w:val="0"/>
        <w:adjustRightInd w:val="0"/>
        <w:ind w:firstLine="709"/>
        <w:rPr>
          <w:rFonts w:eastAsia="SimSun" w:cs="Arial"/>
          <w:kern w:val="3"/>
          <w:szCs w:val="24"/>
          <w:lang w:eastAsia="zh-CN" w:bidi="hi-IN"/>
        </w:rPr>
      </w:pPr>
      <w:r w:rsidRPr="00C542A7">
        <w:rPr>
          <w:rFonts w:eastAsia="SimSun" w:cs="Arial"/>
          <w:kern w:val="3"/>
          <w:szCs w:val="24"/>
          <w:lang w:eastAsia="zh-CN" w:bidi="hi-IN"/>
        </w:rPr>
        <w:t>Strategia Polityki Społecznej Województwa Lubelskiego na lata 2021-2030 jest dokumentem samorządu województwa ukierunkowanym na realizację polityki rozwoju województwa w zakresie wspierania i prowadzenie działań na rzecz integracji społecznej i przeciwdz</w:t>
      </w:r>
      <w:r w:rsidR="00BC3E78" w:rsidRPr="00C542A7">
        <w:rPr>
          <w:rFonts w:eastAsia="SimSun" w:cs="Arial"/>
          <w:kern w:val="3"/>
          <w:szCs w:val="24"/>
          <w:lang w:eastAsia="zh-CN" w:bidi="hi-IN"/>
        </w:rPr>
        <w:t>iałania wykluczeniu społecznemu</w:t>
      </w:r>
      <w:r w:rsidRPr="00C542A7">
        <w:rPr>
          <w:rFonts w:eastAsia="SimSun" w:cs="Arial"/>
          <w:kern w:val="3"/>
          <w:szCs w:val="24"/>
          <w:lang w:eastAsia="zh-CN" w:bidi="hi-IN"/>
        </w:rPr>
        <w:t>. Ma charakter dokumentu regionalnego. Taka relacja pozwala na przygotowanie na poziomie gmin i powiatów wielu dokumentów strategicznych i projektów, które umożliwiać będą aplikowanie przez podmioty społeczne i samorządowe o różne formy wsparcia, w tym finansowe, na realizację lokalnych inicjatyw z zakresu włączenia społecznego.</w:t>
      </w:r>
      <w:r w:rsidRPr="00C542A7">
        <w:rPr>
          <w:rFonts w:eastAsia="SimSun" w:cs="Arial"/>
          <w:kern w:val="3"/>
          <w:szCs w:val="24"/>
          <w:lang w:eastAsia="zh-CN" w:bidi="hi-IN"/>
        </w:rPr>
        <w:tab/>
      </w:r>
    </w:p>
    <w:p w14:paraId="42217D22" w14:textId="77777777" w:rsidR="007B4F46" w:rsidRPr="00C542A7" w:rsidRDefault="007B4F46" w:rsidP="007B4F46">
      <w:pPr>
        <w:autoSpaceDE w:val="0"/>
        <w:autoSpaceDN w:val="0"/>
        <w:adjustRightInd w:val="0"/>
        <w:rPr>
          <w:rFonts w:eastAsia="SimSun" w:cs="Arial"/>
          <w:kern w:val="3"/>
          <w:szCs w:val="24"/>
          <w:lang w:eastAsia="zh-CN" w:bidi="hi-IN"/>
        </w:rPr>
      </w:pPr>
      <w:r w:rsidRPr="00C542A7">
        <w:rPr>
          <w:rFonts w:eastAsia="SimSun" w:cs="Arial"/>
          <w:kern w:val="3"/>
          <w:szCs w:val="24"/>
          <w:lang w:eastAsia="zh-CN" w:bidi="hi-IN"/>
        </w:rPr>
        <w:lastRenderedPageBreak/>
        <w:t xml:space="preserve">W wyniku tych prac zostały zdefiniowane dla Województwa Lubelskiego następujące obszary strategiczne polityki społecznej: </w:t>
      </w:r>
    </w:p>
    <w:p w14:paraId="19CA4C22" w14:textId="77777777" w:rsidR="007B4F46" w:rsidRPr="00C542A7" w:rsidRDefault="007B4F46" w:rsidP="007B4F46">
      <w:pPr>
        <w:autoSpaceDE w:val="0"/>
        <w:autoSpaceDN w:val="0"/>
        <w:adjustRightInd w:val="0"/>
        <w:spacing w:after="53"/>
        <w:rPr>
          <w:rFonts w:eastAsia="SimSun" w:cs="Arial"/>
          <w:kern w:val="3"/>
          <w:szCs w:val="24"/>
          <w:lang w:eastAsia="zh-CN" w:bidi="hi-IN"/>
        </w:rPr>
      </w:pPr>
      <w:r w:rsidRPr="00C542A7">
        <w:rPr>
          <w:rFonts w:eastAsia="SimSun" w:cs="Arial"/>
          <w:kern w:val="3"/>
          <w:szCs w:val="24"/>
          <w:lang w:eastAsia="zh-CN" w:bidi="hi-IN"/>
        </w:rPr>
        <w:t xml:space="preserve">1. Bezrobocie i bierność zawodowa. Ubóstwo i dziedziczenie biedy. </w:t>
      </w:r>
    </w:p>
    <w:p w14:paraId="00D77279" w14:textId="77777777" w:rsidR="007B4F46" w:rsidRPr="00C542A7" w:rsidRDefault="007B4F46" w:rsidP="007B4F46">
      <w:pPr>
        <w:autoSpaceDE w:val="0"/>
        <w:autoSpaceDN w:val="0"/>
        <w:adjustRightInd w:val="0"/>
        <w:spacing w:after="53"/>
        <w:rPr>
          <w:rFonts w:eastAsia="SimSun" w:cs="Arial"/>
          <w:kern w:val="3"/>
          <w:szCs w:val="24"/>
          <w:lang w:eastAsia="zh-CN" w:bidi="hi-IN"/>
        </w:rPr>
      </w:pPr>
      <w:r w:rsidRPr="00C542A7">
        <w:rPr>
          <w:rFonts w:eastAsia="SimSun" w:cs="Arial"/>
          <w:kern w:val="3"/>
          <w:szCs w:val="24"/>
          <w:lang w:eastAsia="zh-CN" w:bidi="hi-IN"/>
        </w:rPr>
        <w:t xml:space="preserve">2. Starzejące się społeczeństwo. </w:t>
      </w:r>
    </w:p>
    <w:p w14:paraId="644F2F52" w14:textId="77777777" w:rsidR="007B4F46" w:rsidRPr="00C542A7" w:rsidRDefault="007B4F46" w:rsidP="007B4F46">
      <w:pPr>
        <w:autoSpaceDE w:val="0"/>
        <w:autoSpaceDN w:val="0"/>
        <w:adjustRightInd w:val="0"/>
        <w:spacing w:after="53"/>
        <w:rPr>
          <w:rFonts w:eastAsia="SimSun" w:cs="Arial"/>
          <w:kern w:val="3"/>
          <w:szCs w:val="24"/>
          <w:lang w:eastAsia="zh-CN" w:bidi="hi-IN"/>
        </w:rPr>
      </w:pPr>
      <w:r w:rsidRPr="00C542A7">
        <w:rPr>
          <w:rFonts w:eastAsia="SimSun" w:cs="Arial"/>
          <w:kern w:val="3"/>
          <w:szCs w:val="24"/>
          <w:lang w:eastAsia="zh-CN" w:bidi="hi-IN"/>
        </w:rPr>
        <w:t xml:space="preserve">3. Wsparcie dziecka i rodziny. </w:t>
      </w:r>
    </w:p>
    <w:p w14:paraId="4CD752CD" w14:textId="77777777" w:rsidR="007B4F46" w:rsidRPr="00C542A7" w:rsidRDefault="007B4F46" w:rsidP="007B4F46">
      <w:pPr>
        <w:autoSpaceDE w:val="0"/>
        <w:autoSpaceDN w:val="0"/>
        <w:adjustRightInd w:val="0"/>
        <w:spacing w:after="53"/>
        <w:rPr>
          <w:rFonts w:eastAsia="SimSun" w:cs="Arial"/>
          <w:kern w:val="3"/>
          <w:szCs w:val="24"/>
          <w:lang w:eastAsia="zh-CN" w:bidi="hi-IN"/>
        </w:rPr>
      </w:pPr>
      <w:r w:rsidRPr="00C542A7">
        <w:rPr>
          <w:rFonts w:eastAsia="SimSun" w:cs="Arial"/>
          <w:kern w:val="3"/>
          <w:szCs w:val="24"/>
          <w:lang w:eastAsia="zh-CN" w:bidi="hi-IN"/>
        </w:rPr>
        <w:t xml:space="preserve">4. Wsparcie osób z niepełnosprawnościami. </w:t>
      </w:r>
    </w:p>
    <w:p w14:paraId="7B906AFF" w14:textId="77777777" w:rsidR="007B4F46" w:rsidRPr="00C542A7" w:rsidRDefault="007B4F46" w:rsidP="007B4F46">
      <w:pPr>
        <w:autoSpaceDE w:val="0"/>
        <w:autoSpaceDN w:val="0"/>
        <w:adjustRightInd w:val="0"/>
        <w:spacing w:after="53"/>
        <w:rPr>
          <w:rFonts w:eastAsia="SimSun" w:cs="Arial"/>
          <w:kern w:val="3"/>
          <w:szCs w:val="24"/>
          <w:lang w:eastAsia="zh-CN" w:bidi="hi-IN"/>
        </w:rPr>
      </w:pPr>
      <w:r w:rsidRPr="00C542A7">
        <w:rPr>
          <w:rFonts w:eastAsia="SimSun" w:cs="Arial"/>
          <w:kern w:val="3"/>
          <w:szCs w:val="24"/>
          <w:lang w:eastAsia="zh-CN" w:bidi="hi-IN"/>
        </w:rPr>
        <w:t xml:space="preserve">5. Zdrowie psychiczne. </w:t>
      </w:r>
    </w:p>
    <w:p w14:paraId="6E65A162" w14:textId="77777777" w:rsidR="007B4F46" w:rsidRPr="00C542A7" w:rsidRDefault="007B4F46" w:rsidP="007B4F46">
      <w:pPr>
        <w:autoSpaceDE w:val="0"/>
        <w:autoSpaceDN w:val="0"/>
        <w:adjustRightInd w:val="0"/>
        <w:spacing w:after="53"/>
        <w:rPr>
          <w:rFonts w:eastAsia="SimSun" w:cs="Arial"/>
          <w:kern w:val="3"/>
          <w:szCs w:val="24"/>
          <w:lang w:eastAsia="zh-CN" w:bidi="hi-IN"/>
        </w:rPr>
      </w:pPr>
      <w:r w:rsidRPr="00C542A7">
        <w:rPr>
          <w:rFonts w:eastAsia="SimSun" w:cs="Arial"/>
          <w:kern w:val="3"/>
          <w:szCs w:val="24"/>
          <w:lang w:eastAsia="zh-CN" w:bidi="hi-IN"/>
        </w:rPr>
        <w:t xml:space="preserve">6. Rozwój społeczności lokalnej. </w:t>
      </w:r>
    </w:p>
    <w:p w14:paraId="4BED2A68" w14:textId="02CC68AF" w:rsidR="007B4F46" w:rsidRPr="00C542A7" w:rsidRDefault="007B4F46" w:rsidP="007B4F46">
      <w:pPr>
        <w:autoSpaceDE w:val="0"/>
        <w:autoSpaceDN w:val="0"/>
        <w:adjustRightInd w:val="0"/>
        <w:rPr>
          <w:rFonts w:eastAsia="SimSun" w:cs="Arial"/>
          <w:kern w:val="3"/>
          <w:szCs w:val="24"/>
          <w:lang w:eastAsia="zh-CN" w:bidi="hi-IN"/>
        </w:rPr>
      </w:pPr>
      <w:r w:rsidRPr="00C542A7">
        <w:rPr>
          <w:rFonts w:eastAsia="SimSun" w:cs="Arial"/>
          <w:kern w:val="3"/>
          <w:szCs w:val="24"/>
          <w:lang w:eastAsia="zh-CN" w:bidi="hi-IN"/>
        </w:rPr>
        <w:t xml:space="preserve">7. Ekonomia społeczna i solidarna. </w:t>
      </w:r>
      <w:r w:rsidR="00CD4304" w:rsidRPr="00C542A7">
        <w:rPr>
          <w:rFonts w:eastAsia="SimSun" w:cs="Arial"/>
          <w:kern w:val="3"/>
          <w:szCs w:val="24"/>
          <w:lang w:eastAsia="zh-CN" w:bidi="hi-IN"/>
        </w:rPr>
        <w:tab/>
      </w:r>
      <w:r w:rsidR="00CD4304" w:rsidRPr="00C542A7">
        <w:rPr>
          <w:rFonts w:eastAsia="SimSun" w:cs="Arial"/>
          <w:kern w:val="3"/>
          <w:szCs w:val="24"/>
          <w:lang w:eastAsia="zh-CN" w:bidi="hi-IN"/>
        </w:rPr>
        <w:br/>
      </w:r>
    </w:p>
    <w:p w14:paraId="6480B0B8" w14:textId="77777777" w:rsidR="007B4F46" w:rsidRDefault="007B4F46" w:rsidP="007B4F46">
      <w:pPr>
        <w:autoSpaceDN w:val="0"/>
        <w:ind w:firstLine="709"/>
        <w:rPr>
          <w:rFonts w:eastAsia="SimSun" w:cs="Arial"/>
          <w:i/>
          <w:iCs/>
          <w:kern w:val="3"/>
          <w:szCs w:val="24"/>
          <w:lang w:eastAsia="zh-CN" w:bidi="hi-IN"/>
        </w:rPr>
      </w:pPr>
      <w:r w:rsidRPr="00C542A7">
        <w:rPr>
          <w:rFonts w:eastAsia="SimSun" w:cs="Arial"/>
          <w:kern w:val="3"/>
          <w:szCs w:val="24"/>
          <w:lang w:eastAsia="zh-CN" w:bidi="hi-IN"/>
        </w:rPr>
        <w:t xml:space="preserve">Celem głównym Strategii Polityki Społecznej Województwa Lubelskiego na lata 2021–2030 jest </w:t>
      </w:r>
      <w:r w:rsidRPr="00C542A7">
        <w:rPr>
          <w:rFonts w:eastAsia="SimSun" w:cs="Arial"/>
          <w:i/>
          <w:iCs/>
          <w:kern w:val="3"/>
          <w:szCs w:val="24"/>
          <w:lang w:eastAsia="zh-CN" w:bidi="hi-IN"/>
        </w:rPr>
        <w:t>wspieranie działań i rozwój instytucji służących zabezpieczeniu podstawowych potrzeb mieszkańców województwa lubelskiego, a także integracja społeczeństwa regionu poprzez wzmocnienie aktywności mieszkańców i współdziałanie instytucji publicznych, gospodarczych oraz organizacji pozarządowych.</w:t>
      </w:r>
    </w:p>
    <w:p w14:paraId="66D0068C" w14:textId="77777777" w:rsidR="00464AFC" w:rsidRDefault="00464AFC" w:rsidP="007B4F46">
      <w:pPr>
        <w:autoSpaceDN w:val="0"/>
        <w:ind w:firstLine="709"/>
        <w:rPr>
          <w:rFonts w:eastAsia="SimSun" w:cs="Arial"/>
          <w:i/>
          <w:iCs/>
          <w:kern w:val="3"/>
          <w:szCs w:val="24"/>
          <w:lang w:eastAsia="zh-CN" w:bidi="hi-IN"/>
        </w:rPr>
      </w:pPr>
    </w:p>
    <w:p w14:paraId="491BA01B" w14:textId="06CC3B9C" w:rsidR="00464AFC" w:rsidRDefault="00A40F63" w:rsidP="002F283A">
      <w:pPr>
        <w:pStyle w:val="7nagowek3"/>
        <w:rPr>
          <w:rFonts w:eastAsia="SimSun"/>
          <w:lang w:eastAsia="zh-CN" w:bidi="hi-IN"/>
        </w:rPr>
      </w:pPr>
      <w:r>
        <w:rPr>
          <w:rFonts w:eastAsia="SimSun"/>
          <w:lang w:eastAsia="zh-CN" w:bidi="hi-IN"/>
        </w:rPr>
        <w:t xml:space="preserve">Program Rozwoju Gminy Ludwin </w:t>
      </w:r>
      <w:r w:rsidR="00BE1CCC">
        <w:rPr>
          <w:rFonts w:eastAsia="SimSun"/>
          <w:lang w:eastAsia="zh-CN" w:bidi="hi-IN"/>
        </w:rPr>
        <w:t>na lata 2021-2027</w:t>
      </w:r>
      <w:r w:rsidR="002F283A">
        <w:rPr>
          <w:rFonts w:eastAsia="SimSun"/>
          <w:lang w:eastAsia="zh-CN" w:bidi="hi-IN"/>
        </w:rPr>
        <w:t>, z perspektywą do roku 2035</w:t>
      </w:r>
      <w:r w:rsidR="00DF53BD">
        <w:rPr>
          <w:rFonts w:eastAsia="SimSun"/>
          <w:lang w:eastAsia="zh-CN" w:bidi="hi-IN"/>
        </w:rPr>
        <w:t xml:space="preserve"> w ramach </w:t>
      </w:r>
      <w:r w:rsidR="00E101D8">
        <w:rPr>
          <w:rFonts w:eastAsia="SimSun"/>
          <w:lang w:eastAsia="zh-CN" w:bidi="hi-IN"/>
        </w:rPr>
        <w:t>Strategii Rozwoju Ponadlokalnego Obszaru Zielone Zagłębie</w:t>
      </w:r>
    </w:p>
    <w:p w14:paraId="41F0CE1C" w14:textId="668E1D64" w:rsidR="00E101D8" w:rsidRDefault="0073529A" w:rsidP="00391F6F">
      <w:pPr>
        <w:ind w:firstLine="709"/>
        <w:rPr>
          <w:lang w:eastAsia="zh-CN" w:bidi="hi-IN"/>
        </w:rPr>
      </w:pPr>
      <w:r w:rsidRPr="0073529A">
        <w:rPr>
          <w:lang w:eastAsia="zh-CN" w:bidi="hi-IN"/>
        </w:rPr>
        <w:t xml:space="preserve">Możliwość </w:t>
      </w:r>
      <w:r>
        <w:rPr>
          <w:lang w:eastAsia="zh-CN" w:bidi="hi-IN"/>
        </w:rPr>
        <w:t xml:space="preserve">tworzenia strategii rozwoju ponadlokalnego </w:t>
      </w:r>
      <w:r w:rsidRPr="0073529A">
        <w:rPr>
          <w:lang w:eastAsia="zh-CN" w:bidi="hi-IN"/>
        </w:rPr>
        <w:t xml:space="preserve">została wprowadzona w Ustawie o zasadach prowadzenia polityki rozwoju w nowelizacji z 2020 roku [Dz. U. z 2019 r. poz. 1295, 2020, z 2020 r. poz. 1378, 2327]. Wspomniana ustawa wprowadza </w:t>
      </w:r>
      <w:r>
        <w:rPr>
          <w:lang w:eastAsia="zh-CN" w:bidi="hi-IN"/>
        </w:rPr>
        <w:t xml:space="preserve">także </w:t>
      </w:r>
      <w:r w:rsidRPr="0073529A">
        <w:rPr>
          <w:lang w:eastAsia="zh-CN" w:bidi="hi-IN"/>
        </w:rPr>
        <w:t>pojęcie obszaru funkcjonalnego</w:t>
      </w:r>
      <w:r w:rsidR="005121D1">
        <w:rPr>
          <w:lang w:eastAsia="zh-CN" w:bidi="hi-IN"/>
        </w:rPr>
        <w:t xml:space="preserve">, w ramach którego gminy mogą wspólnie </w:t>
      </w:r>
      <w:r w:rsidR="00A06B7B">
        <w:rPr>
          <w:lang w:eastAsia="zh-CN" w:bidi="hi-IN"/>
        </w:rPr>
        <w:t>opracować</w:t>
      </w:r>
      <w:r w:rsidR="005121D1">
        <w:rPr>
          <w:lang w:eastAsia="zh-CN" w:bidi="hi-IN"/>
        </w:rPr>
        <w:t xml:space="preserve"> </w:t>
      </w:r>
      <w:r w:rsidR="00A06B7B">
        <w:rPr>
          <w:lang w:eastAsia="zh-CN" w:bidi="hi-IN"/>
        </w:rPr>
        <w:t xml:space="preserve">dokument strategiczny. </w:t>
      </w:r>
      <w:r w:rsidR="00E85264">
        <w:rPr>
          <w:lang w:eastAsia="zh-CN" w:bidi="hi-IN"/>
        </w:rPr>
        <w:t xml:space="preserve">W związku z tym zdefiniowano obszar funkcjonalny </w:t>
      </w:r>
      <w:r w:rsidR="00CA2277">
        <w:rPr>
          <w:lang w:eastAsia="zh-CN" w:bidi="hi-IN"/>
        </w:rPr>
        <w:t xml:space="preserve">„Zielone Zagłębie”, obejmujący gminy </w:t>
      </w:r>
      <w:r w:rsidR="00BC197E">
        <w:rPr>
          <w:lang w:eastAsia="zh-CN" w:bidi="hi-IN"/>
        </w:rPr>
        <w:t xml:space="preserve">Cyców, </w:t>
      </w:r>
      <w:r w:rsidR="0022518B">
        <w:rPr>
          <w:lang w:eastAsia="zh-CN" w:bidi="hi-IN"/>
        </w:rPr>
        <w:t xml:space="preserve">Ludwin, Milejów, </w:t>
      </w:r>
      <w:r w:rsidR="004637B1">
        <w:rPr>
          <w:lang w:eastAsia="zh-CN" w:bidi="hi-IN"/>
        </w:rPr>
        <w:t xml:space="preserve">Puchaczów oraz Urszulin. </w:t>
      </w:r>
    </w:p>
    <w:p w14:paraId="1E8D092F" w14:textId="739E6D35" w:rsidR="002F283A" w:rsidRDefault="00B56E6C" w:rsidP="009D0C51">
      <w:pPr>
        <w:rPr>
          <w:lang w:eastAsia="zh-CN" w:bidi="hi-IN"/>
        </w:rPr>
      </w:pPr>
      <w:r>
        <w:rPr>
          <w:lang w:eastAsia="zh-CN" w:bidi="hi-IN"/>
        </w:rPr>
        <w:t xml:space="preserve">Dokument zawiera </w:t>
      </w:r>
      <w:r w:rsidR="006144DE">
        <w:rPr>
          <w:lang w:eastAsia="zh-CN" w:bidi="hi-IN"/>
        </w:rPr>
        <w:t xml:space="preserve">diagnozę najważniejszych wyzwań rozwojowych całego obszaru funkcjonalnego, jak również poszczególnych gmin. </w:t>
      </w:r>
    </w:p>
    <w:p w14:paraId="1D00ABFA" w14:textId="3C371F85" w:rsidR="009D0C51" w:rsidRDefault="009D0C51" w:rsidP="009D0C51">
      <w:pPr>
        <w:rPr>
          <w:lang w:eastAsia="zh-CN" w:bidi="hi-IN"/>
        </w:rPr>
      </w:pPr>
      <w:r>
        <w:rPr>
          <w:lang w:eastAsia="zh-CN" w:bidi="hi-IN"/>
        </w:rPr>
        <w:t xml:space="preserve">Wizja rozwoju </w:t>
      </w:r>
      <w:r w:rsidR="00382028">
        <w:rPr>
          <w:lang w:eastAsia="zh-CN" w:bidi="hi-IN"/>
        </w:rPr>
        <w:t xml:space="preserve">„Zielonego Zagłębia” opiera się na następujących </w:t>
      </w:r>
      <w:r w:rsidR="002D3DEA">
        <w:rPr>
          <w:lang w:eastAsia="zh-CN" w:bidi="hi-IN"/>
        </w:rPr>
        <w:t>celach</w:t>
      </w:r>
      <w:r w:rsidR="00382028">
        <w:rPr>
          <w:lang w:eastAsia="zh-CN" w:bidi="hi-IN"/>
        </w:rPr>
        <w:t>:</w:t>
      </w:r>
    </w:p>
    <w:p w14:paraId="5A8F6CD9" w14:textId="6BCFECC2" w:rsidR="00382028" w:rsidRDefault="00440DD9">
      <w:pPr>
        <w:pStyle w:val="Akapitzlist"/>
        <w:numPr>
          <w:ilvl w:val="0"/>
          <w:numId w:val="40"/>
        </w:numPr>
        <w:rPr>
          <w:lang w:eastAsia="zh-CN" w:bidi="hi-IN"/>
        </w:rPr>
      </w:pPr>
      <w:r>
        <w:rPr>
          <w:lang w:eastAsia="zh-CN" w:bidi="hi-IN"/>
        </w:rPr>
        <w:t>Innowacyjny rozwój gospodarki oparty na systemie edukacji, lokalnym potencjale przyrodniczym i sieciach powiązań,</w:t>
      </w:r>
    </w:p>
    <w:p w14:paraId="7158D4D2" w14:textId="5732F812" w:rsidR="00440DD9" w:rsidRDefault="00120D54">
      <w:pPr>
        <w:pStyle w:val="Akapitzlist"/>
        <w:numPr>
          <w:ilvl w:val="0"/>
          <w:numId w:val="40"/>
        </w:numPr>
        <w:rPr>
          <w:lang w:eastAsia="zh-CN" w:bidi="hi-IN"/>
        </w:rPr>
      </w:pPr>
      <w:r>
        <w:rPr>
          <w:lang w:eastAsia="zh-CN" w:bidi="hi-IN"/>
        </w:rPr>
        <w:lastRenderedPageBreak/>
        <w:t>Przeciwdziałanie wykluczeniu i profilaktyka, wsparcie grup defaworyzowanych.</w:t>
      </w:r>
    </w:p>
    <w:p w14:paraId="5F4CA768" w14:textId="0750B9C1" w:rsidR="00120D54" w:rsidRDefault="008E7A89">
      <w:pPr>
        <w:pStyle w:val="Akapitzlist"/>
        <w:numPr>
          <w:ilvl w:val="0"/>
          <w:numId w:val="40"/>
        </w:numPr>
        <w:rPr>
          <w:lang w:eastAsia="zh-CN" w:bidi="hi-IN"/>
        </w:rPr>
      </w:pPr>
      <w:r>
        <w:rPr>
          <w:lang w:eastAsia="zh-CN" w:bidi="hi-IN"/>
        </w:rPr>
        <w:t>Ochrona walorów środowiska i działania mitygacyjne (zapobiegawcze).</w:t>
      </w:r>
      <w:r w:rsidR="00DC590D">
        <w:rPr>
          <w:rStyle w:val="Odwoanieprzypisudolnego"/>
          <w:lang w:eastAsia="zh-CN" w:bidi="hi-IN"/>
        </w:rPr>
        <w:footnoteReference w:id="2"/>
      </w:r>
    </w:p>
    <w:p w14:paraId="2EA27DD8" w14:textId="58027E3D" w:rsidR="008E7A89" w:rsidRPr="009D0C51" w:rsidRDefault="002D3DEA" w:rsidP="00502F43">
      <w:pPr>
        <w:rPr>
          <w:lang w:eastAsia="zh-CN" w:bidi="hi-IN"/>
        </w:rPr>
      </w:pPr>
      <w:r>
        <w:rPr>
          <w:lang w:eastAsia="zh-CN" w:bidi="hi-IN"/>
        </w:rPr>
        <w:t xml:space="preserve">Z punktu widzenia realizacji strategii rozwiązywania problemów społecznych najbardziej istotny </w:t>
      </w:r>
      <w:r w:rsidR="00504615">
        <w:rPr>
          <w:lang w:eastAsia="zh-CN" w:bidi="hi-IN"/>
        </w:rPr>
        <w:t xml:space="preserve">jest cel nr 2, do którego </w:t>
      </w:r>
      <w:r w:rsidR="0090583C">
        <w:rPr>
          <w:lang w:eastAsia="zh-CN" w:bidi="hi-IN"/>
        </w:rPr>
        <w:t>bezpośrednio nawiązuje niniejszy dokument.</w:t>
      </w:r>
    </w:p>
    <w:p w14:paraId="4CC523F7" w14:textId="77777777" w:rsidR="002F283A" w:rsidRPr="00464AFC" w:rsidRDefault="002F283A" w:rsidP="00464AFC">
      <w:pPr>
        <w:autoSpaceDN w:val="0"/>
        <w:rPr>
          <w:rFonts w:eastAsia="SimSun" w:cs="Arial"/>
          <w:kern w:val="3"/>
          <w:szCs w:val="24"/>
          <w:lang w:eastAsia="zh-CN" w:bidi="hi-IN"/>
        </w:rPr>
      </w:pPr>
    </w:p>
    <w:p w14:paraId="380873FC" w14:textId="77777777" w:rsidR="007B4F46" w:rsidRPr="003238AE" w:rsidRDefault="007B4F46" w:rsidP="007B4F46">
      <w:pPr>
        <w:autoSpaceDN w:val="0"/>
        <w:ind w:firstLine="709"/>
        <w:rPr>
          <w:rFonts w:eastAsia="SimSun" w:cs="Arial"/>
          <w:i/>
          <w:iCs/>
          <w:color w:val="FF0000"/>
          <w:kern w:val="3"/>
          <w:szCs w:val="24"/>
          <w:lang w:eastAsia="zh-CN" w:bidi="hi-IN"/>
        </w:rPr>
      </w:pPr>
    </w:p>
    <w:p w14:paraId="4AEE7AA8" w14:textId="4E296E9E" w:rsidR="00C26B9F" w:rsidRPr="00C26B9F" w:rsidRDefault="003E0A1B">
      <w:pPr>
        <w:pStyle w:val="Nagwek1"/>
        <w:numPr>
          <w:ilvl w:val="0"/>
          <w:numId w:val="15"/>
        </w:numPr>
      </w:pPr>
      <w:bookmarkStart w:id="7" w:name="_Toc117832548"/>
      <w:r w:rsidRPr="00952599">
        <w:t xml:space="preserve">Charakterystyka Gminy </w:t>
      </w:r>
      <w:r w:rsidR="001735CF">
        <w:t>Ludwin</w:t>
      </w:r>
      <w:bookmarkEnd w:id="7"/>
    </w:p>
    <w:p w14:paraId="4AEE7AA9" w14:textId="06779096" w:rsidR="003E0A1B" w:rsidRDefault="003E0A1B">
      <w:pPr>
        <w:pStyle w:val="nagwek2"/>
        <w:numPr>
          <w:ilvl w:val="1"/>
          <w:numId w:val="15"/>
        </w:numPr>
      </w:pPr>
      <w:bookmarkStart w:id="8" w:name="_Toc117832549"/>
      <w:r w:rsidRPr="00952599">
        <w:t>Położenie gminy</w:t>
      </w:r>
      <w:bookmarkEnd w:id="8"/>
      <w:r w:rsidR="009D66F9">
        <w:tab/>
      </w:r>
      <w:r w:rsidR="009D66F9">
        <w:br/>
      </w:r>
    </w:p>
    <w:p w14:paraId="1AC04F39" w14:textId="6347E850" w:rsidR="004B1F13" w:rsidRPr="00327646" w:rsidRDefault="005B20C4" w:rsidP="004B1F13">
      <w:pPr>
        <w:rPr>
          <w:rFonts w:cs="Tahoma"/>
          <w:szCs w:val="24"/>
        </w:rPr>
      </w:pPr>
      <w:r w:rsidRPr="00327646">
        <w:rPr>
          <w:rFonts w:cs="Tahoma"/>
          <w:szCs w:val="24"/>
        </w:rPr>
        <w:t>Gmina</w:t>
      </w:r>
      <w:r w:rsidR="002476EA" w:rsidRPr="00327646">
        <w:rPr>
          <w:rFonts w:cs="Tahoma"/>
          <w:szCs w:val="24"/>
        </w:rPr>
        <w:t xml:space="preserve"> </w:t>
      </w:r>
      <w:r w:rsidR="00372CC6" w:rsidRPr="00327646">
        <w:rPr>
          <w:rFonts w:cs="Tahoma"/>
          <w:szCs w:val="24"/>
        </w:rPr>
        <w:t>Ludwin</w:t>
      </w:r>
      <w:r w:rsidR="002476EA" w:rsidRPr="00327646">
        <w:rPr>
          <w:rFonts w:cs="Tahoma"/>
          <w:szCs w:val="24"/>
        </w:rPr>
        <w:t xml:space="preserve"> to gmina wiejska położona w</w:t>
      </w:r>
      <w:r w:rsidR="004C56B2" w:rsidRPr="00327646">
        <w:rPr>
          <w:rFonts w:cs="Tahoma"/>
          <w:szCs w:val="24"/>
        </w:rPr>
        <w:t xml:space="preserve"> </w:t>
      </w:r>
      <w:r w:rsidR="002476EA" w:rsidRPr="00327646">
        <w:rPr>
          <w:rFonts w:cs="Tahoma"/>
          <w:szCs w:val="24"/>
        </w:rPr>
        <w:t xml:space="preserve">powiecie </w:t>
      </w:r>
      <w:r w:rsidR="00372CC6" w:rsidRPr="00327646">
        <w:rPr>
          <w:rFonts w:cs="Tahoma"/>
          <w:szCs w:val="24"/>
        </w:rPr>
        <w:t>łęczyńskim</w:t>
      </w:r>
      <w:r w:rsidR="002476EA" w:rsidRPr="00327646">
        <w:rPr>
          <w:rFonts w:cs="Tahoma"/>
          <w:szCs w:val="24"/>
        </w:rPr>
        <w:t xml:space="preserve">, w </w:t>
      </w:r>
      <w:r w:rsidR="00D648C9" w:rsidRPr="00327646">
        <w:rPr>
          <w:rFonts w:cs="Tahoma"/>
          <w:szCs w:val="24"/>
        </w:rPr>
        <w:t>środkowej</w:t>
      </w:r>
      <w:r w:rsidR="002476EA" w:rsidRPr="00327646">
        <w:rPr>
          <w:rFonts w:cs="Tahoma"/>
          <w:szCs w:val="24"/>
        </w:rPr>
        <w:t xml:space="preserve"> części województwa lubelskiego.</w:t>
      </w:r>
      <w:r w:rsidR="004C56B2" w:rsidRPr="00327646">
        <w:rPr>
          <w:rFonts w:cs="Tahoma"/>
          <w:szCs w:val="24"/>
        </w:rPr>
        <w:t xml:space="preserve"> </w:t>
      </w:r>
      <w:r w:rsidR="002476EA" w:rsidRPr="00327646">
        <w:rPr>
          <w:rFonts w:cs="Tahoma"/>
          <w:szCs w:val="24"/>
        </w:rPr>
        <w:t>Gmina jest</w:t>
      </w:r>
      <w:r w:rsidR="004C56B2" w:rsidRPr="00327646">
        <w:rPr>
          <w:rFonts w:cs="Tahoma"/>
          <w:szCs w:val="24"/>
        </w:rPr>
        <w:t xml:space="preserve"> </w:t>
      </w:r>
      <w:r w:rsidR="002476EA" w:rsidRPr="00327646">
        <w:rPr>
          <w:rFonts w:cs="Tahoma"/>
          <w:szCs w:val="24"/>
        </w:rPr>
        <w:t xml:space="preserve">oddalona o ok. </w:t>
      </w:r>
      <w:r w:rsidR="00327646" w:rsidRPr="00327646">
        <w:rPr>
          <w:rFonts w:cs="Tahoma"/>
          <w:szCs w:val="24"/>
        </w:rPr>
        <w:t>5</w:t>
      </w:r>
      <w:r w:rsidR="002476EA" w:rsidRPr="00327646">
        <w:rPr>
          <w:rFonts w:cs="Tahoma"/>
          <w:szCs w:val="24"/>
        </w:rPr>
        <w:t xml:space="preserve"> km</w:t>
      </w:r>
      <w:r w:rsidR="004C56B2" w:rsidRPr="00327646">
        <w:rPr>
          <w:rFonts w:cs="Tahoma"/>
          <w:szCs w:val="24"/>
        </w:rPr>
        <w:t xml:space="preserve"> </w:t>
      </w:r>
      <w:r w:rsidR="002476EA" w:rsidRPr="00327646">
        <w:rPr>
          <w:rFonts w:cs="Tahoma"/>
          <w:szCs w:val="24"/>
        </w:rPr>
        <w:t xml:space="preserve">od </w:t>
      </w:r>
      <w:r w:rsidR="00327646" w:rsidRPr="00327646">
        <w:rPr>
          <w:rFonts w:cs="Tahoma"/>
          <w:szCs w:val="24"/>
        </w:rPr>
        <w:t>Łęcznej</w:t>
      </w:r>
      <w:r w:rsidR="002476EA" w:rsidRPr="00327646">
        <w:rPr>
          <w:rFonts w:cs="Tahoma"/>
          <w:szCs w:val="24"/>
        </w:rPr>
        <w:t xml:space="preserve"> i o ok.</w:t>
      </w:r>
      <w:r w:rsidR="00327646" w:rsidRPr="00327646">
        <w:rPr>
          <w:rFonts w:cs="Tahoma"/>
          <w:szCs w:val="24"/>
        </w:rPr>
        <w:t>30</w:t>
      </w:r>
      <w:r w:rsidR="002476EA" w:rsidRPr="00327646">
        <w:rPr>
          <w:rFonts w:cs="Tahoma"/>
          <w:szCs w:val="24"/>
        </w:rPr>
        <w:t xml:space="preserve"> km od stolicy</w:t>
      </w:r>
      <w:r w:rsidR="004C56B2" w:rsidRPr="00327646">
        <w:rPr>
          <w:rFonts w:cs="Tahoma"/>
          <w:szCs w:val="24"/>
        </w:rPr>
        <w:t xml:space="preserve"> </w:t>
      </w:r>
      <w:r w:rsidR="002476EA" w:rsidRPr="00327646">
        <w:rPr>
          <w:rFonts w:cs="Tahoma"/>
          <w:szCs w:val="24"/>
        </w:rPr>
        <w:t>województwa –</w:t>
      </w:r>
      <w:r w:rsidR="004C56B2" w:rsidRPr="00327646">
        <w:rPr>
          <w:rFonts w:cs="Tahoma"/>
          <w:szCs w:val="24"/>
        </w:rPr>
        <w:t xml:space="preserve"> </w:t>
      </w:r>
      <w:r w:rsidR="002476EA" w:rsidRPr="00327646">
        <w:rPr>
          <w:rFonts w:cs="Tahoma"/>
          <w:szCs w:val="24"/>
        </w:rPr>
        <w:t>Lublina.</w:t>
      </w:r>
      <w:r w:rsidR="009D66F9" w:rsidRPr="00327646">
        <w:rPr>
          <w:rFonts w:cs="Tahoma"/>
          <w:szCs w:val="24"/>
        </w:rPr>
        <w:tab/>
      </w:r>
      <w:r w:rsidR="009D66F9" w:rsidRPr="00327646">
        <w:rPr>
          <w:rFonts w:cs="Tahoma"/>
          <w:szCs w:val="24"/>
        </w:rPr>
        <w:br/>
      </w:r>
    </w:p>
    <w:p w14:paraId="26614605" w14:textId="56D8510C" w:rsidR="0014293B" w:rsidRDefault="0014293B" w:rsidP="00E416FC">
      <w:pPr>
        <w:pStyle w:val="Legenda"/>
      </w:pPr>
      <w:bookmarkStart w:id="9" w:name="_Toc89125098"/>
      <w:bookmarkStart w:id="10" w:name="_Toc89125148"/>
      <w:bookmarkStart w:id="11" w:name="_Toc89125273"/>
      <w:bookmarkStart w:id="12" w:name="_Toc117832518"/>
      <w:r>
        <w:lastRenderedPageBreak/>
        <w:t xml:space="preserve">Rysunek </w:t>
      </w:r>
      <w:fldSimple w:instr=" SEQ Rysunek \* ARABIC ">
        <w:r w:rsidR="003A020A">
          <w:rPr>
            <w:noProof/>
          </w:rPr>
          <w:t>1</w:t>
        </w:r>
      </w:fldSimple>
      <w:r w:rsidR="00E416FC">
        <w:rPr>
          <w:noProof/>
        </w:rPr>
        <w:t>.</w:t>
      </w:r>
      <w:r>
        <w:t xml:space="preserve"> Położenie gminy </w:t>
      </w:r>
      <w:r w:rsidR="00372CC6">
        <w:t>Ludwin</w:t>
      </w:r>
      <w:r>
        <w:t xml:space="preserve"> na mapie województwa lubelskiego</w:t>
      </w:r>
      <w:bookmarkEnd w:id="9"/>
      <w:bookmarkEnd w:id="10"/>
      <w:bookmarkEnd w:id="11"/>
      <w:r w:rsidR="00E416FC">
        <w:t>.</w:t>
      </w:r>
      <w:bookmarkEnd w:id="12"/>
    </w:p>
    <w:p w14:paraId="0E4660D3" w14:textId="74F4BD57" w:rsidR="00CD0AC4" w:rsidRPr="003238AE" w:rsidRDefault="00150608" w:rsidP="004B1F13">
      <w:pPr>
        <w:rPr>
          <w:rFonts w:cs="Cambria"/>
          <w:color w:val="FF0000"/>
        </w:rPr>
      </w:pPr>
      <w:r>
        <w:rPr>
          <w:noProof/>
        </w:rPr>
        <w:drawing>
          <wp:inline distT="0" distB="0" distL="0" distR="0" wp14:anchorId="3E4ED70B" wp14:editId="4140FB48">
            <wp:extent cx="4640580" cy="5951220"/>
            <wp:effectExtent l="0" t="0" r="7620" b="0"/>
            <wp:docPr id="3" name="Obraz 3" descr="Położenie na mapie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łożenie na mapie województw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0580" cy="5951220"/>
                    </a:xfrm>
                    <a:prstGeom prst="rect">
                      <a:avLst/>
                    </a:prstGeom>
                    <a:noFill/>
                    <a:ln>
                      <a:noFill/>
                    </a:ln>
                  </pic:spPr>
                </pic:pic>
              </a:graphicData>
            </a:graphic>
          </wp:inline>
        </w:drawing>
      </w:r>
    </w:p>
    <w:p w14:paraId="461FC0ED" w14:textId="60305435" w:rsidR="00676212" w:rsidRDefault="00676212" w:rsidP="001F4A83">
      <w:pPr>
        <w:pStyle w:val="5podpispodwykrasem"/>
      </w:pPr>
      <w:r>
        <w:t xml:space="preserve">Źródło: </w:t>
      </w:r>
      <w:r w:rsidR="00170024" w:rsidRPr="00170024">
        <w:t>https://pl.wikipedia.org/wiki/Ludwin_(gmina)#/media/Plik:Lub_Leczynski_Ludwin.png</w:t>
      </w:r>
    </w:p>
    <w:p w14:paraId="47A91708" w14:textId="77777777" w:rsidR="0014293B" w:rsidRPr="003238AE" w:rsidRDefault="0014293B" w:rsidP="0014293B">
      <w:pPr>
        <w:rPr>
          <w:color w:val="FF0000"/>
          <w:lang w:eastAsia="pl-PL"/>
        </w:rPr>
      </w:pPr>
    </w:p>
    <w:p w14:paraId="6425C81B" w14:textId="6C159B92" w:rsidR="001A343D" w:rsidRPr="001A343D" w:rsidRDefault="00676212" w:rsidP="001A343D">
      <w:pPr>
        <w:rPr>
          <w:rFonts w:cs="Tahoma"/>
          <w:szCs w:val="24"/>
        </w:rPr>
      </w:pPr>
      <w:r w:rsidRPr="004C56B2">
        <w:rPr>
          <w:rFonts w:cs="Tahoma"/>
          <w:szCs w:val="24"/>
        </w:rPr>
        <w:t xml:space="preserve">Gmina </w:t>
      </w:r>
      <w:r w:rsidR="00327646">
        <w:rPr>
          <w:rFonts w:cs="Tahoma"/>
          <w:szCs w:val="24"/>
        </w:rPr>
        <w:t>Ludwin</w:t>
      </w:r>
      <w:r w:rsidRPr="004C56B2">
        <w:rPr>
          <w:rFonts w:cs="Tahoma"/>
          <w:szCs w:val="24"/>
        </w:rPr>
        <w:t xml:space="preserve"> s</w:t>
      </w:r>
      <w:r w:rsidR="005B20C4" w:rsidRPr="004C56B2">
        <w:rPr>
          <w:rFonts w:cs="Tahoma"/>
          <w:szCs w:val="24"/>
        </w:rPr>
        <w:t>ąsiaduje z gminami</w:t>
      </w:r>
      <w:r w:rsidR="001F257C" w:rsidRPr="004C56B2">
        <w:rPr>
          <w:rFonts w:cs="Tahoma"/>
          <w:szCs w:val="24"/>
        </w:rPr>
        <w:t xml:space="preserve"> </w:t>
      </w:r>
      <w:r w:rsidR="00B24316">
        <w:rPr>
          <w:rFonts w:cs="Tahoma"/>
          <w:szCs w:val="24"/>
        </w:rPr>
        <w:t xml:space="preserve">Cyców, Łęczna, Ostrów Lubelski, Puchaczów, Sosnowica, Spiczyn, </w:t>
      </w:r>
      <w:r w:rsidR="00C43E4C">
        <w:rPr>
          <w:rFonts w:cs="Tahoma"/>
          <w:szCs w:val="24"/>
        </w:rPr>
        <w:t>Urszulin oraz Uścimów</w:t>
      </w:r>
      <w:r w:rsidR="005B20C4" w:rsidRPr="004C56B2">
        <w:rPr>
          <w:rFonts w:cs="Tahoma"/>
          <w:szCs w:val="24"/>
        </w:rPr>
        <w:t xml:space="preserve">. </w:t>
      </w:r>
      <w:r w:rsidR="00435FA8" w:rsidRPr="004C56B2">
        <w:rPr>
          <w:rFonts w:cs="Tahoma"/>
          <w:szCs w:val="24"/>
        </w:rPr>
        <w:t>Teren gminy zajmuje</w:t>
      </w:r>
      <w:r w:rsidR="004C56B2" w:rsidRPr="004C56B2">
        <w:rPr>
          <w:rFonts w:cs="Tahoma"/>
          <w:szCs w:val="24"/>
        </w:rPr>
        <w:t xml:space="preserve"> </w:t>
      </w:r>
      <w:r w:rsidR="00435FA8" w:rsidRPr="004C56B2">
        <w:rPr>
          <w:rFonts w:cs="Tahoma"/>
          <w:szCs w:val="24"/>
        </w:rPr>
        <w:t>obszar</w:t>
      </w:r>
      <w:r w:rsidR="001F257C" w:rsidRPr="004C56B2">
        <w:rPr>
          <w:rFonts w:cs="Tahoma"/>
          <w:szCs w:val="24"/>
        </w:rPr>
        <w:t xml:space="preserve"> </w:t>
      </w:r>
      <w:r w:rsidR="00EF1179">
        <w:t>12</w:t>
      </w:r>
      <w:r w:rsidR="00377DA9">
        <w:t>2</w:t>
      </w:r>
      <w:r w:rsidR="00EF1179">
        <w:t>,</w:t>
      </w:r>
      <w:r w:rsidR="00377DA9">
        <w:t>2</w:t>
      </w:r>
      <w:r w:rsidR="00EF1179">
        <w:t> km²</w:t>
      </w:r>
      <w:r w:rsidR="00435FA8" w:rsidRPr="004C56B2">
        <w:rPr>
          <w:rFonts w:cs="Tahoma"/>
          <w:szCs w:val="24"/>
        </w:rPr>
        <w:t>.</w:t>
      </w:r>
      <w:r w:rsidR="001F257C" w:rsidRPr="004C56B2">
        <w:rPr>
          <w:rFonts w:cs="Tahoma"/>
          <w:szCs w:val="24"/>
        </w:rPr>
        <w:t xml:space="preserve"> </w:t>
      </w:r>
      <w:bookmarkStart w:id="13" w:name="_Toc89125099"/>
      <w:bookmarkStart w:id="14" w:name="_Toc89125149"/>
      <w:bookmarkStart w:id="15" w:name="_Toc89125274"/>
      <w:r w:rsidR="001A343D" w:rsidRPr="001A343D">
        <w:rPr>
          <w:szCs w:val="24"/>
        </w:rPr>
        <w:t>W Gminie Ludwin znajduje się 21 sołectw, są to:</w:t>
      </w:r>
    </w:p>
    <w:p w14:paraId="187AB177" w14:textId="77777777" w:rsidR="001A343D" w:rsidRPr="001A343D" w:rsidRDefault="001A343D" w:rsidP="001A343D">
      <w:pPr>
        <w:pStyle w:val="Legenda"/>
        <w:rPr>
          <w:rFonts w:eastAsiaTheme="minorHAnsi"/>
          <w:b w:val="0"/>
          <w:iCs w:val="0"/>
          <w:color w:val="auto"/>
          <w:sz w:val="24"/>
          <w:szCs w:val="24"/>
          <w:lang w:eastAsia="en-US"/>
        </w:rPr>
      </w:pPr>
    </w:p>
    <w:p w14:paraId="1956EEA8"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Czarny Las, </w:t>
      </w:r>
    </w:p>
    <w:p w14:paraId="3C44A8F6"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Kaniwola, </w:t>
      </w:r>
    </w:p>
    <w:p w14:paraId="33A92F2F"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Piaseczno, </w:t>
      </w:r>
    </w:p>
    <w:p w14:paraId="69836EF3"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Rozpłucie Pierwsze, </w:t>
      </w:r>
    </w:p>
    <w:p w14:paraId="43BD65CA"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Rozpłucie Drugie, </w:t>
      </w:r>
    </w:p>
    <w:p w14:paraId="3BBF0D7D"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Jagodno, </w:t>
      </w:r>
    </w:p>
    <w:p w14:paraId="4B56A0CE"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Rogóźno, </w:t>
      </w:r>
    </w:p>
    <w:p w14:paraId="733FADB9"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Ludwin, </w:t>
      </w:r>
    </w:p>
    <w:p w14:paraId="1543ECD8"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Ludwin-Kolonia, </w:t>
      </w:r>
    </w:p>
    <w:p w14:paraId="19F3A891"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Grądy, </w:t>
      </w:r>
    </w:p>
    <w:p w14:paraId="30956CF1"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Zezulin Drugi, </w:t>
      </w:r>
    </w:p>
    <w:p w14:paraId="48922C89"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Zezulin Pierwszy, </w:t>
      </w:r>
    </w:p>
    <w:p w14:paraId="270457A7"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Zezulin Niższy, </w:t>
      </w:r>
    </w:p>
    <w:p w14:paraId="52FA679C"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Radzic Stary, </w:t>
      </w:r>
    </w:p>
    <w:p w14:paraId="3740509B"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Kocia Góra, </w:t>
      </w:r>
    </w:p>
    <w:p w14:paraId="5CC62DB8"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Dąbrowa, </w:t>
      </w:r>
    </w:p>
    <w:p w14:paraId="355CBD78"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Dratów, </w:t>
      </w:r>
    </w:p>
    <w:p w14:paraId="65F56046"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Kobyłki, </w:t>
      </w:r>
    </w:p>
    <w:p w14:paraId="4387AFC0"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Uciekajka,</w:t>
      </w:r>
    </w:p>
    <w:p w14:paraId="68782975" w14:textId="57CA95E0" w:rsidR="001A343D" w:rsidRDefault="001A343D">
      <w:pPr>
        <w:pStyle w:val="Legenda"/>
        <w:numPr>
          <w:ilvl w:val="0"/>
          <w:numId w:val="28"/>
        </w:numPr>
        <w:rPr>
          <w:rFonts w:eastAsiaTheme="minorHAnsi"/>
          <w:b w:val="0"/>
          <w:iCs w:val="0"/>
          <w:color w:val="auto"/>
          <w:sz w:val="24"/>
          <w:szCs w:val="24"/>
          <w:lang w:eastAsia="en-US"/>
        </w:rPr>
      </w:pPr>
      <w:proofErr w:type="spellStart"/>
      <w:r w:rsidRPr="001A343D">
        <w:rPr>
          <w:rFonts w:eastAsiaTheme="minorHAnsi"/>
          <w:b w:val="0"/>
          <w:iCs w:val="0"/>
          <w:color w:val="auto"/>
          <w:sz w:val="24"/>
          <w:szCs w:val="24"/>
          <w:lang w:eastAsia="en-US"/>
        </w:rPr>
        <w:t>Krzczeń</w:t>
      </w:r>
      <w:proofErr w:type="spellEnd"/>
      <w:r w:rsidRPr="001A343D">
        <w:rPr>
          <w:rFonts w:eastAsiaTheme="minorHAnsi"/>
          <w:b w:val="0"/>
          <w:iCs w:val="0"/>
          <w:color w:val="auto"/>
          <w:sz w:val="24"/>
          <w:szCs w:val="24"/>
          <w:lang w:eastAsia="en-US"/>
        </w:rPr>
        <w:t xml:space="preserve">, </w:t>
      </w:r>
    </w:p>
    <w:p w14:paraId="4F7FDC46" w14:textId="77777777" w:rsidR="001A343D" w:rsidRDefault="001A343D">
      <w:pPr>
        <w:pStyle w:val="Legenda"/>
        <w:numPr>
          <w:ilvl w:val="0"/>
          <w:numId w:val="28"/>
        </w:numPr>
        <w:rPr>
          <w:rFonts w:eastAsiaTheme="minorHAnsi"/>
          <w:b w:val="0"/>
          <w:iCs w:val="0"/>
          <w:color w:val="auto"/>
          <w:sz w:val="24"/>
          <w:szCs w:val="24"/>
          <w:lang w:eastAsia="en-US"/>
        </w:rPr>
      </w:pPr>
      <w:r w:rsidRPr="001A343D">
        <w:rPr>
          <w:rFonts w:eastAsiaTheme="minorHAnsi"/>
          <w:b w:val="0"/>
          <w:iCs w:val="0"/>
          <w:color w:val="auto"/>
          <w:sz w:val="24"/>
          <w:szCs w:val="24"/>
          <w:lang w:eastAsia="en-US"/>
        </w:rPr>
        <w:t xml:space="preserve">Dratów Kolonia. </w:t>
      </w:r>
    </w:p>
    <w:p w14:paraId="5D378C27" w14:textId="77777777" w:rsidR="001A343D" w:rsidRDefault="001A343D" w:rsidP="001A343D">
      <w:pPr>
        <w:pStyle w:val="Legenda"/>
        <w:rPr>
          <w:rFonts w:eastAsiaTheme="minorHAnsi"/>
          <w:b w:val="0"/>
          <w:iCs w:val="0"/>
          <w:color w:val="auto"/>
          <w:sz w:val="24"/>
          <w:szCs w:val="24"/>
          <w:lang w:eastAsia="en-US"/>
        </w:rPr>
      </w:pPr>
    </w:p>
    <w:p w14:paraId="3B0B558E" w14:textId="77777777" w:rsidR="00B24AED" w:rsidRPr="00B24AED" w:rsidRDefault="00B24AED" w:rsidP="00B24AED"/>
    <w:p w14:paraId="72B50020" w14:textId="1CA5107C" w:rsidR="004C56B2" w:rsidRDefault="004C56B2" w:rsidP="001A343D">
      <w:pPr>
        <w:pStyle w:val="Legenda"/>
      </w:pPr>
      <w:bookmarkStart w:id="16" w:name="_Toc117832519"/>
      <w:r>
        <w:lastRenderedPageBreak/>
        <w:t xml:space="preserve">Rysunek </w:t>
      </w:r>
      <w:fldSimple w:instr=" SEQ Rysunek \* ARABIC ">
        <w:r w:rsidR="003A020A">
          <w:rPr>
            <w:noProof/>
          </w:rPr>
          <w:t>2</w:t>
        </w:r>
      </w:fldSimple>
      <w:r w:rsidR="00E416FC">
        <w:rPr>
          <w:noProof/>
        </w:rPr>
        <w:t>.</w:t>
      </w:r>
      <w:r>
        <w:t xml:space="preserve"> </w:t>
      </w:r>
      <w:r w:rsidRPr="008B060D">
        <w:t xml:space="preserve">Mapa gminy </w:t>
      </w:r>
      <w:r w:rsidR="001A343D">
        <w:t>Ludwin</w:t>
      </w:r>
      <w:r w:rsidR="0091276D">
        <w:t>.</w:t>
      </w:r>
      <w:bookmarkEnd w:id="13"/>
      <w:bookmarkEnd w:id="14"/>
      <w:bookmarkEnd w:id="15"/>
      <w:bookmarkEnd w:id="16"/>
    </w:p>
    <w:p w14:paraId="7FE48237" w14:textId="43266B0E" w:rsidR="004C56B2" w:rsidRDefault="00A51819" w:rsidP="004C56B2">
      <w:pPr>
        <w:keepNext/>
      </w:pPr>
      <w:r>
        <w:rPr>
          <w:noProof/>
        </w:rPr>
        <w:drawing>
          <wp:inline distT="0" distB="0" distL="0" distR="0" wp14:anchorId="7911942C" wp14:editId="6BE520D3">
            <wp:extent cx="6127914" cy="3878580"/>
            <wp:effectExtent l="0" t="0" r="6350" b="7620"/>
            <wp:docPr id="10" name="Obraz 10" descr="Plan gminy Lud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gminy Ludw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3201" cy="3881926"/>
                    </a:xfrm>
                    <a:prstGeom prst="rect">
                      <a:avLst/>
                    </a:prstGeom>
                    <a:noFill/>
                    <a:ln>
                      <a:noFill/>
                    </a:ln>
                  </pic:spPr>
                </pic:pic>
              </a:graphicData>
            </a:graphic>
          </wp:inline>
        </w:drawing>
      </w:r>
    </w:p>
    <w:p w14:paraId="225312FF" w14:textId="2BDE48CC" w:rsidR="000A0A50" w:rsidRDefault="00D45E67" w:rsidP="001F4A83">
      <w:pPr>
        <w:pStyle w:val="5podpispodwykrasem"/>
      </w:pPr>
      <w:r>
        <w:t>Źródło</w:t>
      </w:r>
      <w:r w:rsidR="005B255B">
        <w:t>:</w:t>
      </w:r>
      <w:r w:rsidR="00400CBA">
        <w:t xml:space="preserve"> </w:t>
      </w:r>
      <w:r w:rsidR="00A51819" w:rsidRPr="00A51819">
        <w:t>https://pl.wikipedia.org/wiki/Ludwin_(gmina)#/media/Plik:Ludwin_(gmina)_location_map.png</w:t>
      </w:r>
    </w:p>
    <w:p w14:paraId="574DF04E" w14:textId="77777777" w:rsidR="00400CBA" w:rsidRDefault="00400CBA" w:rsidP="00400CBA">
      <w:pPr>
        <w:rPr>
          <w:lang w:eastAsia="pl-PL"/>
        </w:rPr>
      </w:pPr>
    </w:p>
    <w:p w14:paraId="13633880" w14:textId="519B2DB4" w:rsidR="000926F0" w:rsidRDefault="006C62B5" w:rsidP="00400CBA">
      <w:pPr>
        <w:rPr>
          <w:rFonts w:cs="Tahoma"/>
          <w:szCs w:val="24"/>
        </w:rPr>
      </w:pPr>
      <w:r w:rsidRPr="000926F0">
        <w:rPr>
          <w:rFonts w:cs="Tahoma"/>
          <w:szCs w:val="24"/>
        </w:rPr>
        <w:t>Na terenie Gminy Ludwin występują jeziora</w:t>
      </w:r>
      <w:r w:rsidR="000926F0">
        <w:rPr>
          <w:rFonts w:cs="Tahoma"/>
          <w:szCs w:val="24"/>
        </w:rPr>
        <w:t xml:space="preserve"> (m.in.</w:t>
      </w:r>
      <w:r w:rsidR="000926F0" w:rsidRPr="000926F0">
        <w:rPr>
          <w:rFonts w:cs="Tahoma"/>
          <w:szCs w:val="24"/>
        </w:rPr>
        <w:t xml:space="preserve"> Rogóźno, </w:t>
      </w:r>
      <w:proofErr w:type="spellStart"/>
      <w:r w:rsidR="000926F0">
        <w:rPr>
          <w:rFonts w:cs="Tahoma"/>
          <w:szCs w:val="24"/>
        </w:rPr>
        <w:t>Ł</w:t>
      </w:r>
      <w:r w:rsidR="000926F0" w:rsidRPr="000926F0">
        <w:rPr>
          <w:rFonts w:cs="Tahoma"/>
          <w:szCs w:val="24"/>
        </w:rPr>
        <w:t>ukcze</w:t>
      </w:r>
      <w:proofErr w:type="spellEnd"/>
      <w:r w:rsidR="000926F0" w:rsidRPr="000926F0">
        <w:rPr>
          <w:rFonts w:cs="Tahoma"/>
          <w:szCs w:val="24"/>
        </w:rPr>
        <w:t xml:space="preserve">, </w:t>
      </w:r>
      <w:proofErr w:type="spellStart"/>
      <w:r w:rsidR="000926F0" w:rsidRPr="000926F0">
        <w:rPr>
          <w:rFonts w:cs="Tahoma"/>
          <w:szCs w:val="24"/>
        </w:rPr>
        <w:t>Zagłębocze</w:t>
      </w:r>
      <w:proofErr w:type="spellEnd"/>
      <w:r w:rsidR="000926F0" w:rsidRPr="000926F0">
        <w:rPr>
          <w:rFonts w:cs="Tahoma"/>
          <w:szCs w:val="24"/>
        </w:rPr>
        <w:t>, Piaseczno, Dratów</w:t>
      </w:r>
      <w:r w:rsidR="000926F0">
        <w:rPr>
          <w:rFonts w:cs="Tahoma"/>
          <w:szCs w:val="24"/>
        </w:rPr>
        <w:t xml:space="preserve">), a także </w:t>
      </w:r>
      <w:r w:rsidRPr="000926F0">
        <w:rPr>
          <w:rFonts w:cs="Tahoma"/>
          <w:szCs w:val="24"/>
        </w:rPr>
        <w:t>cieki wodne</w:t>
      </w:r>
      <w:r w:rsidR="000926F0">
        <w:rPr>
          <w:rFonts w:cs="Tahoma"/>
          <w:szCs w:val="24"/>
        </w:rPr>
        <w:t xml:space="preserve"> i</w:t>
      </w:r>
      <w:r w:rsidRPr="000926F0">
        <w:rPr>
          <w:rFonts w:cs="Tahoma"/>
          <w:szCs w:val="24"/>
        </w:rPr>
        <w:t xml:space="preserve"> torfowiska</w:t>
      </w:r>
      <w:r w:rsidR="000926F0">
        <w:rPr>
          <w:rFonts w:cs="Tahoma"/>
          <w:szCs w:val="24"/>
        </w:rPr>
        <w:t xml:space="preserve">, które decydują o wysokim </w:t>
      </w:r>
      <w:r w:rsidRPr="000926F0">
        <w:rPr>
          <w:rFonts w:cs="Tahoma"/>
          <w:szCs w:val="24"/>
        </w:rPr>
        <w:t>potencjale przyrodnicz</w:t>
      </w:r>
      <w:r w:rsidR="000926F0">
        <w:rPr>
          <w:rFonts w:cs="Tahoma"/>
          <w:szCs w:val="24"/>
        </w:rPr>
        <w:t xml:space="preserve">ym, </w:t>
      </w:r>
      <w:r w:rsidRPr="000926F0">
        <w:rPr>
          <w:rFonts w:cs="Tahoma"/>
          <w:szCs w:val="24"/>
        </w:rPr>
        <w:t>turystyczn</w:t>
      </w:r>
      <w:r w:rsidR="000926F0">
        <w:rPr>
          <w:rFonts w:cs="Tahoma"/>
          <w:szCs w:val="24"/>
        </w:rPr>
        <w:t xml:space="preserve">ym oraz </w:t>
      </w:r>
      <w:r w:rsidRPr="000926F0">
        <w:rPr>
          <w:rFonts w:cs="Tahoma"/>
          <w:szCs w:val="24"/>
        </w:rPr>
        <w:t>rekreacyjnym</w:t>
      </w:r>
      <w:r w:rsidR="000926F0">
        <w:rPr>
          <w:rFonts w:cs="Tahoma"/>
          <w:szCs w:val="24"/>
        </w:rPr>
        <w:t xml:space="preserve"> gminy.</w:t>
      </w:r>
      <w:r w:rsidR="00476CC1">
        <w:rPr>
          <w:rFonts w:cs="Tahoma"/>
          <w:szCs w:val="24"/>
        </w:rPr>
        <w:t xml:space="preserve"> </w:t>
      </w:r>
    </w:p>
    <w:p w14:paraId="0F13CE05" w14:textId="6DC5A015" w:rsidR="006C62B5" w:rsidRPr="000926F0" w:rsidRDefault="00330298" w:rsidP="00400CBA">
      <w:pPr>
        <w:rPr>
          <w:rFonts w:cs="Tahoma"/>
          <w:szCs w:val="24"/>
          <w:lang w:eastAsia="pl-PL"/>
        </w:rPr>
      </w:pPr>
      <w:r>
        <w:rPr>
          <w:rFonts w:cs="Tahoma"/>
          <w:szCs w:val="24"/>
        </w:rPr>
        <w:t xml:space="preserve">W bezpośrednim sąsiedztwie gminy, na terenie gminy Puchaczów, znajduje się </w:t>
      </w:r>
      <w:r w:rsidR="006D024D">
        <w:rPr>
          <w:rFonts w:cs="Tahoma"/>
          <w:szCs w:val="24"/>
        </w:rPr>
        <w:t>kopalnia węgla kamiennego Bogdanka</w:t>
      </w:r>
      <w:r w:rsidR="0012358F">
        <w:rPr>
          <w:rFonts w:cs="Tahoma"/>
          <w:szCs w:val="24"/>
        </w:rPr>
        <w:t xml:space="preserve">, która oddziałuje na sąsiadujące obszary </w:t>
      </w:r>
      <w:r w:rsidR="00476CC1">
        <w:rPr>
          <w:rFonts w:cs="Tahoma"/>
          <w:szCs w:val="24"/>
        </w:rPr>
        <w:t>jako miejsce pracy, przyczyniając się do rozwoju gospodarczego okolicznych gmin.</w:t>
      </w:r>
      <w:r w:rsidR="0012358F">
        <w:rPr>
          <w:rFonts w:cs="Tahoma"/>
          <w:szCs w:val="24"/>
        </w:rPr>
        <w:t xml:space="preserve"> </w:t>
      </w:r>
      <w:r w:rsidR="000926F0">
        <w:rPr>
          <w:rFonts w:cs="Tahoma"/>
          <w:szCs w:val="24"/>
        </w:rPr>
        <w:t xml:space="preserve"> </w:t>
      </w:r>
    </w:p>
    <w:p w14:paraId="17789F5C" w14:textId="77777777" w:rsidR="006C62B5" w:rsidRPr="00400CBA" w:rsidRDefault="006C62B5" w:rsidP="00400CBA">
      <w:pPr>
        <w:rPr>
          <w:lang w:eastAsia="pl-PL"/>
        </w:rPr>
      </w:pPr>
    </w:p>
    <w:p w14:paraId="4AEE7AAD" w14:textId="3FCB7640" w:rsidR="003E0A1B" w:rsidRDefault="003E0A1B">
      <w:pPr>
        <w:pStyle w:val="nagwek2"/>
        <w:numPr>
          <w:ilvl w:val="1"/>
          <w:numId w:val="15"/>
        </w:numPr>
      </w:pPr>
      <w:bookmarkStart w:id="17" w:name="_Toc117832550"/>
      <w:r w:rsidRPr="00952599">
        <w:t>Sytuacja demograficzna</w:t>
      </w:r>
      <w:bookmarkEnd w:id="17"/>
    </w:p>
    <w:p w14:paraId="25FCE509" w14:textId="562A4A22" w:rsidR="003E00BB" w:rsidRDefault="003E00BB" w:rsidP="00DB53F9">
      <w:pPr>
        <w:pStyle w:val="7nagowek3"/>
      </w:pPr>
      <w:bookmarkStart w:id="18" w:name="_Toc344588523"/>
      <w:r>
        <w:t>Liczba mieszkańców</w:t>
      </w:r>
    </w:p>
    <w:p w14:paraId="4AEE7AAE" w14:textId="72F7B125" w:rsidR="00E477C5" w:rsidRPr="00E0231E" w:rsidRDefault="00E477C5" w:rsidP="000E185B">
      <w:pPr>
        <w:ind w:firstLine="567"/>
      </w:pPr>
      <w:r w:rsidRPr="00E0231E">
        <w:t xml:space="preserve">Zgodnie z danymi Głównego Urzędu Statystycznego </w:t>
      </w:r>
      <w:r w:rsidR="00442E60" w:rsidRPr="00E0231E">
        <w:t>na dzień</w:t>
      </w:r>
      <w:r w:rsidRPr="00E0231E">
        <w:t xml:space="preserve"> 31 XII 20</w:t>
      </w:r>
      <w:r w:rsidR="00B54CF9" w:rsidRPr="00E0231E">
        <w:t>21</w:t>
      </w:r>
      <w:r w:rsidRPr="00E0231E">
        <w:t xml:space="preserve"> roku ludność faktycznie </w:t>
      </w:r>
      <w:r w:rsidR="00734222" w:rsidRPr="00E0231E">
        <w:t>zamieszkałą gminę</w:t>
      </w:r>
      <w:r w:rsidRPr="00E0231E">
        <w:t xml:space="preserve"> </w:t>
      </w:r>
      <w:r w:rsidR="00B54CF9" w:rsidRPr="00E0231E">
        <w:t>Ludwin</w:t>
      </w:r>
      <w:r w:rsidRPr="00E0231E">
        <w:t xml:space="preserve"> wynosiła </w:t>
      </w:r>
      <w:r w:rsidR="00604101" w:rsidRPr="00E0231E">
        <w:t>5603</w:t>
      </w:r>
      <w:r w:rsidRPr="00E0231E">
        <w:t xml:space="preserve"> osób. Na podstawie </w:t>
      </w:r>
      <w:r w:rsidRPr="00E0231E">
        <w:lastRenderedPageBreak/>
        <w:t>analizy danych na temat ludności z lat 20</w:t>
      </w:r>
      <w:r w:rsidR="0063277C" w:rsidRPr="00E0231E">
        <w:t>1</w:t>
      </w:r>
      <w:r w:rsidR="00604101" w:rsidRPr="00E0231E">
        <w:t>2</w:t>
      </w:r>
      <w:r w:rsidRPr="00E0231E">
        <w:t>-20</w:t>
      </w:r>
      <w:r w:rsidR="00604101" w:rsidRPr="00E0231E">
        <w:t>21</w:t>
      </w:r>
      <w:r w:rsidRPr="00E0231E">
        <w:t xml:space="preserve"> można zauważyć, że </w:t>
      </w:r>
      <w:r w:rsidR="008A1728" w:rsidRPr="00E0231E">
        <w:t xml:space="preserve">liczba </w:t>
      </w:r>
      <w:r w:rsidR="00604101" w:rsidRPr="00E0231E">
        <w:t>mieszkańc</w:t>
      </w:r>
      <w:r w:rsidR="008A1728" w:rsidRPr="00E0231E">
        <w:t>ów</w:t>
      </w:r>
      <w:r w:rsidRPr="00E0231E">
        <w:t xml:space="preserve"> </w:t>
      </w:r>
      <w:r w:rsidR="008A1728" w:rsidRPr="00E0231E">
        <w:t>gminy</w:t>
      </w:r>
      <w:r w:rsidRPr="00E0231E">
        <w:t xml:space="preserve"> ulegała systematycznemu </w:t>
      </w:r>
      <w:r w:rsidR="008A1728" w:rsidRPr="00E0231E">
        <w:t>zwiększaniu</w:t>
      </w:r>
      <w:r w:rsidRPr="00E0231E">
        <w:t xml:space="preserve">. </w:t>
      </w:r>
      <w:r w:rsidR="00E0231E">
        <w:t>Jedynym rokiem ze spadkiem liczby mieszkańców był rok 2020</w:t>
      </w:r>
      <w:r w:rsidR="00B176E1">
        <w:t>, co należy wiązać z sytuacją epidemiologiczną w tym okresie</w:t>
      </w:r>
      <w:r w:rsidR="00A01548">
        <w:t xml:space="preserve">. </w:t>
      </w:r>
      <w:r w:rsidR="007568D9" w:rsidRPr="00E0231E">
        <w:t>W</w:t>
      </w:r>
      <w:r w:rsidR="00A01548">
        <w:t xml:space="preserve"> </w:t>
      </w:r>
      <w:r w:rsidR="007568D9" w:rsidRPr="00E0231E">
        <w:t xml:space="preserve">skali 10 lat </w:t>
      </w:r>
      <w:r w:rsidR="00836262" w:rsidRPr="00E0231E">
        <w:t xml:space="preserve">w gminie </w:t>
      </w:r>
      <w:r w:rsidR="00ED6435" w:rsidRPr="00E0231E">
        <w:t>przybyło</w:t>
      </w:r>
      <w:r w:rsidR="00836262" w:rsidRPr="00E0231E">
        <w:t xml:space="preserve"> </w:t>
      </w:r>
      <w:r w:rsidR="00ED6435" w:rsidRPr="00E0231E">
        <w:t>327</w:t>
      </w:r>
      <w:r w:rsidR="00836262" w:rsidRPr="00E0231E">
        <w:t xml:space="preserve"> mieszkańców</w:t>
      </w:r>
      <w:r w:rsidR="008D6384" w:rsidRPr="00E0231E">
        <w:t xml:space="preserve"> (około </w:t>
      </w:r>
      <w:r w:rsidR="00495206" w:rsidRPr="00E0231E">
        <w:t>6</w:t>
      </w:r>
      <w:r w:rsidR="00E0231E" w:rsidRPr="00E0231E">
        <w:t>,2</w:t>
      </w:r>
      <w:r w:rsidR="008D6384" w:rsidRPr="00E0231E">
        <w:t xml:space="preserve">%). </w:t>
      </w:r>
    </w:p>
    <w:p w14:paraId="4AEE7AAF" w14:textId="77777777" w:rsidR="00E477C5" w:rsidRDefault="00E477C5" w:rsidP="00733DEC">
      <w:pPr>
        <w:pStyle w:val="4podpisnadwykresem"/>
      </w:pPr>
    </w:p>
    <w:p w14:paraId="16F3482D" w14:textId="713F7279" w:rsidR="00CB76B5" w:rsidRDefault="00CB76B5" w:rsidP="00CB76B5">
      <w:pPr>
        <w:pStyle w:val="Legenda"/>
      </w:pPr>
      <w:bookmarkStart w:id="19" w:name="_Toc117832525"/>
      <w:bookmarkEnd w:id="18"/>
      <w:r>
        <w:t xml:space="preserve">Wykres </w:t>
      </w:r>
      <w:fldSimple w:instr=" SEQ Wykres \* ARABIC ">
        <w:r w:rsidR="003A020A">
          <w:rPr>
            <w:noProof/>
          </w:rPr>
          <w:t>1</w:t>
        </w:r>
      </w:fldSimple>
      <w:r w:rsidR="00E416FC">
        <w:t>.</w:t>
      </w:r>
      <w:r>
        <w:t xml:space="preserve"> </w:t>
      </w:r>
      <w:r w:rsidRPr="009D620B">
        <w:t>Liczba mieszkańców.</w:t>
      </w:r>
      <w:bookmarkEnd w:id="19"/>
    </w:p>
    <w:p w14:paraId="4AEE7AB3" w14:textId="109B7AFA" w:rsidR="006852E0" w:rsidRPr="003238AE" w:rsidRDefault="00473ECD" w:rsidP="00442E60">
      <w:pPr>
        <w:rPr>
          <w:color w:val="FF0000"/>
        </w:rPr>
      </w:pPr>
      <w:r w:rsidRPr="00473ECD">
        <w:rPr>
          <w:noProof/>
          <w:color w:val="FF0000"/>
        </w:rPr>
        <w:drawing>
          <wp:inline distT="0" distB="0" distL="0" distR="0" wp14:anchorId="37C9861D" wp14:editId="375377CA">
            <wp:extent cx="6050280" cy="3543300"/>
            <wp:effectExtent l="0" t="0" r="7620" b="0"/>
            <wp:docPr id="12" name="Wykres 12">
              <a:extLst xmlns:a="http://schemas.openxmlformats.org/drawingml/2006/main">
                <a:ext uri="{FF2B5EF4-FFF2-40B4-BE49-F238E27FC236}">
                  <a16:creationId xmlns:a16="http://schemas.microsoft.com/office/drawing/2014/main" id="{D8FB50D2-D6D7-49E1-81EB-EB4D6BDE8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EE7AB4" w14:textId="4143290C" w:rsidR="00061D22" w:rsidRDefault="00061D22" w:rsidP="001F4A83">
      <w:pPr>
        <w:pStyle w:val="5podpispodwykrasem"/>
      </w:pPr>
      <w:r w:rsidRPr="00CF214D">
        <w:t xml:space="preserve">Źródło: opracowanie własne na podstawie </w:t>
      </w:r>
      <w:r w:rsidR="00140D2B">
        <w:t>Banku Danych Lokalnych</w:t>
      </w:r>
      <w:r w:rsidRPr="00CF214D">
        <w:t xml:space="preserve"> GUS.</w:t>
      </w:r>
    </w:p>
    <w:p w14:paraId="6EA03413" w14:textId="61CA2E0D" w:rsidR="0048201F" w:rsidRDefault="0048201F" w:rsidP="0048201F">
      <w:pPr>
        <w:pStyle w:val="7nagowek3"/>
      </w:pPr>
      <w:r>
        <w:t>Współczynnik feminizacji</w:t>
      </w:r>
    </w:p>
    <w:p w14:paraId="4AEE7AB7" w14:textId="5C670D2C" w:rsidR="00061D22" w:rsidRPr="007D45B7" w:rsidRDefault="00373723" w:rsidP="00061D22">
      <w:r w:rsidRPr="007D45B7">
        <w:t>Z analizy danych za lata 201</w:t>
      </w:r>
      <w:r w:rsidR="00A01548" w:rsidRPr="007D45B7">
        <w:t>2</w:t>
      </w:r>
      <w:r w:rsidRPr="007D45B7">
        <w:t>-20</w:t>
      </w:r>
      <w:r w:rsidR="00A01548" w:rsidRPr="007D45B7">
        <w:t>21</w:t>
      </w:r>
      <w:r w:rsidRPr="007D45B7">
        <w:t xml:space="preserve"> wynika, że </w:t>
      </w:r>
      <w:r w:rsidR="00657F69" w:rsidRPr="007D45B7">
        <w:t xml:space="preserve">przez większość badanego okresu </w:t>
      </w:r>
      <w:r w:rsidR="00366635" w:rsidRPr="007D45B7">
        <w:t xml:space="preserve">utrzymywała się nieznaczna przewaga </w:t>
      </w:r>
      <w:r w:rsidR="005C7C94" w:rsidRPr="007D45B7">
        <w:t>kobiet</w:t>
      </w:r>
      <w:r w:rsidR="00657F69" w:rsidRPr="007D45B7">
        <w:t>, choć w roku 2021</w:t>
      </w:r>
      <w:r w:rsidR="007D45B7" w:rsidRPr="007D45B7">
        <w:t xml:space="preserve"> sytuacja uległa odwróceniu</w:t>
      </w:r>
      <w:r w:rsidR="009263FB" w:rsidRPr="007D45B7">
        <w:t xml:space="preserve">. </w:t>
      </w:r>
    </w:p>
    <w:p w14:paraId="4AEE7AB9" w14:textId="77777777" w:rsidR="00061D22" w:rsidRPr="00140D2B" w:rsidRDefault="00061D22" w:rsidP="00061D22">
      <w:pPr>
        <w:rPr>
          <w:color w:val="FF0000"/>
        </w:rPr>
      </w:pPr>
    </w:p>
    <w:p w14:paraId="4AEE7ABA" w14:textId="040485C8" w:rsidR="00061D22" w:rsidRDefault="00CD4304" w:rsidP="00955A2F">
      <w:pPr>
        <w:pStyle w:val="Legenda"/>
      </w:pPr>
      <w:bookmarkStart w:id="20" w:name="_Toc343205958"/>
      <w:bookmarkStart w:id="21" w:name="_Toc344588524"/>
      <w:r>
        <w:lastRenderedPageBreak/>
        <w:br/>
      </w:r>
      <w:bookmarkEnd w:id="20"/>
      <w:bookmarkEnd w:id="21"/>
    </w:p>
    <w:p w14:paraId="4B3E8709" w14:textId="1CBF9B5F" w:rsidR="007D2793" w:rsidRDefault="007D2793" w:rsidP="007D2793">
      <w:pPr>
        <w:pStyle w:val="Legenda"/>
      </w:pPr>
      <w:bookmarkStart w:id="22" w:name="_Toc117832526"/>
      <w:r>
        <w:t xml:space="preserve">Wykres </w:t>
      </w:r>
      <w:fldSimple w:instr=" SEQ Wykres \* ARABIC ">
        <w:r w:rsidR="003A020A">
          <w:rPr>
            <w:noProof/>
          </w:rPr>
          <w:t>2</w:t>
        </w:r>
      </w:fldSimple>
      <w:r w:rsidR="00E416FC">
        <w:t>.</w:t>
      </w:r>
      <w:r>
        <w:t xml:space="preserve"> </w:t>
      </w:r>
      <w:r w:rsidRPr="00E6321A">
        <w:t>Liczba ludności ze względu na płeć.</w:t>
      </w:r>
      <w:bookmarkEnd w:id="22"/>
    </w:p>
    <w:p w14:paraId="4AEE7ABB" w14:textId="75EE6DF1" w:rsidR="006852E0" w:rsidRPr="003238AE" w:rsidRDefault="009901B6" w:rsidP="00061D22">
      <w:pPr>
        <w:rPr>
          <w:rStyle w:val="5podpispodwykrasemZnak"/>
          <w:color w:val="FF0000"/>
        </w:rPr>
      </w:pPr>
      <w:r>
        <w:rPr>
          <w:rFonts w:ascii="Arial Narrow" w:hAnsi="Arial Narrow" w:cs="Arial"/>
          <w:bCs/>
          <w:i/>
          <w:noProof/>
          <w:color w:val="FF0000"/>
          <w:sz w:val="20"/>
          <w:szCs w:val="18"/>
          <w:lang w:eastAsia="pl-PL"/>
        </w:rPr>
        <w:drawing>
          <wp:inline distT="0" distB="0" distL="0" distR="0" wp14:anchorId="56FCAA17" wp14:editId="53088F75">
            <wp:extent cx="5486400" cy="320040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EE7ABC" w14:textId="77777777" w:rsidR="00061D22" w:rsidRPr="0091276D" w:rsidRDefault="00061D22" w:rsidP="0091276D">
      <w:pPr>
        <w:pStyle w:val="5podpispodwykrasem"/>
        <w:rPr>
          <w:rStyle w:val="5podpispodwykrasemZnak"/>
          <w:bCs/>
          <w:i/>
        </w:rPr>
      </w:pPr>
      <w:r w:rsidRPr="0091276D">
        <w:rPr>
          <w:rStyle w:val="5podpispodwykrasemZnak"/>
          <w:bCs/>
          <w:i/>
        </w:rPr>
        <w:t>Źródło: opracowanie własne na podstawie Banku Danych Lokalnych GUS.</w:t>
      </w:r>
    </w:p>
    <w:p w14:paraId="30126446" w14:textId="4923A407" w:rsidR="00A1260A" w:rsidRPr="00742FE5" w:rsidRDefault="00855ADC" w:rsidP="00A1260A">
      <w:pPr>
        <w:ind w:firstLine="709"/>
        <w:rPr>
          <w:color w:val="FF0000"/>
        </w:rPr>
      </w:pPr>
      <w:r w:rsidRPr="003238AE">
        <w:rPr>
          <w:color w:val="FF0000"/>
        </w:rPr>
        <w:br/>
      </w:r>
      <w:r w:rsidR="009D66F9" w:rsidRPr="003238AE">
        <w:rPr>
          <w:color w:val="FF0000"/>
        </w:rPr>
        <w:br/>
      </w:r>
      <w:r w:rsidR="00DF2EDD" w:rsidRPr="0017280D">
        <w:t>Na dzień 31.12.20</w:t>
      </w:r>
      <w:r w:rsidR="00606B9D" w:rsidRPr="0017280D">
        <w:t>21</w:t>
      </w:r>
      <w:r w:rsidR="00DF2EDD" w:rsidRPr="0017280D">
        <w:t xml:space="preserve"> r. gminę </w:t>
      </w:r>
      <w:r w:rsidR="00606B9D" w:rsidRPr="0017280D">
        <w:t>Ludwin</w:t>
      </w:r>
      <w:r w:rsidR="00DF2EDD" w:rsidRPr="0017280D">
        <w:t xml:space="preserve"> zamieszkiwało </w:t>
      </w:r>
      <w:r w:rsidR="00606B9D" w:rsidRPr="0017280D">
        <w:t>2806</w:t>
      </w:r>
      <w:r w:rsidR="00DF2EDD" w:rsidRPr="0017280D">
        <w:t xml:space="preserve"> mężczyzn</w:t>
      </w:r>
      <w:r w:rsidR="008738BD" w:rsidRPr="0017280D">
        <w:t xml:space="preserve"> oraz </w:t>
      </w:r>
      <w:r w:rsidR="00606B9D" w:rsidRPr="0017280D">
        <w:t>2797</w:t>
      </w:r>
      <w:r w:rsidR="008738BD" w:rsidRPr="0017280D">
        <w:t xml:space="preserve"> kobiet</w:t>
      </w:r>
      <w:r w:rsidR="00A1260A" w:rsidRPr="0017280D">
        <w:t xml:space="preserve">, co stanowiło </w:t>
      </w:r>
      <w:r w:rsidR="00A00C5D" w:rsidRPr="0017280D">
        <w:t>49</w:t>
      </w:r>
      <w:r w:rsidR="00A1260A" w:rsidRPr="0017280D">
        <w:t>,</w:t>
      </w:r>
      <w:r w:rsidR="00A00C5D" w:rsidRPr="0017280D">
        <w:t>92</w:t>
      </w:r>
      <w:r w:rsidR="00A1260A" w:rsidRPr="0017280D">
        <w:t xml:space="preserve">% ogółu mieszkańców gminy. </w:t>
      </w:r>
      <w:r w:rsidR="0017280D" w:rsidRPr="0017280D">
        <w:t>Ze względu na niewielką różnicę, w</w:t>
      </w:r>
      <w:r w:rsidR="00A1260A" w:rsidRPr="0017280D">
        <w:t xml:space="preserve"> przeliczeniu na 100 mężczyzn wskaźnik feminizacji wynosił </w:t>
      </w:r>
      <w:r w:rsidR="002201A2" w:rsidRPr="0017280D">
        <w:t>10</w:t>
      </w:r>
      <w:r w:rsidR="00F1577B" w:rsidRPr="0017280D">
        <w:t>0</w:t>
      </w:r>
      <w:r w:rsidR="00A1260A" w:rsidRPr="0017280D">
        <w:t xml:space="preserve">. </w:t>
      </w:r>
      <w:r w:rsidR="00D46F0C" w:rsidRPr="0017280D">
        <w:t>Współczynnik</w:t>
      </w:r>
      <w:r w:rsidR="00A1260A" w:rsidRPr="0017280D">
        <w:t xml:space="preserve"> feminizacji w gminie, powiecie i województwie obrazuje poniższa tabela: </w:t>
      </w:r>
    </w:p>
    <w:p w14:paraId="4C9D9623" w14:textId="77777777" w:rsidR="00A1260A" w:rsidRPr="00742FE5" w:rsidRDefault="00A1260A" w:rsidP="00A1260A">
      <w:pPr>
        <w:spacing w:line="23" w:lineRule="atLeast"/>
        <w:rPr>
          <w:color w:val="FF0000"/>
        </w:rPr>
      </w:pPr>
    </w:p>
    <w:p w14:paraId="5495AC35" w14:textId="0B759AC4" w:rsidR="00A1260A" w:rsidRPr="00742FE5" w:rsidRDefault="00A1260A" w:rsidP="00955A2F">
      <w:pPr>
        <w:pStyle w:val="4podpisnadwykresem"/>
        <w:rPr>
          <w:color w:val="FF0000"/>
        </w:rPr>
      </w:pPr>
    </w:p>
    <w:p w14:paraId="7EB7CFD5" w14:textId="54400933" w:rsidR="001246F6" w:rsidRDefault="001246F6" w:rsidP="001246F6">
      <w:pPr>
        <w:pStyle w:val="Legenda"/>
      </w:pPr>
      <w:bookmarkStart w:id="23" w:name="_Toc117833652"/>
      <w:r>
        <w:t xml:space="preserve">Tabela </w:t>
      </w:r>
      <w:fldSimple w:instr=" SEQ Tabela \* ARABIC ">
        <w:r w:rsidR="003A020A">
          <w:rPr>
            <w:noProof/>
          </w:rPr>
          <w:t>1</w:t>
        </w:r>
      </w:fldSimple>
      <w:r w:rsidR="00E416FC">
        <w:t>.</w:t>
      </w:r>
      <w:r>
        <w:t xml:space="preserve"> </w:t>
      </w:r>
      <w:r w:rsidRPr="00BE72CE">
        <w:t>Porównanie współczynnika feminizacji w roku 20</w:t>
      </w:r>
      <w:r w:rsidR="00742FE5">
        <w:t>21</w:t>
      </w:r>
      <w:r w:rsidRPr="00BE72CE">
        <w:t>.</w:t>
      </w:r>
      <w:bookmarkEnd w:id="23"/>
    </w:p>
    <w:tbl>
      <w:tblPr>
        <w:tblStyle w:val="Jasnalistaakcent3"/>
        <w:tblW w:w="5000" w:type="pct"/>
        <w:jc w:val="center"/>
        <w:tblLook w:val="04A0" w:firstRow="1" w:lastRow="0" w:firstColumn="1" w:lastColumn="0" w:noHBand="0" w:noVBand="1"/>
      </w:tblPr>
      <w:tblGrid>
        <w:gridCol w:w="5212"/>
        <w:gridCol w:w="3830"/>
      </w:tblGrid>
      <w:tr w:rsidR="00605CBC" w:rsidRPr="00605CBC" w14:paraId="52E8A6F9" w14:textId="77777777" w:rsidTr="00FC413F">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12" w:space="0" w:color="A5A5A5" w:themeColor="accent3"/>
              <w:left w:val="single" w:sz="12" w:space="0" w:color="A5A5A5" w:themeColor="accent3"/>
              <w:bottom w:val="single" w:sz="6" w:space="0" w:color="A5A5A5" w:themeColor="accent3"/>
            </w:tcBorders>
          </w:tcPr>
          <w:p w14:paraId="0CFC51E3" w14:textId="77777777" w:rsidR="00A1260A" w:rsidRPr="00605CBC" w:rsidRDefault="00A1260A" w:rsidP="00FC413F">
            <w:pPr>
              <w:spacing w:before="0" w:line="23" w:lineRule="atLeast"/>
              <w:rPr>
                <w:rFonts w:cs="Tahoma"/>
              </w:rPr>
            </w:pPr>
          </w:p>
        </w:tc>
        <w:tc>
          <w:tcPr>
            <w:tcW w:w="2118" w:type="pct"/>
            <w:tcBorders>
              <w:top w:val="single" w:sz="12" w:space="0" w:color="A5A5A5" w:themeColor="accent3"/>
              <w:bottom w:val="single" w:sz="6" w:space="0" w:color="A5A5A5" w:themeColor="accent3"/>
              <w:right w:val="single" w:sz="12" w:space="0" w:color="A5A5A5" w:themeColor="accent3"/>
            </w:tcBorders>
          </w:tcPr>
          <w:p w14:paraId="46DE22C4" w14:textId="77777777" w:rsidR="00A1260A" w:rsidRPr="00605CBC" w:rsidRDefault="00A1260A" w:rsidP="00CD4304">
            <w:pPr>
              <w:spacing w:before="0" w:line="23" w:lineRule="atLeast"/>
              <w:jc w:val="left"/>
              <w:cnfStyle w:val="100000000000" w:firstRow="1" w:lastRow="0" w:firstColumn="0" w:lastColumn="0" w:oddVBand="0" w:evenVBand="0" w:oddHBand="0" w:evenHBand="0" w:firstRowFirstColumn="0" w:firstRowLastColumn="0" w:lastRowFirstColumn="0" w:lastRowLastColumn="0"/>
              <w:rPr>
                <w:rFonts w:cs="Tahoma"/>
                <w:sz w:val="22"/>
                <w:szCs w:val="22"/>
              </w:rPr>
            </w:pPr>
            <w:r w:rsidRPr="00605CBC">
              <w:rPr>
                <w:rFonts w:cs="Tahoma"/>
                <w:sz w:val="22"/>
                <w:szCs w:val="22"/>
              </w:rPr>
              <w:t>Liczba kobiet na 100 mężczyzn</w:t>
            </w:r>
          </w:p>
        </w:tc>
      </w:tr>
      <w:tr w:rsidR="00605CBC" w:rsidRPr="00605CBC" w14:paraId="4AF508C0" w14:textId="77777777" w:rsidTr="00CD4304">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A5A5A5" w:themeColor="accent3"/>
              <w:left w:val="single" w:sz="12" w:space="0" w:color="A5A5A5" w:themeColor="accent3"/>
              <w:bottom w:val="single" w:sz="6" w:space="0" w:color="A5A5A5" w:themeColor="accent3"/>
            </w:tcBorders>
            <w:shd w:val="clear" w:color="auto" w:fill="D9D9D9" w:themeFill="background1" w:themeFillShade="D9"/>
          </w:tcPr>
          <w:p w14:paraId="425A7C44" w14:textId="63D69D00" w:rsidR="00A1260A" w:rsidRPr="00605CBC" w:rsidRDefault="00A1260A" w:rsidP="00FC413F">
            <w:pPr>
              <w:spacing w:before="0" w:line="23" w:lineRule="atLeast"/>
              <w:rPr>
                <w:rFonts w:cs="Tahoma"/>
                <w:sz w:val="22"/>
                <w:szCs w:val="22"/>
              </w:rPr>
            </w:pPr>
            <w:r w:rsidRPr="00605CBC">
              <w:rPr>
                <w:rFonts w:cs="Tahoma"/>
                <w:sz w:val="22"/>
                <w:szCs w:val="22"/>
              </w:rPr>
              <w:t xml:space="preserve">gmina </w:t>
            </w:r>
            <w:r w:rsidR="00742FE5">
              <w:rPr>
                <w:rFonts w:cs="Tahoma"/>
                <w:sz w:val="22"/>
                <w:szCs w:val="22"/>
              </w:rPr>
              <w:t>Ludwin</w:t>
            </w:r>
          </w:p>
        </w:tc>
        <w:tc>
          <w:tcPr>
            <w:tcW w:w="2118" w:type="pct"/>
            <w:tcBorders>
              <w:top w:val="single" w:sz="6" w:space="0" w:color="A5A5A5" w:themeColor="accent3"/>
              <w:bottom w:val="single" w:sz="6" w:space="0" w:color="A5A5A5" w:themeColor="accent3"/>
              <w:right w:val="single" w:sz="12" w:space="0" w:color="A5A5A5" w:themeColor="accent3"/>
            </w:tcBorders>
            <w:shd w:val="clear" w:color="auto" w:fill="F2F2F2" w:themeFill="background1" w:themeFillShade="F2"/>
          </w:tcPr>
          <w:p w14:paraId="245E266E" w14:textId="0B51F28C" w:rsidR="00AA33B7" w:rsidRPr="00605CBC" w:rsidRDefault="00DF2EDD" w:rsidP="00FC413F">
            <w:pPr>
              <w:spacing w:before="0" w:line="23" w:lineRule="atLeast"/>
              <w:cnfStyle w:val="000000100000" w:firstRow="0" w:lastRow="0" w:firstColumn="0" w:lastColumn="0" w:oddVBand="0" w:evenVBand="0" w:oddHBand="1" w:evenHBand="0" w:firstRowFirstColumn="0" w:firstRowLastColumn="0" w:lastRowFirstColumn="0" w:lastRowLastColumn="0"/>
              <w:rPr>
                <w:rFonts w:cs="Tahoma"/>
              </w:rPr>
            </w:pPr>
            <w:r w:rsidRPr="00605CBC">
              <w:rPr>
                <w:rFonts w:cs="Tahoma"/>
              </w:rPr>
              <w:t>10</w:t>
            </w:r>
            <w:r w:rsidR="00AA33B7">
              <w:rPr>
                <w:rFonts w:cs="Tahoma"/>
              </w:rPr>
              <w:t>0</w:t>
            </w:r>
          </w:p>
        </w:tc>
      </w:tr>
      <w:tr w:rsidR="00605CBC" w:rsidRPr="00605CBC" w14:paraId="4848FD68" w14:textId="77777777" w:rsidTr="00CD4304">
        <w:trPr>
          <w:trHeight w:val="559"/>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A5A5A5" w:themeColor="accent3"/>
              <w:left w:val="single" w:sz="12" w:space="0" w:color="A5A5A5" w:themeColor="accent3"/>
              <w:bottom w:val="single" w:sz="6" w:space="0" w:color="A5A5A5" w:themeColor="accent3"/>
            </w:tcBorders>
            <w:shd w:val="clear" w:color="auto" w:fill="D9D9D9" w:themeFill="background1" w:themeFillShade="D9"/>
          </w:tcPr>
          <w:p w14:paraId="355D8FD5" w14:textId="2374D690" w:rsidR="00A1260A" w:rsidRPr="00605CBC" w:rsidRDefault="00A1260A" w:rsidP="00FC413F">
            <w:pPr>
              <w:spacing w:before="0" w:line="23" w:lineRule="atLeast"/>
              <w:rPr>
                <w:rFonts w:cs="Tahoma"/>
                <w:sz w:val="22"/>
                <w:szCs w:val="22"/>
              </w:rPr>
            </w:pPr>
            <w:r w:rsidRPr="00605CBC">
              <w:rPr>
                <w:rFonts w:cs="Tahoma"/>
                <w:sz w:val="22"/>
                <w:szCs w:val="22"/>
              </w:rPr>
              <w:t xml:space="preserve">powiat </w:t>
            </w:r>
            <w:r w:rsidR="00742FE5">
              <w:rPr>
                <w:rFonts w:cs="Tahoma"/>
                <w:sz w:val="22"/>
                <w:szCs w:val="22"/>
              </w:rPr>
              <w:t>łęczyński</w:t>
            </w:r>
          </w:p>
        </w:tc>
        <w:tc>
          <w:tcPr>
            <w:tcW w:w="2118" w:type="pct"/>
            <w:tcBorders>
              <w:top w:val="single" w:sz="6" w:space="0" w:color="A5A5A5" w:themeColor="accent3"/>
              <w:bottom w:val="single" w:sz="6" w:space="0" w:color="A5A5A5" w:themeColor="accent3"/>
              <w:right w:val="single" w:sz="12" w:space="0" w:color="A5A5A5" w:themeColor="accent3"/>
            </w:tcBorders>
            <w:shd w:val="clear" w:color="auto" w:fill="F2F2F2" w:themeFill="background1" w:themeFillShade="F2"/>
          </w:tcPr>
          <w:p w14:paraId="6163AF4D" w14:textId="745805B2" w:rsidR="00A1260A" w:rsidRPr="00605CBC" w:rsidRDefault="00A1260A" w:rsidP="00FC413F">
            <w:pPr>
              <w:spacing w:before="0" w:line="23" w:lineRule="atLeast"/>
              <w:cnfStyle w:val="000000000000" w:firstRow="0" w:lastRow="0" w:firstColumn="0" w:lastColumn="0" w:oddVBand="0" w:evenVBand="0" w:oddHBand="0" w:evenHBand="0" w:firstRowFirstColumn="0" w:firstRowLastColumn="0" w:lastRowFirstColumn="0" w:lastRowLastColumn="0"/>
              <w:rPr>
                <w:rFonts w:cs="Tahoma"/>
              </w:rPr>
            </w:pPr>
            <w:r w:rsidRPr="00605CBC">
              <w:rPr>
                <w:rFonts w:cs="Tahoma"/>
              </w:rPr>
              <w:t>10</w:t>
            </w:r>
            <w:r w:rsidR="00606B9D">
              <w:rPr>
                <w:rFonts w:cs="Tahoma"/>
              </w:rPr>
              <w:t>4</w:t>
            </w:r>
          </w:p>
        </w:tc>
      </w:tr>
      <w:tr w:rsidR="00605CBC" w:rsidRPr="00605CBC" w14:paraId="10181F82" w14:textId="77777777" w:rsidTr="00CD4304">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2882" w:type="pct"/>
            <w:tcBorders>
              <w:top w:val="single" w:sz="6" w:space="0" w:color="A5A5A5" w:themeColor="accent3"/>
              <w:left w:val="single" w:sz="12" w:space="0" w:color="A5A5A5" w:themeColor="accent3"/>
              <w:bottom w:val="single" w:sz="12" w:space="0" w:color="A5A5A5" w:themeColor="accent3"/>
              <w:right w:val="single" w:sz="6" w:space="0" w:color="A5A5A5" w:themeColor="accent3"/>
            </w:tcBorders>
            <w:shd w:val="clear" w:color="auto" w:fill="D9D9D9" w:themeFill="background1" w:themeFillShade="D9"/>
          </w:tcPr>
          <w:p w14:paraId="332E4FDB" w14:textId="77777777" w:rsidR="00A1260A" w:rsidRPr="00605CBC" w:rsidRDefault="00A1260A" w:rsidP="00FC413F">
            <w:pPr>
              <w:spacing w:before="0" w:line="23" w:lineRule="atLeast"/>
              <w:rPr>
                <w:rFonts w:cs="Tahoma"/>
                <w:sz w:val="22"/>
                <w:szCs w:val="22"/>
              </w:rPr>
            </w:pPr>
            <w:r w:rsidRPr="00605CBC">
              <w:rPr>
                <w:rFonts w:cs="Tahoma"/>
                <w:sz w:val="22"/>
                <w:szCs w:val="22"/>
              </w:rPr>
              <w:t>województwo lubelskie</w:t>
            </w:r>
          </w:p>
        </w:tc>
        <w:tc>
          <w:tcPr>
            <w:tcW w:w="2118" w:type="pct"/>
            <w:tcBorders>
              <w:top w:val="single" w:sz="6" w:space="0" w:color="A5A5A5" w:themeColor="accent3"/>
              <w:left w:val="single" w:sz="6" w:space="0" w:color="A5A5A5" w:themeColor="accent3"/>
              <w:bottom w:val="single" w:sz="12" w:space="0" w:color="A5A5A5" w:themeColor="accent3"/>
              <w:right w:val="single" w:sz="12" w:space="0" w:color="A5A5A5" w:themeColor="accent3"/>
            </w:tcBorders>
            <w:shd w:val="clear" w:color="auto" w:fill="F2F2F2" w:themeFill="background1" w:themeFillShade="F2"/>
          </w:tcPr>
          <w:p w14:paraId="12BA4C91" w14:textId="6C8A985B" w:rsidR="00A1260A" w:rsidRPr="00605CBC" w:rsidRDefault="00A1260A" w:rsidP="00FC413F">
            <w:pPr>
              <w:spacing w:before="0" w:line="23" w:lineRule="atLeast"/>
              <w:cnfStyle w:val="000000100000" w:firstRow="0" w:lastRow="0" w:firstColumn="0" w:lastColumn="0" w:oddVBand="0" w:evenVBand="0" w:oddHBand="1" w:evenHBand="0" w:firstRowFirstColumn="0" w:firstRowLastColumn="0" w:lastRowFirstColumn="0" w:lastRowLastColumn="0"/>
              <w:rPr>
                <w:rFonts w:cs="Tahoma"/>
              </w:rPr>
            </w:pPr>
            <w:r w:rsidRPr="00605CBC">
              <w:rPr>
                <w:rFonts w:cs="Tahoma"/>
              </w:rPr>
              <w:t>10</w:t>
            </w:r>
            <w:r w:rsidR="00606B9D">
              <w:rPr>
                <w:rFonts w:cs="Tahoma"/>
              </w:rPr>
              <w:t>7</w:t>
            </w:r>
          </w:p>
        </w:tc>
      </w:tr>
    </w:tbl>
    <w:p w14:paraId="087D86FC" w14:textId="77777777" w:rsidR="00A1260A" w:rsidRDefault="00A1260A" w:rsidP="001F4A83">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52B03355" w14:textId="77777777" w:rsidR="00A1260A" w:rsidRPr="003238AE" w:rsidRDefault="00A1260A" w:rsidP="00A1260A">
      <w:pPr>
        <w:rPr>
          <w:color w:val="FF0000"/>
        </w:rPr>
      </w:pPr>
    </w:p>
    <w:p w14:paraId="4CAE3026" w14:textId="03D04D6C" w:rsidR="00A1260A" w:rsidRPr="00605CBC" w:rsidRDefault="00605CBC" w:rsidP="00A1260A">
      <w:r>
        <w:t>Współczynnik</w:t>
      </w:r>
      <w:r w:rsidR="00A1260A" w:rsidRPr="00605CBC">
        <w:t xml:space="preserve"> feminizacji w gminie </w:t>
      </w:r>
      <w:r w:rsidR="00606B9D">
        <w:t>Ludwin</w:t>
      </w:r>
      <w:r w:rsidR="00A1260A" w:rsidRPr="00605CBC">
        <w:t xml:space="preserve"> jest </w:t>
      </w:r>
      <w:r w:rsidR="00606B9D">
        <w:t xml:space="preserve">wyraźnie </w:t>
      </w:r>
      <w:r w:rsidR="00A1260A" w:rsidRPr="00605CBC">
        <w:t>niższy od średniej powiatowej</w:t>
      </w:r>
      <w:r w:rsidR="00606B9D">
        <w:t xml:space="preserve">, a zwłaszcza </w:t>
      </w:r>
      <w:r w:rsidR="00A1260A" w:rsidRPr="00605CBC">
        <w:t>wojewódzkiej.</w:t>
      </w:r>
      <w:r w:rsidR="00D05E01" w:rsidRPr="00605CBC">
        <w:t xml:space="preserve"> </w:t>
      </w:r>
    </w:p>
    <w:p w14:paraId="4AEE7ABD" w14:textId="77777777" w:rsidR="00061D22" w:rsidRPr="003238AE" w:rsidRDefault="00061D22" w:rsidP="00061D22">
      <w:pPr>
        <w:rPr>
          <w:color w:val="FF0000"/>
        </w:rPr>
      </w:pPr>
    </w:p>
    <w:p w14:paraId="456FF849" w14:textId="43D60057" w:rsidR="0048201F" w:rsidRDefault="00096D3F" w:rsidP="00096D3F">
      <w:pPr>
        <w:pStyle w:val="7nagowek3"/>
      </w:pPr>
      <w:r>
        <w:t>Ruch naturalny</w:t>
      </w:r>
    </w:p>
    <w:p w14:paraId="4AEE7ABE" w14:textId="197C1A68" w:rsidR="00061D22" w:rsidRPr="00A61AAE" w:rsidRDefault="00470F76" w:rsidP="000E185B">
      <w:pPr>
        <w:ind w:firstLine="709"/>
      </w:pPr>
      <w:r w:rsidRPr="00A61AAE">
        <w:t xml:space="preserve">Z analiz z lat </w:t>
      </w:r>
      <w:r w:rsidR="003E00BB" w:rsidRPr="00A61AAE">
        <w:t>201</w:t>
      </w:r>
      <w:r w:rsidR="001B05C6" w:rsidRPr="00A61AAE">
        <w:t>6</w:t>
      </w:r>
      <w:r w:rsidR="003E00BB" w:rsidRPr="00A61AAE">
        <w:t>-20</w:t>
      </w:r>
      <w:r w:rsidR="0017280D" w:rsidRPr="00A61AAE">
        <w:t>21</w:t>
      </w:r>
      <w:r w:rsidR="00061D22" w:rsidRPr="00A61AAE">
        <w:t xml:space="preserve"> liczba mieszkańców stale się </w:t>
      </w:r>
      <w:r w:rsidR="0017280D" w:rsidRPr="00A61AAE">
        <w:t>zwiększała</w:t>
      </w:r>
      <w:r w:rsidR="00061D22" w:rsidRPr="00A61AAE">
        <w:t>. Bezpośredni wpływ na ten proces miał</w:t>
      </w:r>
      <w:r w:rsidR="00A60343" w:rsidRPr="00A61AAE">
        <w:t>y</w:t>
      </w:r>
      <w:r w:rsidR="00061D22" w:rsidRPr="00A61AAE">
        <w:t xml:space="preserve"> przede wszystkim </w:t>
      </w:r>
      <w:r w:rsidR="00A60343" w:rsidRPr="00A61AAE">
        <w:t>dodat</w:t>
      </w:r>
      <w:r w:rsidR="00E14492">
        <w:t xml:space="preserve">nie </w:t>
      </w:r>
      <w:r w:rsidR="00E14492" w:rsidRPr="00A61AAE">
        <w:t>saldo migracji</w:t>
      </w:r>
      <w:r w:rsidR="00072B68">
        <w:t>, a w początkowym okresie również dodatni</w:t>
      </w:r>
      <w:r w:rsidR="000F05C5" w:rsidRPr="00A61AAE">
        <w:t xml:space="preserve"> przyrost naturalny</w:t>
      </w:r>
      <w:r w:rsidR="00061D22" w:rsidRPr="00A61AAE">
        <w:t xml:space="preserve">. </w:t>
      </w:r>
    </w:p>
    <w:p w14:paraId="4AEE7ABF" w14:textId="77777777" w:rsidR="00061D22" w:rsidRPr="00A61AAE" w:rsidRDefault="00061D22" w:rsidP="00061D22"/>
    <w:p w14:paraId="4AEE7AC0" w14:textId="53183048" w:rsidR="00061D22" w:rsidRPr="00A61AAE" w:rsidRDefault="00061D22" w:rsidP="000E185B">
      <w:pPr>
        <w:ind w:firstLine="709"/>
      </w:pPr>
      <w:r w:rsidRPr="00A61AAE">
        <w:t xml:space="preserve">Zarówno liczba </w:t>
      </w:r>
      <w:r w:rsidR="00AD78E0" w:rsidRPr="00A61AAE">
        <w:t xml:space="preserve">małżeństw, liczba </w:t>
      </w:r>
      <w:r w:rsidRPr="00A61AAE">
        <w:t>zgonów</w:t>
      </w:r>
      <w:r w:rsidR="00AD78E0" w:rsidRPr="00A61AAE">
        <w:t xml:space="preserve">, a także liczba </w:t>
      </w:r>
      <w:r w:rsidRPr="00A61AAE">
        <w:t>urodz</w:t>
      </w:r>
      <w:r w:rsidR="00AD78E0" w:rsidRPr="00A61AAE">
        <w:t>eń żywych</w:t>
      </w:r>
      <w:r w:rsidRPr="00A61AAE">
        <w:t xml:space="preserve"> </w:t>
      </w:r>
      <w:r w:rsidR="00AD78E0" w:rsidRPr="00A61AAE">
        <w:t>ulegały w badanym okresie</w:t>
      </w:r>
      <w:r w:rsidR="005C4C3E" w:rsidRPr="00A61AAE">
        <w:t xml:space="preserve"> pewnym wahaniom</w:t>
      </w:r>
      <w:r w:rsidR="00DF3765" w:rsidRPr="00A61AAE">
        <w:t xml:space="preserve">. </w:t>
      </w:r>
      <w:r w:rsidR="00550203" w:rsidRPr="00A61AAE">
        <w:t xml:space="preserve">Liczba małżeństw zawieranych w każdym roku, pomimo wahań, pozostała dość podobna. </w:t>
      </w:r>
      <w:r w:rsidR="00A7530D" w:rsidRPr="00A61AAE">
        <w:t>Liczba urodzeń żywych w omawian</w:t>
      </w:r>
      <w:r w:rsidR="00C7401B" w:rsidRPr="00A61AAE">
        <w:t>ych latach</w:t>
      </w:r>
      <w:r w:rsidR="00A7530D" w:rsidRPr="00A61AAE">
        <w:t xml:space="preserve"> </w:t>
      </w:r>
      <w:r w:rsidR="00A60343" w:rsidRPr="00A61AAE">
        <w:t xml:space="preserve">była również dosyć podobna, z wyjątkiem roku 2021, kiedy to </w:t>
      </w:r>
      <w:r w:rsidR="00876E9B" w:rsidRPr="00A61AAE">
        <w:t>wyraźnie spadła</w:t>
      </w:r>
      <w:r w:rsidR="00A7530D" w:rsidRPr="00A61AAE">
        <w:t>.</w:t>
      </w:r>
      <w:r w:rsidRPr="00A61AAE">
        <w:t xml:space="preserve"> </w:t>
      </w:r>
      <w:r w:rsidR="00876E9B" w:rsidRPr="00A61AAE">
        <w:t>Na uwagę zasługuje fakt wyraźnego zwiększenia liczby zgonów w latach 2020-21</w:t>
      </w:r>
      <w:r w:rsidR="00A2140D" w:rsidRPr="00A61AAE">
        <w:t xml:space="preserve">, gdy, w przeciwieństwie do lat ubiegłych, </w:t>
      </w:r>
      <w:r w:rsidR="00157099" w:rsidRPr="00A61AAE">
        <w:t>liczba zgonów przekroczyła liczbę urodzeń żywych</w:t>
      </w:r>
      <w:r w:rsidR="0004621C" w:rsidRPr="00A61AAE">
        <w:t>.</w:t>
      </w:r>
      <w:r w:rsidR="00157099" w:rsidRPr="00A61AAE">
        <w:t xml:space="preserve"> </w:t>
      </w:r>
      <w:r w:rsidR="006E0F34" w:rsidRPr="00A61AAE">
        <w:t xml:space="preserve">Sytuacja ta może wynikać z </w:t>
      </w:r>
      <w:r w:rsidR="00A61AAE" w:rsidRPr="00A61AAE">
        <w:t>przebiegu pandemii Covid-19 w tym właśnie okresie i związanym z nią zwiększeniem śmiertelności.</w:t>
      </w:r>
    </w:p>
    <w:p w14:paraId="4AEE7AC1" w14:textId="77777777" w:rsidR="00061D22" w:rsidRPr="0017280D" w:rsidRDefault="00061D22" w:rsidP="00061D22">
      <w:pPr>
        <w:spacing w:line="23" w:lineRule="atLeast"/>
        <w:rPr>
          <w:color w:val="FF0000"/>
        </w:rPr>
      </w:pPr>
    </w:p>
    <w:p w14:paraId="4AEE7AC2" w14:textId="0874EBC1" w:rsidR="00061D22" w:rsidRDefault="00061D22" w:rsidP="00733DEC">
      <w:pPr>
        <w:pStyle w:val="4podpisnadwykresem"/>
      </w:pPr>
    </w:p>
    <w:p w14:paraId="5BE10E0D" w14:textId="3D6143A6" w:rsidR="00232306" w:rsidRDefault="00232306" w:rsidP="00232306">
      <w:pPr>
        <w:pStyle w:val="Legenda"/>
      </w:pPr>
      <w:bookmarkStart w:id="24" w:name="_Toc117833653"/>
      <w:r>
        <w:t xml:space="preserve">Tabela </w:t>
      </w:r>
      <w:fldSimple w:instr=" SEQ Tabela \* ARABIC ">
        <w:r w:rsidR="003A020A">
          <w:rPr>
            <w:noProof/>
          </w:rPr>
          <w:t>2</w:t>
        </w:r>
      </w:fldSimple>
      <w:r w:rsidR="00E416FC">
        <w:t>.</w:t>
      </w:r>
      <w:r>
        <w:t xml:space="preserve"> </w:t>
      </w:r>
      <w:r w:rsidRPr="00857403">
        <w:t xml:space="preserve">Ruch naturalny w gminie </w:t>
      </w:r>
      <w:r w:rsidR="00AD2B40">
        <w:t>Ludwin</w:t>
      </w:r>
      <w:r w:rsidRPr="00857403">
        <w:t xml:space="preserve"> w latach 201</w:t>
      </w:r>
      <w:r w:rsidR="00DC5644">
        <w:t>6</w:t>
      </w:r>
      <w:r w:rsidRPr="00857403">
        <w:t>-20</w:t>
      </w:r>
      <w:r w:rsidR="00AD2B40">
        <w:t>21</w:t>
      </w:r>
      <w:r>
        <w:t>.</w:t>
      </w:r>
      <w:bookmarkEnd w:id="24"/>
    </w:p>
    <w:tbl>
      <w:tblPr>
        <w:tblStyle w:val="Jasnalistaakcent3"/>
        <w:tblW w:w="0" w:type="auto"/>
        <w:tblLook w:val="04A0" w:firstRow="1" w:lastRow="0" w:firstColumn="1" w:lastColumn="0" w:noHBand="0" w:noVBand="1"/>
      </w:tblPr>
      <w:tblGrid>
        <w:gridCol w:w="1353"/>
        <w:gridCol w:w="2573"/>
        <w:gridCol w:w="2559"/>
        <w:gridCol w:w="2557"/>
      </w:tblGrid>
      <w:tr w:rsidR="00C7401B" w:rsidRPr="00C7401B" w14:paraId="4AEE7AC7" w14:textId="77777777" w:rsidTr="00DC564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3" w:type="dxa"/>
            <w:tcBorders>
              <w:top w:val="single" w:sz="12" w:space="0" w:color="A5A5A5" w:themeColor="accent3"/>
              <w:left w:val="single" w:sz="12" w:space="0" w:color="A5A5A5" w:themeColor="accent3"/>
            </w:tcBorders>
          </w:tcPr>
          <w:p w14:paraId="4AEE7AC3" w14:textId="77777777" w:rsidR="00061D22" w:rsidRPr="00C7401B" w:rsidRDefault="00061D22" w:rsidP="008B40ED">
            <w:pPr>
              <w:spacing w:before="0" w:line="23" w:lineRule="atLeast"/>
              <w:rPr>
                <w:rFonts w:cs="Tahoma"/>
                <w:sz w:val="22"/>
                <w:szCs w:val="22"/>
              </w:rPr>
            </w:pPr>
            <w:r w:rsidRPr="00C7401B">
              <w:rPr>
                <w:rFonts w:cs="Tahoma"/>
                <w:sz w:val="22"/>
                <w:szCs w:val="22"/>
              </w:rPr>
              <w:t>Rok</w:t>
            </w:r>
          </w:p>
        </w:tc>
        <w:tc>
          <w:tcPr>
            <w:tcW w:w="2573" w:type="dxa"/>
            <w:tcBorders>
              <w:top w:val="single" w:sz="12" w:space="0" w:color="A5A5A5" w:themeColor="accent3"/>
            </w:tcBorders>
          </w:tcPr>
          <w:p w14:paraId="4AEE7AC4" w14:textId="75BD379E" w:rsidR="00061D22" w:rsidRPr="00C7401B" w:rsidRDefault="00061D22" w:rsidP="008B40ED">
            <w:pPr>
              <w:spacing w:before="0" w:line="23" w:lineRule="atLeast"/>
              <w:cnfStyle w:val="100000000000" w:firstRow="1" w:lastRow="0" w:firstColumn="0" w:lastColumn="0" w:oddVBand="0" w:evenVBand="0" w:oddHBand="0" w:evenHBand="0" w:firstRowFirstColumn="0" w:firstRowLastColumn="0" w:lastRowFirstColumn="0" w:lastRowLastColumn="0"/>
              <w:rPr>
                <w:rFonts w:cs="Tahoma"/>
                <w:sz w:val="22"/>
                <w:szCs w:val="22"/>
              </w:rPr>
            </w:pPr>
            <w:r w:rsidRPr="00C7401B">
              <w:rPr>
                <w:rFonts w:cs="Tahoma"/>
                <w:sz w:val="22"/>
                <w:szCs w:val="22"/>
              </w:rPr>
              <w:t>Liczba małżeństw</w:t>
            </w:r>
            <w:r w:rsidR="001B05C6">
              <w:rPr>
                <w:rFonts w:cs="Tahoma"/>
                <w:sz w:val="22"/>
                <w:szCs w:val="22"/>
              </w:rPr>
              <w:t xml:space="preserve"> zawartych</w:t>
            </w:r>
          </w:p>
        </w:tc>
        <w:tc>
          <w:tcPr>
            <w:tcW w:w="2559" w:type="dxa"/>
            <w:tcBorders>
              <w:top w:val="single" w:sz="12" w:space="0" w:color="A5A5A5" w:themeColor="accent3"/>
            </w:tcBorders>
          </w:tcPr>
          <w:p w14:paraId="4AEE7AC5" w14:textId="77777777" w:rsidR="00061D22" w:rsidRPr="00C7401B" w:rsidRDefault="00061D22" w:rsidP="00CD4304">
            <w:pPr>
              <w:spacing w:before="0" w:line="23" w:lineRule="atLeast"/>
              <w:jc w:val="left"/>
              <w:cnfStyle w:val="100000000000" w:firstRow="1" w:lastRow="0" w:firstColumn="0" w:lastColumn="0" w:oddVBand="0" w:evenVBand="0" w:oddHBand="0" w:evenHBand="0" w:firstRowFirstColumn="0" w:firstRowLastColumn="0" w:lastRowFirstColumn="0" w:lastRowLastColumn="0"/>
              <w:rPr>
                <w:rFonts w:cs="Tahoma"/>
                <w:sz w:val="22"/>
                <w:szCs w:val="22"/>
              </w:rPr>
            </w:pPr>
            <w:r w:rsidRPr="00C7401B">
              <w:rPr>
                <w:rFonts w:cs="Tahoma"/>
                <w:sz w:val="22"/>
                <w:szCs w:val="22"/>
              </w:rPr>
              <w:t>Liczba urodzeń żywych</w:t>
            </w:r>
          </w:p>
        </w:tc>
        <w:tc>
          <w:tcPr>
            <w:tcW w:w="2557" w:type="dxa"/>
            <w:tcBorders>
              <w:top w:val="single" w:sz="12" w:space="0" w:color="A5A5A5" w:themeColor="accent3"/>
              <w:right w:val="single" w:sz="12" w:space="0" w:color="A5A5A5" w:themeColor="accent3"/>
            </w:tcBorders>
          </w:tcPr>
          <w:p w14:paraId="4AEE7AC6" w14:textId="77777777" w:rsidR="00061D22" w:rsidRPr="00C7401B" w:rsidRDefault="00061D22" w:rsidP="008B40ED">
            <w:pPr>
              <w:spacing w:before="0" w:line="23" w:lineRule="atLeast"/>
              <w:cnfStyle w:val="100000000000" w:firstRow="1" w:lastRow="0" w:firstColumn="0" w:lastColumn="0" w:oddVBand="0" w:evenVBand="0" w:oddHBand="0" w:evenHBand="0" w:firstRowFirstColumn="0" w:firstRowLastColumn="0" w:lastRowFirstColumn="0" w:lastRowLastColumn="0"/>
              <w:rPr>
                <w:rFonts w:cs="Tahoma"/>
                <w:sz w:val="22"/>
                <w:szCs w:val="22"/>
              </w:rPr>
            </w:pPr>
            <w:r w:rsidRPr="00C7401B">
              <w:rPr>
                <w:rFonts w:cs="Tahoma"/>
                <w:sz w:val="22"/>
                <w:szCs w:val="22"/>
              </w:rPr>
              <w:t>Liczba zgonów</w:t>
            </w:r>
          </w:p>
        </w:tc>
      </w:tr>
      <w:tr w:rsidR="00C7401B" w:rsidRPr="00C7401B" w14:paraId="4AEE7AE0" w14:textId="77777777" w:rsidTr="00DC5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3" w:type="dxa"/>
            <w:tcBorders>
              <w:left w:val="single" w:sz="12" w:space="0" w:color="A5A5A5" w:themeColor="accent3"/>
            </w:tcBorders>
          </w:tcPr>
          <w:p w14:paraId="4AEE7ADC" w14:textId="4A923B3C" w:rsidR="00061D22" w:rsidRPr="00C7401B" w:rsidRDefault="00D05E01" w:rsidP="008B40ED">
            <w:pPr>
              <w:spacing w:before="0" w:line="23" w:lineRule="atLeast"/>
              <w:jc w:val="center"/>
              <w:rPr>
                <w:rFonts w:cs="Tahoma"/>
                <w:b w:val="0"/>
                <w:szCs w:val="18"/>
              </w:rPr>
            </w:pPr>
            <w:r w:rsidRPr="00C7401B">
              <w:rPr>
                <w:rFonts w:cs="Tahoma"/>
                <w:b w:val="0"/>
                <w:szCs w:val="18"/>
              </w:rPr>
              <w:t>20</w:t>
            </w:r>
            <w:r w:rsidR="00AD2B40">
              <w:rPr>
                <w:rFonts w:cs="Tahoma"/>
                <w:b w:val="0"/>
                <w:szCs w:val="18"/>
              </w:rPr>
              <w:t>16</w:t>
            </w:r>
          </w:p>
        </w:tc>
        <w:tc>
          <w:tcPr>
            <w:tcW w:w="2573" w:type="dxa"/>
          </w:tcPr>
          <w:p w14:paraId="4AEE7ADD" w14:textId="53DAF142" w:rsidR="00061D22" w:rsidRPr="00C7401B" w:rsidRDefault="00AE6176" w:rsidP="008B40ED">
            <w:pPr>
              <w:spacing w:before="0" w:line="23" w:lineRule="atLeast"/>
              <w:jc w:val="center"/>
              <w:cnfStyle w:val="000000100000" w:firstRow="0" w:lastRow="0" w:firstColumn="0" w:lastColumn="0" w:oddVBand="0" w:evenVBand="0" w:oddHBand="1" w:evenHBand="0" w:firstRowFirstColumn="0" w:firstRowLastColumn="0" w:lastRowFirstColumn="0" w:lastRowLastColumn="0"/>
              <w:rPr>
                <w:rFonts w:cs="Tahoma"/>
                <w:szCs w:val="18"/>
              </w:rPr>
            </w:pPr>
            <w:r>
              <w:rPr>
                <w:rFonts w:cs="Tahoma"/>
                <w:szCs w:val="18"/>
              </w:rPr>
              <w:t>34</w:t>
            </w:r>
          </w:p>
        </w:tc>
        <w:tc>
          <w:tcPr>
            <w:tcW w:w="2559" w:type="dxa"/>
          </w:tcPr>
          <w:p w14:paraId="4AEE7ADE" w14:textId="2683FF4D" w:rsidR="00B61040" w:rsidRPr="00C7401B" w:rsidRDefault="004737FC" w:rsidP="00B61040">
            <w:pPr>
              <w:spacing w:before="0" w:line="23" w:lineRule="atLeast"/>
              <w:jc w:val="center"/>
              <w:cnfStyle w:val="000000100000" w:firstRow="0" w:lastRow="0" w:firstColumn="0" w:lastColumn="0" w:oddVBand="0" w:evenVBand="0" w:oddHBand="1" w:evenHBand="0" w:firstRowFirstColumn="0" w:firstRowLastColumn="0" w:lastRowFirstColumn="0" w:lastRowLastColumn="0"/>
              <w:rPr>
                <w:rFonts w:cs="Tahoma"/>
                <w:szCs w:val="18"/>
              </w:rPr>
            </w:pPr>
            <w:r>
              <w:rPr>
                <w:rFonts w:cs="Tahoma"/>
                <w:szCs w:val="18"/>
              </w:rPr>
              <w:t>74</w:t>
            </w:r>
          </w:p>
        </w:tc>
        <w:tc>
          <w:tcPr>
            <w:tcW w:w="2557" w:type="dxa"/>
            <w:tcBorders>
              <w:right w:val="single" w:sz="12" w:space="0" w:color="A5A5A5" w:themeColor="accent3"/>
            </w:tcBorders>
          </w:tcPr>
          <w:p w14:paraId="4AEE7ADF" w14:textId="06FAADF8" w:rsidR="00061D22" w:rsidRPr="00C7401B" w:rsidRDefault="001B05C6" w:rsidP="008B40ED">
            <w:pPr>
              <w:spacing w:before="0" w:line="23" w:lineRule="atLeast"/>
              <w:jc w:val="center"/>
              <w:cnfStyle w:val="000000100000" w:firstRow="0" w:lastRow="0" w:firstColumn="0" w:lastColumn="0" w:oddVBand="0" w:evenVBand="0" w:oddHBand="1" w:evenHBand="0" w:firstRowFirstColumn="0" w:firstRowLastColumn="0" w:lastRowFirstColumn="0" w:lastRowLastColumn="0"/>
              <w:rPr>
                <w:rFonts w:cs="Tahoma"/>
                <w:szCs w:val="18"/>
              </w:rPr>
            </w:pPr>
            <w:r>
              <w:rPr>
                <w:rFonts w:cs="Tahoma"/>
                <w:szCs w:val="18"/>
              </w:rPr>
              <w:t>41</w:t>
            </w:r>
          </w:p>
        </w:tc>
      </w:tr>
      <w:tr w:rsidR="00C7401B" w:rsidRPr="00C7401B" w14:paraId="4AEE7AE5" w14:textId="77777777" w:rsidTr="00DC5644">
        <w:trPr>
          <w:trHeight w:val="340"/>
        </w:trPr>
        <w:tc>
          <w:tcPr>
            <w:cnfStyle w:val="001000000000" w:firstRow="0" w:lastRow="0" w:firstColumn="1" w:lastColumn="0" w:oddVBand="0" w:evenVBand="0" w:oddHBand="0" w:evenHBand="0" w:firstRowFirstColumn="0" w:firstRowLastColumn="0" w:lastRowFirstColumn="0" w:lastRowLastColumn="0"/>
            <w:tcW w:w="1353" w:type="dxa"/>
            <w:tcBorders>
              <w:left w:val="single" w:sz="12" w:space="0" w:color="A5A5A5" w:themeColor="accent3"/>
            </w:tcBorders>
            <w:shd w:val="clear" w:color="auto" w:fill="F2F2F2" w:themeFill="background1" w:themeFillShade="F2"/>
          </w:tcPr>
          <w:p w14:paraId="4AEE7AE1" w14:textId="3314184E" w:rsidR="00061D22" w:rsidRPr="00C7401B" w:rsidRDefault="00D05E01" w:rsidP="008B40ED">
            <w:pPr>
              <w:spacing w:before="0" w:line="23" w:lineRule="atLeast"/>
              <w:jc w:val="center"/>
              <w:rPr>
                <w:rFonts w:cs="Tahoma"/>
                <w:b w:val="0"/>
                <w:szCs w:val="18"/>
              </w:rPr>
            </w:pPr>
            <w:r w:rsidRPr="00C7401B">
              <w:rPr>
                <w:rFonts w:cs="Tahoma"/>
                <w:b w:val="0"/>
                <w:szCs w:val="18"/>
              </w:rPr>
              <w:t>20</w:t>
            </w:r>
            <w:r w:rsidR="00AD2B40">
              <w:rPr>
                <w:rFonts w:cs="Tahoma"/>
                <w:b w:val="0"/>
                <w:szCs w:val="18"/>
              </w:rPr>
              <w:t>17</w:t>
            </w:r>
          </w:p>
        </w:tc>
        <w:tc>
          <w:tcPr>
            <w:tcW w:w="2573" w:type="dxa"/>
            <w:shd w:val="clear" w:color="auto" w:fill="F2F2F2" w:themeFill="background1" w:themeFillShade="F2"/>
          </w:tcPr>
          <w:p w14:paraId="4AEE7AE2" w14:textId="1E39AF9D" w:rsidR="00061D22" w:rsidRPr="00C7401B" w:rsidRDefault="00AE6176" w:rsidP="008B40ED">
            <w:pPr>
              <w:spacing w:before="0" w:line="23" w:lineRule="atLeast"/>
              <w:jc w:val="center"/>
              <w:cnfStyle w:val="000000000000" w:firstRow="0" w:lastRow="0" w:firstColumn="0" w:lastColumn="0" w:oddVBand="0" w:evenVBand="0" w:oddHBand="0" w:evenHBand="0" w:firstRowFirstColumn="0" w:firstRowLastColumn="0" w:lastRowFirstColumn="0" w:lastRowLastColumn="0"/>
              <w:rPr>
                <w:rFonts w:cs="Tahoma"/>
                <w:szCs w:val="18"/>
              </w:rPr>
            </w:pPr>
            <w:r>
              <w:rPr>
                <w:rFonts w:cs="Tahoma"/>
                <w:szCs w:val="18"/>
              </w:rPr>
              <w:t>18</w:t>
            </w:r>
          </w:p>
        </w:tc>
        <w:tc>
          <w:tcPr>
            <w:tcW w:w="2559" w:type="dxa"/>
            <w:shd w:val="clear" w:color="auto" w:fill="F2F2F2" w:themeFill="background1" w:themeFillShade="F2"/>
          </w:tcPr>
          <w:p w14:paraId="4AEE7AE3" w14:textId="7E5EE7C1" w:rsidR="00061D22" w:rsidRPr="00C7401B" w:rsidRDefault="004737FC" w:rsidP="008B40ED">
            <w:pPr>
              <w:spacing w:before="0" w:line="23" w:lineRule="atLeast"/>
              <w:jc w:val="center"/>
              <w:cnfStyle w:val="000000000000" w:firstRow="0" w:lastRow="0" w:firstColumn="0" w:lastColumn="0" w:oddVBand="0" w:evenVBand="0" w:oddHBand="0" w:evenHBand="0" w:firstRowFirstColumn="0" w:firstRowLastColumn="0" w:lastRowFirstColumn="0" w:lastRowLastColumn="0"/>
              <w:rPr>
                <w:rFonts w:cs="Tahoma"/>
                <w:szCs w:val="18"/>
              </w:rPr>
            </w:pPr>
            <w:r>
              <w:rPr>
                <w:rFonts w:cs="Tahoma"/>
                <w:szCs w:val="18"/>
              </w:rPr>
              <w:t>84</w:t>
            </w:r>
          </w:p>
        </w:tc>
        <w:tc>
          <w:tcPr>
            <w:tcW w:w="2557" w:type="dxa"/>
            <w:tcBorders>
              <w:right w:val="single" w:sz="12" w:space="0" w:color="A5A5A5" w:themeColor="accent3"/>
            </w:tcBorders>
            <w:shd w:val="clear" w:color="auto" w:fill="F2F2F2" w:themeFill="background1" w:themeFillShade="F2"/>
          </w:tcPr>
          <w:p w14:paraId="4AEE7AE4" w14:textId="042CAE8B" w:rsidR="00061D22" w:rsidRPr="00C7401B" w:rsidRDefault="001B05C6" w:rsidP="008B40ED">
            <w:pPr>
              <w:spacing w:before="0" w:line="23" w:lineRule="atLeast"/>
              <w:jc w:val="center"/>
              <w:cnfStyle w:val="000000000000" w:firstRow="0" w:lastRow="0" w:firstColumn="0" w:lastColumn="0" w:oddVBand="0" w:evenVBand="0" w:oddHBand="0" w:evenHBand="0" w:firstRowFirstColumn="0" w:firstRowLastColumn="0" w:lastRowFirstColumn="0" w:lastRowLastColumn="0"/>
              <w:rPr>
                <w:rFonts w:cs="Tahoma"/>
                <w:szCs w:val="18"/>
              </w:rPr>
            </w:pPr>
            <w:r>
              <w:rPr>
                <w:rFonts w:cs="Tahoma"/>
                <w:szCs w:val="18"/>
              </w:rPr>
              <w:t>57</w:t>
            </w:r>
          </w:p>
        </w:tc>
      </w:tr>
      <w:tr w:rsidR="00C7401B" w:rsidRPr="00C7401B" w14:paraId="4AEE7AEA" w14:textId="77777777" w:rsidTr="00DC5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3" w:type="dxa"/>
            <w:tcBorders>
              <w:left w:val="single" w:sz="12" w:space="0" w:color="A5A5A5" w:themeColor="accent3"/>
            </w:tcBorders>
          </w:tcPr>
          <w:p w14:paraId="4AEE7AE6" w14:textId="402C703D" w:rsidR="00061D22" w:rsidRPr="00C7401B" w:rsidRDefault="00D05E01" w:rsidP="008B40ED">
            <w:pPr>
              <w:spacing w:before="0" w:line="23" w:lineRule="atLeast"/>
              <w:jc w:val="center"/>
              <w:rPr>
                <w:rFonts w:cs="Tahoma"/>
                <w:b w:val="0"/>
                <w:szCs w:val="18"/>
              </w:rPr>
            </w:pPr>
            <w:r w:rsidRPr="00C7401B">
              <w:rPr>
                <w:rFonts w:cs="Tahoma"/>
                <w:b w:val="0"/>
                <w:szCs w:val="18"/>
              </w:rPr>
              <w:t>20</w:t>
            </w:r>
            <w:r w:rsidR="00AD2B40">
              <w:rPr>
                <w:rFonts w:cs="Tahoma"/>
                <w:b w:val="0"/>
                <w:szCs w:val="18"/>
              </w:rPr>
              <w:t>18</w:t>
            </w:r>
          </w:p>
        </w:tc>
        <w:tc>
          <w:tcPr>
            <w:tcW w:w="2573" w:type="dxa"/>
          </w:tcPr>
          <w:p w14:paraId="4AEE7AE7" w14:textId="3E903C27" w:rsidR="00061D22" w:rsidRPr="00C7401B" w:rsidRDefault="00AE6176" w:rsidP="008B40ED">
            <w:pPr>
              <w:spacing w:before="0" w:line="23" w:lineRule="atLeast"/>
              <w:jc w:val="center"/>
              <w:cnfStyle w:val="000000100000" w:firstRow="0" w:lastRow="0" w:firstColumn="0" w:lastColumn="0" w:oddVBand="0" w:evenVBand="0" w:oddHBand="1" w:evenHBand="0" w:firstRowFirstColumn="0" w:firstRowLastColumn="0" w:lastRowFirstColumn="0" w:lastRowLastColumn="0"/>
              <w:rPr>
                <w:rFonts w:cs="Tahoma"/>
                <w:szCs w:val="18"/>
              </w:rPr>
            </w:pPr>
            <w:r>
              <w:rPr>
                <w:rFonts w:cs="Tahoma"/>
                <w:szCs w:val="18"/>
              </w:rPr>
              <w:t>33</w:t>
            </w:r>
          </w:p>
        </w:tc>
        <w:tc>
          <w:tcPr>
            <w:tcW w:w="2559" w:type="dxa"/>
          </w:tcPr>
          <w:p w14:paraId="4AEE7AE8" w14:textId="55EB3ED8" w:rsidR="00061D22" w:rsidRPr="00C7401B" w:rsidRDefault="004737FC" w:rsidP="008B40ED">
            <w:pPr>
              <w:spacing w:before="0" w:line="23" w:lineRule="atLeast"/>
              <w:jc w:val="center"/>
              <w:cnfStyle w:val="000000100000" w:firstRow="0" w:lastRow="0" w:firstColumn="0" w:lastColumn="0" w:oddVBand="0" w:evenVBand="0" w:oddHBand="1" w:evenHBand="0" w:firstRowFirstColumn="0" w:firstRowLastColumn="0" w:lastRowFirstColumn="0" w:lastRowLastColumn="0"/>
              <w:rPr>
                <w:rFonts w:cs="Tahoma"/>
                <w:szCs w:val="18"/>
              </w:rPr>
            </w:pPr>
            <w:r>
              <w:rPr>
                <w:rFonts w:cs="Tahoma"/>
                <w:szCs w:val="18"/>
              </w:rPr>
              <w:t>63</w:t>
            </w:r>
          </w:p>
        </w:tc>
        <w:tc>
          <w:tcPr>
            <w:tcW w:w="2557" w:type="dxa"/>
            <w:tcBorders>
              <w:right w:val="single" w:sz="12" w:space="0" w:color="A5A5A5" w:themeColor="accent3"/>
            </w:tcBorders>
          </w:tcPr>
          <w:p w14:paraId="4AEE7AE9" w14:textId="083C50E1" w:rsidR="00061D22" w:rsidRPr="00C7401B" w:rsidRDefault="001B05C6" w:rsidP="008B40ED">
            <w:pPr>
              <w:spacing w:before="0" w:line="23" w:lineRule="atLeast"/>
              <w:jc w:val="center"/>
              <w:cnfStyle w:val="000000100000" w:firstRow="0" w:lastRow="0" w:firstColumn="0" w:lastColumn="0" w:oddVBand="0" w:evenVBand="0" w:oddHBand="1" w:evenHBand="0" w:firstRowFirstColumn="0" w:firstRowLastColumn="0" w:lastRowFirstColumn="0" w:lastRowLastColumn="0"/>
              <w:rPr>
                <w:rFonts w:cs="Tahoma"/>
                <w:szCs w:val="18"/>
              </w:rPr>
            </w:pPr>
            <w:r>
              <w:rPr>
                <w:rFonts w:cs="Tahoma"/>
                <w:szCs w:val="18"/>
              </w:rPr>
              <w:t>59</w:t>
            </w:r>
          </w:p>
        </w:tc>
      </w:tr>
      <w:tr w:rsidR="00C7401B" w:rsidRPr="00C7401B" w14:paraId="4AEE7AEF" w14:textId="77777777" w:rsidTr="00DC5644">
        <w:trPr>
          <w:trHeight w:val="340"/>
        </w:trPr>
        <w:tc>
          <w:tcPr>
            <w:cnfStyle w:val="001000000000" w:firstRow="0" w:lastRow="0" w:firstColumn="1" w:lastColumn="0" w:oddVBand="0" w:evenVBand="0" w:oddHBand="0" w:evenHBand="0" w:firstRowFirstColumn="0" w:firstRowLastColumn="0" w:lastRowFirstColumn="0" w:lastRowLastColumn="0"/>
            <w:tcW w:w="1353" w:type="dxa"/>
            <w:tcBorders>
              <w:left w:val="single" w:sz="12" w:space="0" w:color="A5A5A5" w:themeColor="accent3"/>
            </w:tcBorders>
            <w:shd w:val="clear" w:color="auto" w:fill="F2F2F2" w:themeFill="background1" w:themeFillShade="F2"/>
          </w:tcPr>
          <w:p w14:paraId="4AEE7AEB" w14:textId="5BA0207A" w:rsidR="00061D22" w:rsidRPr="00C7401B" w:rsidRDefault="00D05E01" w:rsidP="008B40ED">
            <w:pPr>
              <w:spacing w:before="0" w:line="23" w:lineRule="atLeast"/>
              <w:jc w:val="center"/>
              <w:rPr>
                <w:rFonts w:cs="Tahoma"/>
                <w:b w:val="0"/>
                <w:szCs w:val="18"/>
              </w:rPr>
            </w:pPr>
            <w:r w:rsidRPr="00C7401B">
              <w:rPr>
                <w:rFonts w:cs="Tahoma"/>
                <w:b w:val="0"/>
                <w:szCs w:val="18"/>
              </w:rPr>
              <w:t>20</w:t>
            </w:r>
            <w:r w:rsidR="0017280D">
              <w:rPr>
                <w:rFonts w:cs="Tahoma"/>
                <w:b w:val="0"/>
                <w:szCs w:val="18"/>
              </w:rPr>
              <w:t>19</w:t>
            </w:r>
          </w:p>
        </w:tc>
        <w:tc>
          <w:tcPr>
            <w:tcW w:w="2573" w:type="dxa"/>
            <w:shd w:val="clear" w:color="auto" w:fill="F2F2F2" w:themeFill="background1" w:themeFillShade="F2"/>
          </w:tcPr>
          <w:p w14:paraId="4AEE7AEC" w14:textId="16F72297" w:rsidR="00061D22" w:rsidRPr="00C7401B" w:rsidRDefault="00AE6176" w:rsidP="008B40ED">
            <w:pPr>
              <w:spacing w:before="0" w:line="23" w:lineRule="atLeast"/>
              <w:jc w:val="center"/>
              <w:cnfStyle w:val="000000000000" w:firstRow="0" w:lastRow="0" w:firstColumn="0" w:lastColumn="0" w:oddVBand="0" w:evenVBand="0" w:oddHBand="0" w:evenHBand="0" w:firstRowFirstColumn="0" w:firstRowLastColumn="0" w:lastRowFirstColumn="0" w:lastRowLastColumn="0"/>
              <w:rPr>
                <w:rFonts w:cs="Tahoma"/>
                <w:szCs w:val="18"/>
              </w:rPr>
            </w:pPr>
            <w:r>
              <w:rPr>
                <w:rFonts w:cs="Tahoma"/>
                <w:szCs w:val="18"/>
              </w:rPr>
              <w:t>37</w:t>
            </w:r>
          </w:p>
        </w:tc>
        <w:tc>
          <w:tcPr>
            <w:tcW w:w="2559" w:type="dxa"/>
            <w:shd w:val="clear" w:color="auto" w:fill="F2F2F2" w:themeFill="background1" w:themeFillShade="F2"/>
          </w:tcPr>
          <w:p w14:paraId="4AEE7AED" w14:textId="14051D3F" w:rsidR="00061D22" w:rsidRPr="00C7401B" w:rsidRDefault="004737FC" w:rsidP="008B40ED">
            <w:pPr>
              <w:spacing w:before="0" w:line="23" w:lineRule="atLeast"/>
              <w:jc w:val="center"/>
              <w:cnfStyle w:val="000000000000" w:firstRow="0" w:lastRow="0" w:firstColumn="0" w:lastColumn="0" w:oddVBand="0" w:evenVBand="0" w:oddHBand="0" w:evenHBand="0" w:firstRowFirstColumn="0" w:firstRowLastColumn="0" w:lastRowFirstColumn="0" w:lastRowLastColumn="0"/>
              <w:rPr>
                <w:rFonts w:cs="Tahoma"/>
                <w:szCs w:val="18"/>
              </w:rPr>
            </w:pPr>
            <w:r>
              <w:rPr>
                <w:rFonts w:cs="Tahoma"/>
                <w:szCs w:val="18"/>
              </w:rPr>
              <w:t>79</w:t>
            </w:r>
          </w:p>
        </w:tc>
        <w:tc>
          <w:tcPr>
            <w:tcW w:w="2557" w:type="dxa"/>
            <w:tcBorders>
              <w:right w:val="single" w:sz="12" w:space="0" w:color="A5A5A5" w:themeColor="accent3"/>
            </w:tcBorders>
            <w:shd w:val="clear" w:color="auto" w:fill="F2F2F2" w:themeFill="background1" w:themeFillShade="F2"/>
          </w:tcPr>
          <w:p w14:paraId="4AEE7AEE" w14:textId="0E4A12A1" w:rsidR="00061D22" w:rsidRPr="00C7401B" w:rsidRDefault="001B05C6" w:rsidP="008B40ED">
            <w:pPr>
              <w:spacing w:before="0" w:line="23" w:lineRule="atLeast"/>
              <w:jc w:val="center"/>
              <w:cnfStyle w:val="000000000000" w:firstRow="0" w:lastRow="0" w:firstColumn="0" w:lastColumn="0" w:oddVBand="0" w:evenVBand="0" w:oddHBand="0" w:evenHBand="0" w:firstRowFirstColumn="0" w:firstRowLastColumn="0" w:lastRowFirstColumn="0" w:lastRowLastColumn="0"/>
              <w:rPr>
                <w:rFonts w:cs="Tahoma"/>
                <w:szCs w:val="18"/>
              </w:rPr>
            </w:pPr>
            <w:r>
              <w:rPr>
                <w:rFonts w:cs="Tahoma"/>
                <w:szCs w:val="18"/>
              </w:rPr>
              <w:t>53</w:t>
            </w:r>
          </w:p>
        </w:tc>
      </w:tr>
      <w:tr w:rsidR="00C7401B" w:rsidRPr="00C7401B" w14:paraId="4AEE7AF4" w14:textId="77777777" w:rsidTr="00DC5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3" w:type="dxa"/>
            <w:tcBorders>
              <w:left w:val="single" w:sz="12" w:space="0" w:color="A5A5A5" w:themeColor="accent3"/>
            </w:tcBorders>
          </w:tcPr>
          <w:p w14:paraId="4AEE7AF0" w14:textId="17743B11" w:rsidR="00061D22" w:rsidRPr="00C7401B" w:rsidRDefault="00D05E01" w:rsidP="008B40ED">
            <w:pPr>
              <w:spacing w:before="0" w:line="23" w:lineRule="atLeast"/>
              <w:jc w:val="center"/>
              <w:rPr>
                <w:rFonts w:cs="Tahoma"/>
                <w:b w:val="0"/>
                <w:szCs w:val="18"/>
              </w:rPr>
            </w:pPr>
            <w:r w:rsidRPr="00C7401B">
              <w:rPr>
                <w:rFonts w:cs="Tahoma"/>
                <w:b w:val="0"/>
                <w:szCs w:val="18"/>
              </w:rPr>
              <w:t>20</w:t>
            </w:r>
            <w:r w:rsidR="0017280D">
              <w:rPr>
                <w:rFonts w:cs="Tahoma"/>
                <w:b w:val="0"/>
                <w:szCs w:val="18"/>
              </w:rPr>
              <w:t>20</w:t>
            </w:r>
          </w:p>
        </w:tc>
        <w:tc>
          <w:tcPr>
            <w:tcW w:w="2573" w:type="dxa"/>
          </w:tcPr>
          <w:p w14:paraId="4AEE7AF1" w14:textId="1253A47B" w:rsidR="00061D22" w:rsidRPr="00C7401B" w:rsidRDefault="00AE6176" w:rsidP="008B40ED">
            <w:pPr>
              <w:spacing w:before="0" w:line="23" w:lineRule="atLeast"/>
              <w:jc w:val="center"/>
              <w:cnfStyle w:val="000000100000" w:firstRow="0" w:lastRow="0" w:firstColumn="0" w:lastColumn="0" w:oddVBand="0" w:evenVBand="0" w:oddHBand="1" w:evenHBand="0" w:firstRowFirstColumn="0" w:firstRowLastColumn="0" w:lastRowFirstColumn="0" w:lastRowLastColumn="0"/>
              <w:rPr>
                <w:rFonts w:cs="Tahoma"/>
                <w:szCs w:val="18"/>
              </w:rPr>
            </w:pPr>
            <w:r>
              <w:rPr>
                <w:rFonts w:cs="Tahoma"/>
                <w:szCs w:val="18"/>
              </w:rPr>
              <w:t>25</w:t>
            </w:r>
          </w:p>
        </w:tc>
        <w:tc>
          <w:tcPr>
            <w:tcW w:w="2559" w:type="dxa"/>
          </w:tcPr>
          <w:p w14:paraId="4AEE7AF2" w14:textId="5EE1A3D3" w:rsidR="00061D22" w:rsidRPr="00C7401B" w:rsidRDefault="004737FC" w:rsidP="008B40ED">
            <w:pPr>
              <w:spacing w:before="0" w:line="23" w:lineRule="atLeast"/>
              <w:jc w:val="center"/>
              <w:cnfStyle w:val="000000100000" w:firstRow="0" w:lastRow="0" w:firstColumn="0" w:lastColumn="0" w:oddVBand="0" w:evenVBand="0" w:oddHBand="1" w:evenHBand="0" w:firstRowFirstColumn="0" w:firstRowLastColumn="0" w:lastRowFirstColumn="0" w:lastRowLastColumn="0"/>
              <w:rPr>
                <w:rFonts w:cs="Tahoma"/>
                <w:szCs w:val="18"/>
              </w:rPr>
            </w:pPr>
            <w:r>
              <w:rPr>
                <w:rFonts w:cs="Tahoma"/>
                <w:szCs w:val="18"/>
              </w:rPr>
              <w:t>72</w:t>
            </w:r>
          </w:p>
        </w:tc>
        <w:tc>
          <w:tcPr>
            <w:tcW w:w="2557" w:type="dxa"/>
            <w:tcBorders>
              <w:right w:val="single" w:sz="12" w:space="0" w:color="A5A5A5" w:themeColor="accent3"/>
            </w:tcBorders>
          </w:tcPr>
          <w:p w14:paraId="4AEE7AF3" w14:textId="4453BE88" w:rsidR="00061D22" w:rsidRPr="00C7401B" w:rsidRDefault="001B05C6" w:rsidP="008B40ED">
            <w:pPr>
              <w:spacing w:before="0" w:line="23" w:lineRule="atLeast"/>
              <w:jc w:val="center"/>
              <w:cnfStyle w:val="000000100000" w:firstRow="0" w:lastRow="0" w:firstColumn="0" w:lastColumn="0" w:oddVBand="0" w:evenVBand="0" w:oddHBand="1" w:evenHBand="0" w:firstRowFirstColumn="0" w:firstRowLastColumn="0" w:lastRowFirstColumn="0" w:lastRowLastColumn="0"/>
              <w:rPr>
                <w:rFonts w:cs="Tahoma"/>
                <w:szCs w:val="18"/>
              </w:rPr>
            </w:pPr>
            <w:r>
              <w:rPr>
                <w:rFonts w:cs="Tahoma"/>
                <w:szCs w:val="18"/>
              </w:rPr>
              <w:t>76</w:t>
            </w:r>
          </w:p>
        </w:tc>
      </w:tr>
      <w:tr w:rsidR="00C7401B" w:rsidRPr="00C7401B" w14:paraId="4AEE7AF9" w14:textId="77777777" w:rsidTr="00DC5644">
        <w:trPr>
          <w:trHeight w:val="340"/>
        </w:trPr>
        <w:tc>
          <w:tcPr>
            <w:cnfStyle w:val="001000000000" w:firstRow="0" w:lastRow="0" w:firstColumn="1" w:lastColumn="0" w:oddVBand="0" w:evenVBand="0" w:oddHBand="0" w:evenHBand="0" w:firstRowFirstColumn="0" w:firstRowLastColumn="0" w:lastRowFirstColumn="0" w:lastRowLastColumn="0"/>
            <w:tcW w:w="1353" w:type="dxa"/>
            <w:tcBorders>
              <w:left w:val="single" w:sz="12" w:space="0" w:color="A5A5A5" w:themeColor="accent3"/>
              <w:bottom w:val="single" w:sz="12" w:space="0" w:color="A5A5A5" w:themeColor="accent3"/>
            </w:tcBorders>
            <w:shd w:val="clear" w:color="auto" w:fill="F2F2F2" w:themeFill="background1" w:themeFillShade="F2"/>
          </w:tcPr>
          <w:p w14:paraId="4AEE7AF5" w14:textId="3007D641" w:rsidR="00061D22" w:rsidRPr="00C7401B" w:rsidRDefault="00D05E01" w:rsidP="008B40ED">
            <w:pPr>
              <w:spacing w:before="0" w:line="23" w:lineRule="atLeast"/>
              <w:jc w:val="center"/>
              <w:rPr>
                <w:rFonts w:cs="Tahoma"/>
                <w:b w:val="0"/>
                <w:szCs w:val="18"/>
              </w:rPr>
            </w:pPr>
            <w:r w:rsidRPr="00C7401B">
              <w:rPr>
                <w:rFonts w:cs="Tahoma"/>
                <w:b w:val="0"/>
                <w:szCs w:val="18"/>
              </w:rPr>
              <w:t>20</w:t>
            </w:r>
            <w:r w:rsidR="0017280D">
              <w:rPr>
                <w:rFonts w:cs="Tahoma"/>
                <w:b w:val="0"/>
                <w:szCs w:val="18"/>
              </w:rPr>
              <w:t>21</w:t>
            </w:r>
          </w:p>
        </w:tc>
        <w:tc>
          <w:tcPr>
            <w:tcW w:w="2573" w:type="dxa"/>
            <w:tcBorders>
              <w:bottom w:val="single" w:sz="12" w:space="0" w:color="A5A5A5" w:themeColor="accent3"/>
            </w:tcBorders>
            <w:shd w:val="clear" w:color="auto" w:fill="F2F2F2" w:themeFill="background1" w:themeFillShade="F2"/>
          </w:tcPr>
          <w:p w14:paraId="4AEE7AF6" w14:textId="162DBD8D" w:rsidR="00061D22" w:rsidRPr="00C7401B" w:rsidRDefault="00AE6176" w:rsidP="008B40ED">
            <w:pPr>
              <w:spacing w:before="0" w:line="23" w:lineRule="atLeast"/>
              <w:jc w:val="center"/>
              <w:cnfStyle w:val="000000000000" w:firstRow="0" w:lastRow="0" w:firstColumn="0" w:lastColumn="0" w:oddVBand="0" w:evenVBand="0" w:oddHBand="0" w:evenHBand="0" w:firstRowFirstColumn="0" w:firstRowLastColumn="0" w:lastRowFirstColumn="0" w:lastRowLastColumn="0"/>
              <w:rPr>
                <w:rFonts w:cs="Tahoma"/>
                <w:szCs w:val="18"/>
              </w:rPr>
            </w:pPr>
            <w:r>
              <w:rPr>
                <w:rFonts w:cs="Tahoma"/>
                <w:szCs w:val="18"/>
              </w:rPr>
              <w:t>29</w:t>
            </w:r>
          </w:p>
        </w:tc>
        <w:tc>
          <w:tcPr>
            <w:tcW w:w="2559" w:type="dxa"/>
            <w:tcBorders>
              <w:bottom w:val="single" w:sz="12" w:space="0" w:color="A5A5A5" w:themeColor="accent3"/>
            </w:tcBorders>
            <w:shd w:val="clear" w:color="auto" w:fill="F2F2F2" w:themeFill="background1" w:themeFillShade="F2"/>
          </w:tcPr>
          <w:p w14:paraId="4AEE7AF7" w14:textId="46AE19E7" w:rsidR="00061D22" w:rsidRPr="00C7401B" w:rsidRDefault="004737FC" w:rsidP="008B40ED">
            <w:pPr>
              <w:spacing w:before="0" w:line="23" w:lineRule="atLeast"/>
              <w:jc w:val="center"/>
              <w:cnfStyle w:val="000000000000" w:firstRow="0" w:lastRow="0" w:firstColumn="0" w:lastColumn="0" w:oddVBand="0" w:evenVBand="0" w:oddHBand="0" w:evenHBand="0" w:firstRowFirstColumn="0" w:firstRowLastColumn="0" w:lastRowFirstColumn="0" w:lastRowLastColumn="0"/>
              <w:rPr>
                <w:rFonts w:cs="Tahoma"/>
                <w:szCs w:val="18"/>
              </w:rPr>
            </w:pPr>
            <w:r>
              <w:rPr>
                <w:rFonts w:cs="Tahoma"/>
                <w:szCs w:val="18"/>
              </w:rPr>
              <w:t>56</w:t>
            </w:r>
          </w:p>
        </w:tc>
        <w:tc>
          <w:tcPr>
            <w:tcW w:w="2557" w:type="dxa"/>
            <w:tcBorders>
              <w:bottom w:val="single" w:sz="12" w:space="0" w:color="A5A5A5" w:themeColor="accent3"/>
              <w:right w:val="single" w:sz="12" w:space="0" w:color="A5A5A5" w:themeColor="accent3"/>
            </w:tcBorders>
            <w:shd w:val="clear" w:color="auto" w:fill="F2F2F2" w:themeFill="background1" w:themeFillShade="F2"/>
          </w:tcPr>
          <w:p w14:paraId="4AEE7AF8" w14:textId="207DB939" w:rsidR="00061D22" w:rsidRPr="00C7401B" w:rsidRDefault="001B05C6" w:rsidP="008B40ED">
            <w:pPr>
              <w:spacing w:before="0" w:line="23" w:lineRule="atLeast"/>
              <w:jc w:val="center"/>
              <w:cnfStyle w:val="000000000000" w:firstRow="0" w:lastRow="0" w:firstColumn="0" w:lastColumn="0" w:oddVBand="0" w:evenVBand="0" w:oddHBand="0" w:evenHBand="0" w:firstRowFirstColumn="0" w:firstRowLastColumn="0" w:lastRowFirstColumn="0" w:lastRowLastColumn="0"/>
              <w:rPr>
                <w:rFonts w:cs="Tahoma"/>
                <w:szCs w:val="18"/>
              </w:rPr>
            </w:pPr>
            <w:r>
              <w:rPr>
                <w:rFonts w:cs="Tahoma"/>
                <w:szCs w:val="18"/>
              </w:rPr>
              <w:t>77</w:t>
            </w:r>
          </w:p>
        </w:tc>
      </w:tr>
    </w:tbl>
    <w:p w14:paraId="4AEE7AFA" w14:textId="12378EFC" w:rsidR="00061D22" w:rsidRDefault="00061D22" w:rsidP="001F4A83">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4AEE7AFB" w14:textId="77777777" w:rsidR="00061D22" w:rsidRPr="003238AE" w:rsidRDefault="00061D22" w:rsidP="00061D22">
      <w:pPr>
        <w:spacing w:line="23" w:lineRule="atLeast"/>
        <w:rPr>
          <w:color w:val="FF0000"/>
        </w:rPr>
      </w:pPr>
    </w:p>
    <w:p w14:paraId="63DC7653" w14:textId="281C3C3D" w:rsidR="00DF3765" w:rsidRDefault="00DF3765" w:rsidP="00DF3765">
      <w:pPr>
        <w:pStyle w:val="7nagowek3"/>
      </w:pPr>
      <w:r>
        <w:t>Przyrost naturalny</w:t>
      </w:r>
    </w:p>
    <w:p w14:paraId="4AEE7AFC" w14:textId="58EE2280" w:rsidR="00E477C5" w:rsidRPr="00E14492" w:rsidRDefault="006803F4" w:rsidP="002078B4">
      <w:pPr>
        <w:ind w:firstLine="709"/>
      </w:pPr>
      <w:r w:rsidRPr="00E14492">
        <w:t xml:space="preserve">Przyrost naturalny </w:t>
      </w:r>
      <w:r w:rsidR="001763AA" w:rsidRPr="00E14492">
        <w:t xml:space="preserve">w gminie </w:t>
      </w:r>
      <w:r w:rsidR="00EE2289" w:rsidRPr="00E14492">
        <w:t>Ludwin</w:t>
      </w:r>
      <w:r w:rsidRPr="00E14492">
        <w:t xml:space="preserve"> </w:t>
      </w:r>
      <w:r w:rsidR="007C2DF9" w:rsidRPr="00E14492">
        <w:t>w latach 201</w:t>
      </w:r>
      <w:r w:rsidR="00692B3D" w:rsidRPr="00E14492">
        <w:t>6</w:t>
      </w:r>
      <w:r w:rsidR="007C2DF9" w:rsidRPr="00E14492">
        <w:t>-201</w:t>
      </w:r>
      <w:r w:rsidR="00692B3D" w:rsidRPr="00E14492">
        <w:t>9</w:t>
      </w:r>
      <w:r w:rsidR="007C2DF9" w:rsidRPr="00E14492">
        <w:t xml:space="preserve"> był dodatni, natomiast </w:t>
      </w:r>
      <w:r w:rsidR="00692B3D" w:rsidRPr="00E14492">
        <w:t>w latach 2020-21 nastąpiło odwrócenie tego trendu</w:t>
      </w:r>
      <w:r w:rsidRPr="00E14492">
        <w:t xml:space="preserve">. </w:t>
      </w:r>
      <w:r w:rsidR="00C1260A" w:rsidRPr="00E14492">
        <w:t xml:space="preserve">Największy </w:t>
      </w:r>
      <w:r w:rsidR="00692B3D" w:rsidRPr="00E14492">
        <w:t xml:space="preserve">wzrost zanotowano w roku 2017 (37 osób), natomiast w roku 2021 </w:t>
      </w:r>
      <w:r w:rsidR="00874393" w:rsidRPr="00E14492">
        <w:t xml:space="preserve">nastąpił spadek o 21 osób. Ze względu na </w:t>
      </w:r>
      <w:r w:rsidR="00591ECC" w:rsidRPr="00E14492">
        <w:t xml:space="preserve">specyficzny charakter lat 2020-21 i zwiększenie śmiertelności w tym okresie, trudno wnioskować czy ta negatywna tendencja będzie kontynuowana w </w:t>
      </w:r>
      <w:r w:rsidR="00E14492" w:rsidRPr="00E14492">
        <w:t>kolejnych latach.</w:t>
      </w:r>
    </w:p>
    <w:p w14:paraId="4AEE7AFD" w14:textId="77777777" w:rsidR="00E477C5" w:rsidRPr="003238AE" w:rsidRDefault="00E477C5" w:rsidP="00061D22">
      <w:pPr>
        <w:spacing w:line="23" w:lineRule="atLeast"/>
        <w:rPr>
          <w:color w:val="FF0000"/>
        </w:rPr>
      </w:pPr>
    </w:p>
    <w:p w14:paraId="0C129DD6" w14:textId="1CC46BE0" w:rsidR="00E416FC" w:rsidRDefault="00E416FC" w:rsidP="00E416FC">
      <w:pPr>
        <w:pStyle w:val="Legenda"/>
      </w:pPr>
      <w:bookmarkStart w:id="25" w:name="_Toc117832527"/>
      <w:r>
        <w:t xml:space="preserve">Wykres </w:t>
      </w:r>
      <w:fldSimple w:instr=" SEQ Wykres \* ARABIC ">
        <w:r w:rsidR="003A020A">
          <w:rPr>
            <w:noProof/>
          </w:rPr>
          <w:t>3</w:t>
        </w:r>
      </w:fldSimple>
      <w:r>
        <w:t xml:space="preserve">. </w:t>
      </w:r>
      <w:r w:rsidRPr="00851731">
        <w:t xml:space="preserve">Przyrost naturalny w gminie </w:t>
      </w:r>
      <w:r w:rsidR="00A61AAE">
        <w:t>Ludwin</w:t>
      </w:r>
      <w:r w:rsidRPr="00851731">
        <w:t>.</w:t>
      </w:r>
      <w:bookmarkEnd w:id="25"/>
    </w:p>
    <w:p w14:paraId="4AEE7AFF" w14:textId="2DD8B038" w:rsidR="00061D22" w:rsidRPr="003238AE" w:rsidRDefault="00061D22" w:rsidP="00061D22">
      <w:pPr>
        <w:spacing w:line="23" w:lineRule="atLeast"/>
        <w:rPr>
          <w:color w:val="FF0000"/>
        </w:rPr>
      </w:pPr>
      <w:r w:rsidRPr="003238AE">
        <w:rPr>
          <w:noProof/>
          <w:color w:val="FF0000"/>
          <w:shd w:val="clear" w:color="auto" w:fill="FFFFFF" w:themeFill="background1"/>
          <w:lang w:eastAsia="pl-PL"/>
        </w:rPr>
        <w:drawing>
          <wp:inline distT="0" distB="0" distL="0" distR="0" wp14:anchorId="4AEE7ED6" wp14:editId="745E9EBA">
            <wp:extent cx="5762625" cy="3448050"/>
            <wp:effectExtent l="38100" t="38100" r="85725" b="95250"/>
            <wp:docPr id="35"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EE7B00" w14:textId="77777777" w:rsidR="00061D22" w:rsidRDefault="00061D22" w:rsidP="001F4A83">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4AEE7B01" w14:textId="77777777" w:rsidR="00061D22" w:rsidRPr="003238AE" w:rsidRDefault="00061D22" w:rsidP="00061D22">
      <w:pPr>
        <w:spacing w:line="23" w:lineRule="atLeast"/>
        <w:rPr>
          <w:color w:val="FF0000"/>
        </w:rPr>
      </w:pPr>
    </w:p>
    <w:p w14:paraId="099CBC5A" w14:textId="3416EBD6" w:rsidR="00096D3F" w:rsidRDefault="00096D3F" w:rsidP="00096D3F">
      <w:pPr>
        <w:pStyle w:val="7nagowek3"/>
      </w:pPr>
      <w:r>
        <w:t>Migracje</w:t>
      </w:r>
    </w:p>
    <w:p w14:paraId="4AEE7B02" w14:textId="42AE7958" w:rsidR="00061D22" w:rsidRPr="00692B3D" w:rsidRDefault="0004621C" w:rsidP="000E185B">
      <w:pPr>
        <w:ind w:firstLine="709"/>
      </w:pPr>
      <w:r w:rsidRPr="00692B3D">
        <w:t>Istotny</w:t>
      </w:r>
      <w:r w:rsidR="00061D22" w:rsidRPr="00692B3D">
        <w:t xml:space="preserve"> wpływ na </w:t>
      </w:r>
      <w:r w:rsidR="00E95792" w:rsidRPr="00692B3D">
        <w:t xml:space="preserve">liczbę ludności </w:t>
      </w:r>
      <w:r w:rsidR="002F77EB" w:rsidRPr="00692B3D">
        <w:t>w latach 201</w:t>
      </w:r>
      <w:r w:rsidR="00E604F8" w:rsidRPr="00692B3D">
        <w:t>6</w:t>
      </w:r>
      <w:r w:rsidR="002F77EB" w:rsidRPr="00692B3D">
        <w:t>-20</w:t>
      </w:r>
      <w:r w:rsidR="00E604F8" w:rsidRPr="00692B3D">
        <w:t>21</w:t>
      </w:r>
      <w:r w:rsidR="002F77EB" w:rsidRPr="00692B3D">
        <w:t xml:space="preserve"> </w:t>
      </w:r>
      <w:r w:rsidR="00E95792" w:rsidRPr="00692B3D">
        <w:t xml:space="preserve">w gminie </w:t>
      </w:r>
      <w:r w:rsidR="00E604F8" w:rsidRPr="00692B3D">
        <w:t>Ludwin</w:t>
      </w:r>
      <w:r w:rsidR="00E95792" w:rsidRPr="00692B3D">
        <w:t xml:space="preserve"> </w:t>
      </w:r>
      <w:r w:rsidR="00061D22" w:rsidRPr="00692B3D">
        <w:t xml:space="preserve">miała </w:t>
      </w:r>
      <w:r w:rsidRPr="00692B3D">
        <w:t xml:space="preserve">także </w:t>
      </w:r>
      <w:r w:rsidR="00061D22" w:rsidRPr="00692B3D">
        <w:t xml:space="preserve">różnica między napływem a odpływem mieszkańców w danym roku. </w:t>
      </w:r>
      <w:r w:rsidR="002F77EB" w:rsidRPr="00692B3D">
        <w:t>W</w:t>
      </w:r>
      <w:r w:rsidR="00061D22" w:rsidRPr="00692B3D">
        <w:t xml:space="preserve"> tym przypadku dane przedstawiające saldo migracji wewnętrznych </w:t>
      </w:r>
      <w:r w:rsidR="00293BF3" w:rsidRPr="00692B3D">
        <w:t>i zewnętrznych na 1000 osób</w:t>
      </w:r>
      <w:r w:rsidR="00E14492">
        <w:t xml:space="preserve"> </w:t>
      </w:r>
      <w:r w:rsidR="00061D22" w:rsidRPr="00692B3D">
        <w:t xml:space="preserve">notowały </w:t>
      </w:r>
      <w:r w:rsidR="002F77EB" w:rsidRPr="00692B3D">
        <w:t xml:space="preserve">stale </w:t>
      </w:r>
      <w:r w:rsidR="00E604F8" w:rsidRPr="00692B3D">
        <w:t>dodatni</w:t>
      </w:r>
      <w:r w:rsidR="00061D22" w:rsidRPr="00692B3D">
        <w:t xml:space="preserve"> wskaźnik</w:t>
      </w:r>
      <w:r w:rsidR="00E604F8" w:rsidRPr="00692B3D">
        <w:t xml:space="preserve">. </w:t>
      </w:r>
    </w:p>
    <w:p w14:paraId="4AEE7B03" w14:textId="77777777" w:rsidR="00061D22" w:rsidRDefault="00061D22" w:rsidP="00733DEC">
      <w:pPr>
        <w:pStyle w:val="4podpisnadwykresem"/>
        <w:rPr>
          <w:rFonts w:eastAsiaTheme="minorHAnsi"/>
        </w:rPr>
      </w:pPr>
      <w:bookmarkStart w:id="26" w:name="_Toc343205960"/>
      <w:bookmarkStart w:id="27" w:name="_Toc344588526"/>
    </w:p>
    <w:p w14:paraId="2029A31F" w14:textId="0BF4F2DD" w:rsidR="00E416FC" w:rsidRDefault="00E416FC" w:rsidP="00E416FC">
      <w:pPr>
        <w:pStyle w:val="Legenda"/>
      </w:pPr>
      <w:bookmarkStart w:id="28" w:name="_Toc117832528"/>
      <w:bookmarkEnd w:id="26"/>
      <w:bookmarkEnd w:id="27"/>
      <w:r>
        <w:t xml:space="preserve">Wykres </w:t>
      </w:r>
      <w:fldSimple w:instr=" SEQ Wykres \* ARABIC ">
        <w:r w:rsidR="003A020A">
          <w:rPr>
            <w:noProof/>
          </w:rPr>
          <w:t>4</w:t>
        </w:r>
      </w:fldSimple>
      <w:r>
        <w:t xml:space="preserve">. </w:t>
      </w:r>
      <w:r w:rsidRPr="00AE175F">
        <w:t xml:space="preserve">Saldo migracji wewnętrznych i zewnętrznych w gminie </w:t>
      </w:r>
      <w:r w:rsidR="00107B09">
        <w:t>Ludwin</w:t>
      </w:r>
      <w:r w:rsidRPr="00AE175F">
        <w:t>.</w:t>
      </w:r>
      <w:bookmarkEnd w:id="28"/>
    </w:p>
    <w:p w14:paraId="4AEE7B05" w14:textId="3D1A4FA0" w:rsidR="00061D22" w:rsidRPr="00F20AA1" w:rsidRDefault="00061D22" w:rsidP="00061D22">
      <w:pPr>
        <w:pStyle w:val="AD-rdo"/>
        <w:rPr>
          <w:rStyle w:val="5podpispodwykrasemZnak"/>
          <w:i/>
        </w:rPr>
      </w:pPr>
      <w:r w:rsidRPr="00CF214D">
        <w:rPr>
          <w:noProof/>
        </w:rPr>
        <w:drawing>
          <wp:inline distT="0" distB="0" distL="0" distR="0" wp14:anchorId="4AEE7ED8" wp14:editId="1446B702">
            <wp:extent cx="5759450" cy="3048000"/>
            <wp:effectExtent l="38100" t="38100" r="88900" b="95250"/>
            <wp:docPr id="38"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F20AA1">
        <w:rPr>
          <w:rStyle w:val="5podpispodwykrasemZnak"/>
          <w:i/>
        </w:rPr>
        <w:t xml:space="preserve">Źródło: opracowanie własne na podstawie </w:t>
      </w:r>
      <w:r w:rsidR="00D9795A">
        <w:rPr>
          <w:rStyle w:val="5podpispodwykrasemZnak"/>
          <w:i/>
        </w:rPr>
        <w:t>danych portalu Strateg</w:t>
      </w:r>
      <w:r w:rsidRPr="00F20AA1">
        <w:rPr>
          <w:rStyle w:val="5podpispodwykrasemZnak"/>
          <w:i/>
        </w:rPr>
        <w:t xml:space="preserve"> GUS.</w:t>
      </w:r>
    </w:p>
    <w:p w14:paraId="1F4913D8" w14:textId="77777777" w:rsidR="001E7DB8" w:rsidRDefault="001E7DB8" w:rsidP="001C102F">
      <w:pPr>
        <w:pStyle w:val="6nagowek4"/>
      </w:pPr>
    </w:p>
    <w:p w14:paraId="479A3331" w14:textId="4B011B6E" w:rsidR="004F7360" w:rsidRDefault="00B131A6" w:rsidP="00B131A6">
      <w:pPr>
        <w:pStyle w:val="7nagowek3"/>
      </w:pPr>
      <w:r>
        <w:t>Struktura wiekowa mieszkańców</w:t>
      </w:r>
    </w:p>
    <w:p w14:paraId="4AEE7B08" w14:textId="111E9C92" w:rsidR="00061D22" w:rsidRPr="00072B68" w:rsidRDefault="00061D22" w:rsidP="00CD4304">
      <w:pPr>
        <w:ind w:firstLine="709"/>
        <w:rPr>
          <w:color w:val="FF0000"/>
        </w:rPr>
      </w:pPr>
      <w:r w:rsidRPr="00314063">
        <w:t xml:space="preserve">Ważna dla przyszłej kondycji demograficznej jest struktura wiekowa mieszkańców. Duża liczba osób w wieku przedprodukcyjnym </w:t>
      </w:r>
      <w:r w:rsidR="005A00C4" w:rsidRPr="00314063">
        <w:t>jest jednym z warunków</w:t>
      </w:r>
      <w:r w:rsidRPr="00314063">
        <w:t xml:space="preserve"> rozwoju gminy w przyszłości. </w:t>
      </w:r>
      <w:r w:rsidR="0084547E" w:rsidRPr="00314063">
        <w:t xml:space="preserve">Z danych GUS wynika, </w:t>
      </w:r>
      <w:r w:rsidR="00734222" w:rsidRPr="00314063">
        <w:t>że w</w:t>
      </w:r>
      <w:r w:rsidR="0084547E" w:rsidRPr="00314063">
        <w:t xml:space="preserve"> roku 20</w:t>
      </w:r>
      <w:r w:rsidR="0094791B" w:rsidRPr="00314063">
        <w:t>21</w:t>
      </w:r>
      <w:r w:rsidR="0084547E" w:rsidRPr="00314063">
        <w:t xml:space="preserve"> </w:t>
      </w:r>
      <w:r w:rsidR="004343C2" w:rsidRPr="00314063">
        <w:t xml:space="preserve">udział ludności </w:t>
      </w:r>
      <w:r w:rsidR="00855ADC" w:rsidRPr="00314063">
        <w:br/>
      </w:r>
      <w:r w:rsidR="004343C2" w:rsidRPr="00314063">
        <w:t xml:space="preserve">w wieku przedprodukcyjnym, produkcyjnym oraz poprodukcyjnym wynosił odpowiednio: </w:t>
      </w:r>
      <w:r w:rsidR="0094791B" w:rsidRPr="00314063">
        <w:t>22,6</w:t>
      </w:r>
      <w:r w:rsidR="00712E9A" w:rsidRPr="00314063">
        <w:t xml:space="preserve">%, </w:t>
      </w:r>
      <w:r w:rsidR="0094791B" w:rsidRPr="00314063">
        <w:t>59,7</w:t>
      </w:r>
      <w:r w:rsidR="00712E9A" w:rsidRPr="00314063">
        <w:t xml:space="preserve">% oraz </w:t>
      </w:r>
      <w:r w:rsidR="0094791B" w:rsidRPr="00314063">
        <w:t>17,7</w:t>
      </w:r>
      <w:r w:rsidR="00712E9A" w:rsidRPr="00314063">
        <w:t>%.</w:t>
      </w:r>
      <w:r w:rsidR="009D66F9" w:rsidRPr="00314063">
        <w:tab/>
      </w:r>
      <w:r w:rsidR="009D66F9" w:rsidRPr="00072B68">
        <w:rPr>
          <w:color w:val="FF0000"/>
        </w:rPr>
        <w:br/>
      </w:r>
    </w:p>
    <w:p w14:paraId="4AEE7B09" w14:textId="0D2929A9" w:rsidR="00061D22" w:rsidRDefault="00061D22" w:rsidP="00733DEC">
      <w:pPr>
        <w:pStyle w:val="4podpisnadwykresem"/>
      </w:pPr>
    </w:p>
    <w:p w14:paraId="08C1D7C6" w14:textId="400B45E5" w:rsidR="002E7DD3" w:rsidRDefault="002E7DD3" w:rsidP="002E7DD3">
      <w:pPr>
        <w:pStyle w:val="Legenda"/>
      </w:pPr>
      <w:bookmarkStart w:id="29" w:name="_Toc117833654"/>
      <w:r>
        <w:t xml:space="preserve">Tabela </w:t>
      </w:r>
      <w:fldSimple w:instr=" SEQ Tabela \* ARABIC ">
        <w:r w:rsidR="003A020A">
          <w:rPr>
            <w:noProof/>
          </w:rPr>
          <w:t>3</w:t>
        </w:r>
      </w:fldSimple>
      <w:r>
        <w:t xml:space="preserve">. </w:t>
      </w:r>
      <w:r w:rsidRPr="001D6929">
        <w:t xml:space="preserve">Struktura wiekowa mieszkańców gminy </w:t>
      </w:r>
      <w:r w:rsidR="00072B68">
        <w:t>Ludwin</w:t>
      </w:r>
      <w:r w:rsidRPr="001D6929">
        <w:t xml:space="preserve"> w roku 20</w:t>
      </w:r>
      <w:r w:rsidR="00072B68">
        <w:t>21</w:t>
      </w:r>
      <w:r w:rsidRPr="001D6929">
        <w:t>.</w:t>
      </w:r>
      <w:bookmarkEnd w:id="29"/>
    </w:p>
    <w:tbl>
      <w:tblPr>
        <w:tblStyle w:val="Jasnalistaakcent3"/>
        <w:tblW w:w="9190" w:type="dxa"/>
        <w:shd w:val="clear" w:color="auto" w:fill="FFFFFF" w:themeFill="background1"/>
        <w:tblLook w:val="04A0" w:firstRow="1" w:lastRow="0" w:firstColumn="1" w:lastColumn="0" w:noHBand="0" w:noVBand="1"/>
      </w:tblPr>
      <w:tblGrid>
        <w:gridCol w:w="4380"/>
        <w:gridCol w:w="4810"/>
      </w:tblGrid>
      <w:tr w:rsidR="0015176A" w:rsidRPr="00E2117A" w14:paraId="4AEE7B0D" w14:textId="77777777" w:rsidTr="00CD4304">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380" w:type="dxa"/>
            <w:tcBorders>
              <w:top w:val="single" w:sz="12" w:space="0" w:color="A5A5A5" w:themeColor="accent3"/>
              <w:left w:val="single" w:sz="12" w:space="0" w:color="A5A5A5" w:themeColor="accent3"/>
            </w:tcBorders>
            <w:shd w:val="clear" w:color="auto" w:fill="FFFFFF" w:themeFill="background1"/>
          </w:tcPr>
          <w:p w14:paraId="4AEE7B0A" w14:textId="77777777" w:rsidR="0015176A" w:rsidRPr="005E4C53" w:rsidRDefault="0015176A" w:rsidP="008B40ED">
            <w:pPr>
              <w:spacing w:before="0" w:line="23" w:lineRule="atLeast"/>
              <w:rPr>
                <w:rFonts w:cs="Tahoma"/>
                <w:sz w:val="22"/>
                <w:szCs w:val="22"/>
              </w:rPr>
            </w:pPr>
            <w:r w:rsidRPr="005E4C53">
              <w:rPr>
                <w:rFonts w:cs="Tahoma"/>
                <w:sz w:val="22"/>
                <w:szCs w:val="22"/>
              </w:rPr>
              <w:t>Ludność w wieku</w:t>
            </w:r>
          </w:p>
        </w:tc>
        <w:tc>
          <w:tcPr>
            <w:tcW w:w="4810" w:type="dxa"/>
            <w:tcBorders>
              <w:top w:val="single" w:sz="12" w:space="0" w:color="A5A5A5" w:themeColor="accent3"/>
              <w:right w:val="single" w:sz="12" w:space="0" w:color="A5A5A5" w:themeColor="accent3"/>
            </w:tcBorders>
            <w:shd w:val="clear" w:color="auto" w:fill="FFFFFF" w:themeFill="background1"/>
          </w:tcPr>
          <w:p w14:paraId="4AEE7B0C" w14:textId="77777777" w:rsidR="0015176A" w:rsidRPr="005E4C53" w:rsidRDefault="0015176A" w:rsidP="00CD4304">
            <w:pPr>
              <w:spacing w:before="0" w:line="23" w:lineRule="atLeast"/>
              <w:jc w:val="left"/>
              <w:cnfStyle w:val="100000000000" w:firstRow="1" w:lastRow="0" w:firstColumn="0" w:lastColumn="0" w:oddVBand="0" w:evenVBand="0" w:oddHBand="0" w:evenHBand="0" w:firstRowFirstColumn="0" w:firstRowLastColumn="0" w:lastRowFirstColumn="0" w:lastRowLastColumn="0"/>
              <w:rPr>
                <w:rFonts w:cs="Tahoma"/>
                <w:sz w:val="22"/>
                <w:szCs w:val="22"/>
              </w:rPr>
            </w:pPr>
            <w:r w:rsidRPr="005E4C53">
              <w:rPr>
                <w:rFonts w:cs="Tahoma"/>
                <w:sz w:val="22"/>
                <w:szCs w:val="22"/>
              </w:rPr>
              <w:t>Udział % w ogólnej liczbie mieszkańców</w:t>
            </w:r>
          </w:p>
        </w:tc>
      </w:tr>
      <w:tr w:rsidR="0015176A" w:rsidRPr="00E2117A" w14:paraId="4AEE7B11" w14:textId="77777777" w:rsidTr="00CD4304">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380" w:type="dxa"/>
            <w:tcBorders>
              <w:left w:val="single" w:sz="12" w:space="0" w:color="A5A5A5" w:themeColor="accent3"/>
            </w:tcBorders>
            <w:shd w:val="clear" w:color="auto" w:fill="FFFFFF" w:themeFill="background1"/>
          </w:tcPr>
          <w:p w14:paraId="4AEE7B0E" w14:textId="715EA550" w:rsidR="0015176A" w:rsidRPr="005E4C53" w:rsidRDefault="0015176A" w:rsidP="008B40ED">
            <w:pPr>
              <w:spacing w:before="0" w:line="23" w:lineRule="atLeast"/>
              <w:rPr>
                <w:rFonts w:cs="Tahoma"/>
                <w:b w:val="0"/>
                <w:bCs w:val="0"/>
                <w:szCs w:val="18"/>
              </w:rPr>
            </w:pPr>
            <w:r w:rsidRPr="005E4C53">
              <w:rPr>
                <w:rFonts w:cs="Tahoma"/>
                <w:b w:val="0"/>
                <w:bCs w:val="0"/>
                <w:szCs w:val="18"/>
              </w:rPr>
              <w:t>przedprodukcyjnym</w:t>
            </w:r>
          </w:p>
        </w:tc>
        <w:tc>
          <w:tcPr>
            <w:tcW w:w="4810" w:type="dxa"/>
            <w:tcBorders>
              <w:right w:val="single" w:sz="12" w:space="0" w:color="A5A5A5" w:themeColor="accent3"/>
            </w:tcBorders>
            <w:shd w:val="clear" w:color="auto" w:fill="FFFFFF" w:themeFill="background1"/>
          </w:tcPr>
          <w:p w14:paraId="4AEE7B10" w14:textId="5EAB67AB" w:rsidR="0015176A" w:rsidRPr="005E4C53" w:rsidRDefault="00BD36FD" w:rsidP="008B40ED">
            <w:pPr>
              <w:spacing w:before="0" w:line="23" w:lineRule="atLeast"/>
              <w:jc w:val="center"/>
              <w:cnfStyle w:val="000000100000" w:firstRow="0" w:lastRow="0" w:firstColumn="0" w:lastColumn="0" w:oddVBand="0" w:evenVBand="0" w:oddHBand="1" w:evenHBand="0" w:firstRowFirstColumn="0" w:firstRowLastColumn="0" w:lastRowFirstColumn="0" w:lastRowLastColumn="0"/>
              <w:rPr>
                <w:rFonts w:cs="Tahoma"/>
                <w:szCs w:val="18"/>
              </w:rPr>
            </w:pPr>
            <w:r>
              <w:rPr>
                <w:rFonts w:cs="Tahoma"/>
                <w:szCs w:val="18"/>
              </w:rPr>
              <w:t>22,6</w:t>
            </w:r>
            <w:r w:rsidR="0015176A" w:rsidRPr="005E4C53">
              <w:rPr>
                <w:rFonts w:cs="Tahoma"/>
                <w:szCs w:val="18"/>
              </w:rPr>
              <w:t>%</w:t>
            </w:r>
          </w:p>
        </w:tc>
      </w:tr>
      <w:tr w:rsidR="0015176A" w:rsidRPr="00E2117A" w14:paraId="4AEE7B15" w14:textId="77777777" w:rsidTr="00CD4304">
        <w:trPr>
          <w:trHeight w:val="556"/>
        </w:trPr>
        <w:tc>
          <w:tcPr>
            <w:cnfStyle w:val="001000000000" w:firstRow="0" w:lastRow="0" w:firstColumn="1" w:lastColumn="0" w:oddVBand="0" w:evenVBand="0" w:oddHBand="0" w:evenHBand="0" w:firstRowFirstColumn="0" w:firstRowLastColumn="0" w:lastRowFirstColumn="0" w:lastRowLastColumn="0"/>
            <w:tcW w:w="4380" w:type="dxa"/>
            <w:tcBorders>
              <w:left w:val="single" w:sz="12" w:space="0" w:color="A5A5A5" w:themeColor="accent3"/>
            </w:tcBorders>
            <w:shd w:val="clear" w:color="auto" w:fill="FFFFFF" w:themeFill="background1"/>
          </w:tcPr>
          <w:p w14:paraId="4AEE7B12" w14:textId="77777777" w:rsidR="0015176A" w:rsidRPr="005E4C53" w:rsidRDefault="0015176A" w:rsidP="008B40ED">
            <w:pPr>
              <w:spacing w:before="0" w:line="23" w:lineRule="atLeast"/>
              <w:rPr>
                <w:rFonts w:cs="Tahoma"/>
                <w:b w:val="0"/>
                <w:bCs w:val="0"/>
                <w:szCs w:val="18"/>
              </w:rPr>
            </w:pPr>
            <w:r w:rsidRPr="005E4C53">
              <w:rPr>
                <w:rFonts w:cs="Tahoma"/>
                <w:b w:val="0"/>
                <w:bCs w:val="0"/>
                <w:szCs w:val="18"/>
              </w:rPr>
              <w:t>produkcyjnym</w:t>
            </w:r>
          </w:p>
        </w:tc>
        <w:tc>
          <w:tcPr>
            <w:tcW w:w="4810" w:type="dxa"/>
            <w:tcBorders>
              <w:right w:val="single" w:sz="12" w:space="0" w:color="A5A5A5" w:themeColor="accent3"/>
            </w:tcBorders>
            <w:shd w:val="clear" w:color="auto" w:fill="FFFFFF" w:themeFill="background1"/>
          </w:tcPr>
          <w:p w14:paraId="4AEE7B14" w14:textId="6456CCC8" w:rsidR="0015176A" w:rsidRPr="005E4C53" w:rsidRDefault="00BD36FD" w:rsidP="008B40ED">
            <w:pPr>
              <w:spacing w:before="0" w:line="23" w:lineRule="atLeast"/>
              <w:jc w:val="center"/>
              <w:cnfStyle w:val="000000000000" w:firstRow="0" w:lastRow="0" w:firstColumn="0" w:lastColumn="0" w:oddVBand="0" w:evenVBand="0" w:oddHBand="0" w:evenHBand="0" w:firstRowFirstColumn="0" w:firstRowLastColumn="0" w:lastRowFirstColumn="0" w:lastRowLastColumn="0"/>
              <w:rPr>
                <w:rFonts w:cs="Tahoma"/>
                <w:szCs w:val="18"/>
              </w:rPr>
            </w:pPr>
            <w:r>
              <w:rPr>
                <w:rFonts w:cs="Tahoma"/>
                <w:szCs w:val="18"/>
              </w:rPr>
              <w:t>59,7</w:t>
            </w:r>
            <w:r w:rsidR="0015176A" w:rsidRPr="005E4C53">
              <w:rPr>
                <w:rFonts w:cs="Tahoma"/>
                <w:szCs w:val="18"/>
              </w:rPr>
              <w:t>%</w:t>
            </w:r>
          </w:p>
        </w:tc>
      </w:tr>
      <w:tr w:rsidR="0015176A" w:rsidRPr="00E2117A" w14:paraId="4AEE7B19" w14:textId="77777777" w:rsidTr="00CD4304">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380" w:type="dxa"/>
            <w:tcBorders>
              <w:left w:val="single" w:sz="12" w:space="0" w:color="A5A5A5" w:themeColor="accent3"/>
              <w:bottom w:val="single" w:sz="12" w:space="0" w:color="A5A5A5" w:themeColor="accent3"/>
            </w:tcBorders>
            <w:shd w:val="clear" w:color="auto" w:fill="FFFFFF" w:themeFill="background1"/>
          </w:tcPr>
          <w:p w14:paraId="4AEE7B16" w14:textId="77777777" w:rsidR="0015176A" w:rsidRPr="005E4C53" w:rsidRDefault="0015176A" w:rsidP="008B40ED">
            <w:pPr>
              <w:spacing w:before="0" w:line="23" w:lineRule="atLeast"/>
              <w:rPr>
                <w:rFonts w:cs="Tahoma"/>
                <w:b w:val="0"/>
                <w:bCs w:val="0"/>
                <w:szCs w:val="18"/>
              </w:rPr>
            </w:pPr>
            <w:r w:rsidRPr="005E4C53">
              <w:rPr>
                <w:rFonts w:cs="Tahoma"/>
                <w:b w:val="0"/>
                <w:bCs w:val="0"/>
                <w:szCs w:val="18"/>
              </w:rPr>
              <w:t>poprodukcyjnym</w:t>
            </w:r>
          </w:p>
        </w:tc>
        <w:tc>
          <w:tcPr>
            <w:tcW w:w="4810" w:type="dxa"/>
            <w:tcBorders>
              <w:bottom w:val="single" w:sz="12" w:space="0" w:color="A5A5A5" w:themeColor="accent3"/>
              <w:right w:val="single" w:sz="12" w:space="0" w:color="A5A5A5" w:themeColor="accent3"/>
            </w:tcBorders>
            <w:shd w:val="clear" w:color="auto" w:fill="FFFFFF" w:themeFill="background1"/>
          </w:tcPr>
          <w:p w14:paraId="4AEE7B18" w14:textId="58E643F3" w:rsidR="0015176A" w:rsidRPr="005E4C53" w:rsidRDefault="00BD36FD" w:rsidP="008B40ED">
            <w:pPr>
              <w:spacing w:before="0" w:line="23" w:lineRule="atLeast"/>
              <w:jc w:val="center"/>
              <w:cnfStyle w:val="000000100000" w:firstRow="0" w:lastRow="0" w:firstColumn="0" w:lastColumn="0" w:oddVBand="0" w:evenVBand="0" w:oddHBand="1" w:evenHBand="0" w:firstRowFirstColumn="0" w:firstRowLastColumn="0" w:lastRowFirstColumn="0" w:lastRowLastColumn="0"/>
              <w:rPr>
                <w:rFonts w:cs="Tahoma"/>
                <w:szCs w:val="18"/>
              </w:rPr>
            </w:pPr>
            <w:r>
              <w:rPr>
                <w:rFonts w:cs="Tahoma"/>
                <w:szCs w:val="18"/>
              </w:rPr>
              <w:t>17,7</w:t>
            </w:r>
            <w:r w:rsidR="0015176A" w:rsidRPr="005E4C53">
              <w:rPr>
                <w:rFonts w:cs="Tahoma"/>
                <w:szCs w:val="18"/>
              </w:rPr>
              <w:t>%</w:t>
            </w:r>
          </w:p>
        </w:tc>
      </w:tr>
    </w:tbl>
    <w:p w14:paraId="4AEE7B1A" w14:textId="77777777" w:rsidR="00061D22" w:rsidRDefault="00061D22" w:rsidP="001F4A83">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4AEE7B1B" w14:textId="77777777" w:rsidR="00061D22" w:rsidRPr="003238AE" w:rsidRDefault="00061D22" w:rsidP="00061D22">
      <w:pPr>
        <w:spacing w:line="23" w:lineRule="atLeast"/>
        <w:rPr>
          <w:color w:val="FF0000"/>
        </w:rPr>
      </w:pPr>
    </w:p>
    <w:p w14:paraId="2EE65C26" w14:textId="77777777" w:rsidR="00855ADC" w:rsidRPr="003238AE" w:rsidRDefault="00855ADC" w:rsidP="000E185B">
      <w:pPr>
        <w:ind w:firstLine="709"/>
        <w:rPr>
          <w:color w:val="FF0000"/>
        </w:rPr>
      </w:pPr>
    </w:p>
    <w:p w14:paraId="4AEE7B1C" w14:textId="2B461B5E" w:rsidR="00061D22" w:rsidRPr="00314063" w:rsidRDefault="00061D22" w:rsidP="000E185B">
      <w:pPr>
        <w:ind w:firstLine="709"/>
      </w:pPr>
      <w:r w:rsidRPr="00314063">
        <w:t xml:space="preserve">Liczba ludności w podziale na główne grupy wiekowe </w:t>
      </w:r>
      <w:r w:rsidR="005A00C4" w:rsidRPr="00314063">
        <w:t xml:space="preserve">jest </w:t>
      </w:r>
      <w:r w:rsidR="00904722" w:rsidRPr="00314063">
        <w:t>bardziej</w:t>
      </w:r>
      <w:r w:rsidR="005A00C4" w:rsidRPr="00314063">
        <w:t xml:space="preserve"> korzystna</w:t>
      </w:r>
      <w:r w:rsidRPr="00314063">
        <w:t xml:space="preserve"> </w:t>
      </w:r>
      <w:r w:rsidR="00855ADC" w:rsidRPr="00314063">
        <w:br/>
      </w:r>
      <w:r w:rsidRPr="00314063">
        <w:t xml:space="preserve">od podobnego zestawienia </w:t>
      </w:r>
      <w:r w:rsidR="00904722" w:rsidRPr="00314063">
        <w:t>dotyczącego całego</w:t>
      </w:r>
      <w:r w:rsidRPr="00314063">
        <w:t xml:space="preserve"> powi</w:t>
      </w:r>
      <w:r w:rsidR="00904722" w:rsidRPr="00314063">
        <w:t>atu</w:t>
      </w:r>
      <w:r w:rsidRPr="00314063">
        <w:t xml:space="preserve"> </w:t>
      </w:r>
      <w:r w:rsidR="00A759D3" w:rsidRPr="00314063">
        <w:t>łęczyńskiego</w:t>
      </w:r>
      <w:r w:rsidRPr="00314063">
        <w:t xml:space="preserve"> </w:t>
      </w:r>
      <w:r w:rsidR="0084547E" w:rsidRPr="00314063">
        <w:t>ora</w:t>
      </w:r>
      <w:r w:rsidR="00963E9E" w:rsidRPr="00314063">
        <w:t xml:space="preserve">z </w:t>
      </w:r>
      <w:r w:rsidR="0094791B" w:rsidRPr="00314063">
        <w:t xml:space="preserve">wyraźnie </w:t>
      </w:r>
      <w:r w:rsidR="00394EF9" w:rsidRPr="00314063">
        <w:t>lepsza</w:t>
      </w:r>
      <w:r w:rsidR="00963E9E" w:rsidRPr="00314063">
        <w:t xml:space="preserve"> od </w:t>
      </w:r>
      <w:r w:rsidR="0084547E" w:rsidRPr="00314063">
        <w:t>sytuacj</w:t>
      </w:r>
      <w:r w:rsidR="00963E9E" w:rsidRPr="00314063">
        <w:t>i</w:t>
      </w:r>
      <w:r w:rsidR="0084547E" w:rsidRPr="00314063">
        <w:t xml:space="preserve"> w </w:t>
      </w:r>
      <w:r w:rsidRPr="00314063">
        <w:t>województwie lubelskim.</w:t>
      </w:r>
      <w:r w:rsidR="00394EF9" w:rsidRPr="00314063">
        <w:t xml:space="preserve"> Dla porównania,</w:t>
      </w:r>
      <w:r w:rsidRPr="00314063">
        <w:t xml:space="preserve"> osób w wieku przedprodukcyjnym w powiecie wynosił </w:t>
      </w:r>
      <w:r w:rsidR="002E2D41" w:rsidRPr="00314063">
        <w:t>20,4</w:t>
      </w:r>
      <w:r w:rsidR="008064B8" w:rsidRPr="00314063">
        <w:t xml:space="preserve">%, a w województwie </w:t>
      </w:r>
      <w:r w:rsidR="002E2D41" w:rsidRPr="00314063">
        <w:t>jedynie 18,1</w:t>
      </w:r>
      <w:r w:rsidRPr="00314063">
        <w:t xml:space="preserve">%. </w:t>
      </w:r>
      <w:r w:rsidR="003661A8" w:rsidRPr="00314063">
        <w:t xml:space="preserve">Udział osób w wieku produkcyjnym </w:t>
      </w:r>
      <w:r w:rsidR="009C76F3" w:rsidRPr="00314063">
        <w:t xml:space="preserve">w </w:t>
      </w:r>
      <w:r w:rsidRPr="00314063">
        <w:t xml:space="preserve">powiecie </w:t>
      </w:r>
      <w:r w:rsidR="00A759D3" w:rsidRPr="00314063">
        <w:t>łęczyńskim</w:t>
      </w:r>
      <w:r w:rsidR="009C76F3" w:rsidRPr="00314063">
        <w:t xml:space="preserve"> wynosił 60,</w:t>
      </w:r>
      <w:r w:rsidR="00314063" w:rsidRPr="00314063">
        <w:t>2</w:t>
      </w:r>
      <w:r w:rsidR="009C76F3" w:rsidRPr="00314063">
        <w:t>%</w:t>
      </w:r>
      <w:r w:rsidR="003661A8" w:rsidRPr="00314063">
        <w:t xml:space="preserve">, </w:t>
      </w:r>
      <w:r w:rsidR="009C76F3" w:rsidRPr="00314063">
        <w:t>a</w:t>
      </w:r>
      <w:r w:rsidR="003661A8" w:rsidRPr="00314063">
        <w:t xml:space="preserve"> w całym</w:t>
      </w:r>
      <w:r w:rsidRPr="00314063">
        <w:t xml:space="preserve"> </w:t>
      </w:r>
      <w:r w:rsidR="003661A8" w:rsidRPr="00314063">
        <w:t xml:space="preserve">województwie lubelskim </w:t>
      </w:r>
      <w:r w:rsidR="00314063" w:rsidRPr="00314063">
        <w:t>58,5</w:t>
      </w:r>
      <w:r w:rsidRPr="00314063">
        <w:t xml:space="preserve">%. </w:t>
      </w:r>
      <w:r w:rsidR="009C76F3" w:rsidRPr="00314063">
        <w:t>W</w:t>
      </w:r>
      <w:r w:rsidRPr="00314063">
        <w:t> przypadku ludności w wieku po</w:t>
      </w:r>
      <w:r w:rsidR="008064B8" w:rsidRPr="00314063">
        <w:t xml:space="preserve">produkcyjnym </w:t>
      </w:r>
      <w:r w:rsidR="009C6B41" w:rsidRPr="00314063">
        <w:t xml:space="preserve">odsetek ten wynosił </w:t>
      </w:r>
      <w:r w:rsidR="008064B8" w:rsidRPr="00314063">
        <w:t xml:space="preserve">– odpowiednio </w:t>
      </w:r>
      <w:r w:rsidR="00314063" w:rsidRPr="00314063">
        <w:t>19,4</w:t>
      </w:r>
      <w:r w:rsidRPr="00314063">
        <w:t xml:space="preserve">% dla powiatu oraz </w:t>
      </w:r>
      <w:r w:rsidR="00314063" w:rsidRPr="00314063">
        <w:t>23,4</w:t>
      </w:r>
      <w:r w:rsidRPr="00314063">
        <w:t>% dla województwa.</w:t>
      </w:r>
    </w:p>
    <w:p w14:paraId="4AEE7B1D" w14:textId="77777777" w:rsidR="00061D22" w:rsidRPr="003238AE" w:rsidRDefault="00061D22" w:rsidP="00061D22">
      <w:pPr>
        <w:spacing w:line="23" w:lineRule="atLeast"/>
        <w:rPr>
          <w:color w:val="FF0000"/>
        </w:rPr>
      </w:pPr>
    </w:p>
    <w:p w14:paraId="055A206E" w14:textId="49F9818A" w:rsidR="00615783" w:rsidRDefault="00615783" w:rsidP="00615783">
      <w:pPr>
        <w:pStyle w:val="Legenda"/>
      </w:pPr>
      <w:bookmarkStart w:id="30" w:name="_Toc117832529"/>
      <w:r>
        <w:t xml:space="preserve">Wykres </w:t>
      </w:r>
      <w:fldSimple w:instr=" SEQ Wykres \* ARABIC ">
        <w:r w:rsidR="003A020A">
          <w:rPr>
            <w:noProof/>
          </w:rPr>
          <w:t>5</w:t>
        </w:r>
      </w:fldSimple>
      <w:r>
        <w:t>. Procentowa struktura ludności w podziale na główne grupy wiekowe.</w:t>
      </w:r>
      <w:bookmarkEnd w:id="30"/>
    </w:p>
    <w:p w14:paraId="4AEE7B1F" w14:textId="77777777" w:rsidR="00061D22" w:rsidRPr="00DF6DD3" w:rsidRDefault="00061D22" w:rsidP="00061D22">
      <w:pPr>
        <w:pStyle w:val="AD-rdo"/>
        <w:rPr>
          <w:rStyle w:val="5podpispodwykrasemZnak"/>
          <w:i/>
        </w:rPr>
      </w:pPr>
      <w:r w:rsidRPr="009222B0">
        <w:rPr>
          <w:noProof/>
          <w:shd w:val="clear" w:color="auto" w:fill="FFFFFF" w:themeFill="background1"/>
        </w:rPr>
        <w:drawing>
          <wp:inline distT="0" distB="0" distL="0" distR="0" wp14:anchorId="4AEE7EDA" wp14:editId="7D83E6F1">
            <wp:extent cx="5760000" cy="3200400"/>
            <wp:effectExtent l="38100" t="38100" r="88900" b="95250"/>
            <wp:docPr id="7"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DF6DD3">
        <w:rPr>
          <w:rStyle w:val="5podpispodwykrasemZnak"/>
          <w:i/>
        </w:rPr>
        <w:t>Źródło: opracowanie własne na podstawie Banku Danych Lokalnych GUS.</w:t>
      </w:r>
    </w:p>
    <w:p w14:paraId="4AEE7B36" w14:textId="77777777" w:rsidR="00061D22" w:rsidRPr="001B601E" w:rsidRDefault="00061D22" w:rsidP="00061D22">
      <w:pPr>
        <w:pStyle w:val="AD-rdo"/>
        <w:rPr>
          <w:color w:val="FF0000"/>
        </w:rPr>
      </w:pPr>
    </w:p>
    <w:p w14:paraId="4AEE7B38" w14:textId="77777777" w:rsidR="00061D22" w:rsidRPr="003238AE" w:rsidRDefault="00061D22" w:rsidP="00061D22">
      <w:pPr>
        <w:rPr>
          <w:color w:val="FF0000"/>
        </w:rPr>
      </w:pPr>
    </w:p>
    <w:p w14:paraId="4AEE7B39" w14:textId="678C2656" w:rsidR="00061D22" w:rsidRPr="00963E9E" w:rsidRDefault="001E7DB8" w:rsidP="000E185B">
      <w:pPr>
        <w:ind w:firstLine="709"/>
      </w:pPr>
      <w:r w:rsidRPr="00963E9E">
        <w:t>Porównanie liczby osób w wieku produkcyjnym do liczby osób w wieku przedprodukcyjnym i poprodukcyjnym w ujęciu czasowym jest j</w:t>
      </w:r>
      <w:r w:rsidR="00061D22" w:rsidRPr="00963E9E">
        <w:t xml:space="preserve">ednym </w:t>
      </w:r>
      <w:r w:rsidR="00855ADC" w:rsidRPr="00963E9E">
        <w:br/>
      </w:r>
      <w:r w:rsidR="00061D22" w:rsidRPr="00963E9E">
        <w:t>z najważniejszych czynników pozwalających oszacować przyszły potencjał gospodarczy terenu, a poprzez to przewidzieć ewentualne problemy społeczne związane</w:t>
      </w:r>
      <w:r w:rsidR="00DF1F9A" w:rsidRPr="00963E9E">
        <w:t xml:space="preserve"> z sytuacją ekonomiczną, jest w</w:t>
      </w:r>
      <w:r w:rsidR="00061D22" w:rsidRPr="00963E9E">
        <w:t>ysoki udział osób w wieku produkcyjnym świadczy o dużych możliwościach w zakresie zatrudnienia.</w:t>
      </w:r>
    </w:p>
    <w:p w14:paraId="4AEE7B3A" w14:textId="77777777" w:rsidR="00061D22" w:rsidRPr="003238AE" w:rsidRDefault="00061D22" w:rsidP="00061D22">
      <w:pPr>
        <w:spacing w:line="23" w:lineRule="atLeast"/>
        <w:rPr>
          <w:color w:val="FF0000"/>
        </w:rPr>
      </w:pPr>
    </w:p>
    <w:p w14:paraId="367177A4" w14:textId="01E4F57E" w:rsidR="00615783" w:rsidRDefault="00615783" w:rsidP="00615783">
      <w:pPr>
        <w:pStyle w:val="Legenda"/>
        <w:jc w:val="left"/>
      </w:pPr>
      <w:bookmarkStart w:id="31" w:name="_Toc117832530"/>
      <w:r>
        <w:lastRenderedPageBreak/>
        <w:t xml:space="preserve">Wykres </w:t>
      </w:r>
      <w:fldSimple w:instr=" SEQ Wykres \* ARABIC ">
        <w:r w:rsidR="003A020A">
          <w:rPr>
            <w:noProof/>
          </w:rPr>
          <w:t>6</w:t>
        </w:r>
      </w:fldSimple>
      <w:r>
        <w:t xml:space="preserve">. </w:t>
      </w:r>
      <w:r w:rsidRPr="00B41979">
        <w:t>Struktura wiekowa ludności w latach 201</w:t>
      </w:r>
      <w:r w:rsidR="00A62A82">
        <w:t>6</w:t>
      </w:r>
      <w:r w:rsidRPr="00B41979">
        <w:t>-20</w:t>
      </w:r>
      <w:r w:rsidR="00A62A82">
        <w:t>21</w:t>
      </w:r>
      <w:r w:rsidRPr="00B41979">
        <w:t>.</w:t>
      </w:r>
      <w:bookmarkEnd w:id="31"/>
    </w:p>
    <w:p w14:paraId="4AEE7B3C" w14:textId="53D30BED" w:rsidR="00013182" w:rsidRDefault="002053EF" w:rsidP="001F4A83">
      <w:pPr>
        <w:pStyle w:val="5podpispodwykrasem"/>
      </w:pPr>
      <w:r w:rsidRPr="002053EF">
        <w:rPr>
          <w:noProof/>
        </w:rPr>
        <w:drawing>
          <wp:inline distT="0" distB="0" distL="0" distR="0" wp14:anchorId="627D52F8" wp14:editId="1D65DE53">
            <wp:extent cx="5814060" cy="4351020"/>
            <wp:effectExtent l="0" t="0" r="15240" b="11430"/>
            <wp:docPr id="23" name="Wykres 23">
              <a:extLst xmlns:a="http://schemas.openxmlformats.org/drawingml/2006/main">
                <a:ext uri="{FF2B5EF4-FFF2-40B4-BE49-F238E27FC236}">
                  <a16:creationId xmlns:a16="http://schemas.microsoft.com/office/drawing/2014/main" id="{56E9FF24-AD33-4440-A32F-FAC341358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EE7B3D" w14:textId="77777777" w:rsidR="00061D22" w:rsidRDefault="00061D22" w:rsidP="001F4A83">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4AEE7B3E" w14:textId="77777777" w:rsidR="00061D22" w:rsidRPr="003238AE" w:rsidRDefault="00061D22" w:rsidP="00061D22">
      <w:pPr>
        <w:spacing w:line="23" w:lineRule="atLeast"/>
        <w:rPr>
          <w:color w:val="FF0000"/>
        </w:rPr>
      </w:pPr>
    </w:p>
    <w:p w14:paraId="4AEE7B3F" w14:textId="445FD943" w:rsidR="00061D22" w:rsidRPr="00B36CF3" w:rsidRDefault="00061D22" w:rsidP="000E185B">
      <w:pPr>
        <w:ind w:firstLine="709"/>
      </w:pPr>
      <w:r w:rsidRPr="00B36CF3">
        <w:t>Analiza przedstawionych danych wskazuje</w:t>
      </w:r>
      <w:r w:rsidR="00CA7287" w:rsidRPr="00B36CF3">
        <w:t xml:space="preserve"> na </w:t>
      </w:r>
      <w:r w:rsidR="00A925DF">
        <w:t>dość specyficzną sytuację</w:t>
      </w:r>
      <w:r w:rsidR="0034392C">
        <w:t>, polegającą na</w:t>
      </w:r>
      <w:r w:rsidR="00CA7287" w:rsidRPr="00B36CF3">
        <w:t xml:space="preserve"> </w:t>
      </w:r>
      <w:r w:rsidR="0034392C">
        <w:t>stałym</w:t>
      </w:r>
      <w:r w:rsidR="00996A19" w:rsidRPr="00B36CF3">
        <w:t xml:space="preserve"> zwiększani</w:t>
      </w:r>
      <w:r w:rsidR="0034392C">
        <w:t>u się</w:t>
      </w:r>
      <w:r w:rsidR="00996A19" w:rsidRPr="00B36CF3">
        <w:t xml:space="preserve"> grupy </w:t>
      </w:r>
      <w:r w:rsidR="00117447" w:rsidRPr="00B36CF3">
        <w:t xml:space="preserve">osób w wieku poprodukcyjnym, </w:t>
      </w:r>
      <w:r w:rsidR="00855ADC" w:rsidRPr="00B36CF3">
        <w:br/>
      </w:r>
      <w:r w:rsidR="0034392C">
        <w:t>przy jednoczesnym wzroście liczby</w:t>
      </w:r>
      <w:r w:rsidR="00117447" w:rsidRPr="00B36CF3">
        <w:t xml:space="preserve"> osób w wieku przedprodukcyjnym</w:t>
      </w:r>
      <w:r w:rsidR="00013182" w:rsidRPr="00B36CF3">
        <w:t xml:space="preserve">. </w:t>
      </w:r>
      <w:r w:rsidR="00F27807" w:rsidRPr="00B36CF3">
        <w:t>Liczba osób w wieku produkcyjnym</w:t>
      </w:r>
      <w:r w:rsidR="00B60FEA">
        <w:t xml:space="preserve"> ulega natomiast systematycznemu zmniejszaniu</w:t>
      </w:r>
      <w:r w:rsidR="000C0FAA" w:rsidRPr="00B36CF3">
        <w:t xml:space="preserve">. </w:t>
      </w:r>
    </w:p>
    <w:p w14:paraId="4AEE7B40" w14:textId="77777777" w:rsidR="00061D22" w:rsidRPr="003238AE" w:rsidRDefault="00061D22" w:rsidP="00061D22">
      <w:pPr>
        <w:rPr>
          <w:color w:val="FF0000"/>
        </w:rPr>
      </w:pPr>
    </w:p>
    <w:p w14:paraId="4AEE7B41" w14:textId="51D0BDC3" w:rsidR="00061D22" w:rsidRPr="006B753D" w:rsidRDefault="00061D22" w:rsidP="000E185B">
      <w:pPr>
        <w:ind w:firstLine="709"/>
        <w:rPr>
          <w:color w:val="FF0000"/>
        </w:rPr>
      </w:pPr>
      <w:r w:rsidRPr="00657B1E">
        <w:t xml:space="preserve">Po zsumowaniu liczby osób w wieku przedprodukcyjnym i poprodukcyjnym </w:t>
      </w:r>
      <w:r w:rsidR="00855ADC" w:rsidRPr="00657B1E">
        <w:br/>
      </w:r>
      <w:r w:rsidRPr="00657B1E">
        <w:t xml:space="preserve">(tzw. osoby w wieku nieprodukcyjnym) oraz porównaniu ich z liczbą w wieku produkcyjnym otrzymamy tzw. wskaźnik obciążenia demograficznego. Wskazuje on liczbę osób, które znajdują się „na utrzymaniu” osób będących w szczycie aktywności gospodarczej. </w:t>
      </w:r>
      <w:r w:rsidRPr="0035520C">
        <w:t xml:space="preserve">Wskaźnik ten przedstawia się dla gminy </w:t>
      </w:r>
      <w:r w:rsidR="005F6A60" w:rsidRPr="0035520C">
        <w:t>negatywnie</w:t>
      </w:r>
      <w:r w:rsidR="00E904F6" w:rsidRPr="0035520C">
        <w:t xml:space="preserve">. </w:t>
      </w:r>
      <w:r w:rsidR="005E28C9" w:rsidRPr="0035520C">
        <w:t>W latach 201</w:t>
      </w:r>
      <w:r w:rsidR="0035520C" w:rsidRPr="0035520C">
        <w:t>6</w:t>
      </w:r>
      <w:r w:rsidR="005E28C9" w:rsidRPr="0035520C">
        <w:t>-20</w:t>
      </w:r>
      <w:r w:rsidR="0035520C" w:rsidRPr="0035520C">
        <w:t>21</w:t>
      </w:r>
      <w:r w:rsidR="005E28C9" w:rsidRPr="0035520C">
        <w:t xml:space="preserve"> ulegał </w:t>
      </w:r>
      <w:r w:rsidR="0035520C" w:rsidRPr="0035520C">
        <w:t xml:space="preserve">on </w:t>
      </w:r>
      <w:r w:rsidR="00F52328" w:rsidRPr="0035520C">
        <w:t xml:space="preserve">corocznemu </w:t>
      </w:r>
      <w:r w:rsidR="0035520C" w:rsidRPr="0035520C">
        <w:t>wzrostowi</w:t>
      </w:r>
      <w:r w:rsidR="00657B1E" w:rsidRPr="0035520C">
        <w:t xml:space="preserve">, osiągając </w:t>
      </w:r>
      <w:r w:rsidR="00087012" w:rsidRPr="0035520C">
        <w:t xml:space="preserve">wynik </w:t>
      </w:r>
      <w:r w:rsidR="0035520C" w:rsidRPr="0035520C">
        <w:t>67,5</w:t>
      </w:r>
      <w:r w:rsidR="00087012" w:rsidRPr="0035520C">
        <w:t xml:space="preserve"> osób </w:t>
      </w:r>
      <w:r w:rsidR="0035520C" w:rsidRPr="0035520C">
        <w:t xml:space="preserve">w </w:t>
      </w:r>
      <w:r w:rsidR="00087012" w:rsidRPr="0035520C">
        <w:t xml:space="preserve">wieku nieprodukcyjnym na 100 osób w wieku produkcyjnym. </w:t>
      </w:r>
      <w:r w:rsidR="00D23174">
        <w:t xml:space="preserve">O ile wzrost liczby osób w wieku przedprodukcyjnym jest zjawiskiem pozytywnym, to jednak stały spadek </w:t>
      </w:r>
      <w:r w:rsidR="00BA4464">
        <w:t>odsetka osób w wieku produkcyjnym</w:t>
      </w:r>
      <w:r w:rsidR="00C7775D">
        <w:t xml:space="preserve"> oraz wzrost liczby osób w wieku poprodukcyjnym</w:t>
      </w:r>
      <w:r w:rsidR="00BA4464">
        <w:t xml:space="preserve"> może </w:t>
      </w:r>
      <w:r w:rsidR="00BA4464">
        <w:lastRenderedPageBreak/>
        <w:t xml:space="preserve">doprowadzić do nasilenia się niekorzystnych czynników </w:t>
      </w:r>
      <w:r w:rsidR="00A84BB2">
        <w:t xml:space="preserve">demograficznych w gminie. Należy jednak zaznaczyć, że sytuacja w gminie Ludwin </w:t>
      </w:r>
      <w:r w:rsidR="006908E6">
        <w:t xml:space="preserve">jest relatywnie korzystna na tle negatywnych zmian w strukturze </w:t>
      </w:r>
      <w:r w:rsidR="00C7775D">
        <w:t xml:space="preserve">wiekowej w skali województwa oraz kraju. </w:t>
      </w:r>
    </w:p>
    <w:p w14:paraId="2B50C28E" w14:textId="77777777" w:rsidR="00AA406D" w:rsidRPr="003238AE" w:rsidRDefault="00AA406D" w:rsidP="00D218B7">
      <w:pPr>
        <w:rPr>
          <w:color w:val="FF0000"/>
        </w:rPr>
      </w:pPr>
    </w:p>
    <w:p w14:paraId="70405C9D" w14:textId="0C9E0D88" w:rsidR="00615783" w:rsidRDefault="00615783" w:rsidP="00615783">
      <w:pPr>
        <w:pStyle w:val="Legenda"/>
        <w:jc w:val="left"/>
      </w:pPr>
      <w:bookmarkStart w:id="32" w:name="_Toc117832531"/>
      <w:r>
        <w:t xml:space="preserve">Wykres </w:t>
      </w:r>
      <w:fldSimple w:instr=" SEQ Wykres \* ARABIC ">
        <w:r w:rsidR="003A020A">
          <w:rPr>
            <w:noProof/>
          </w:rPr>
          <w:t>7</w:t>
        </w:r>
      </w:fldSimple>
      <w:r>
        <w:t xml:space="preserve">. </w:t>
      </w:r>
      <w:r w:rsidRPr="0050670B">
        <w:t>Wskaźnik obciążenia demograficznego.</w:t>
      </w:r>
      <w:bookmarkEnd w:id="32"/>
    </w:p>
    <w:p w14:paraId="4AEE7B45" w14:textId="658D4ACA" w:rsidR="0059065E" w:rsidRDefault="0059065E" w:rsidP="001F4A83">
      <w:pPr>
        <w:pStyle w:val="5podpispodwykrasem"/>
      </w:pPr>
      <w:r>
        <w:rPr>
          <w:noProof/>
        </w:rPr>
        <w:drawing>
          <wp:inline distT="0" distB="0" distL="0" distR="0" wp14:anchorId="4AEE7EDE" wp14:editId="3B71CF95">
            <wp:extent cx="5800725" cy="3448050"/>
            <wp:effectExtent l="0" t="0" r="9525" b="1905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EE7B46" w14:textId="77777777" w:rsidR="00061D22" w:rsidRDefault="00061D22" w:rsidP="001F4A83">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4AEE7B47" w14:textId="77777777" w:rsidR="00A31341" w:rsidRPr="003238AE" w:rsidRDefault="00A31341" w:rsidP="00A31341">
      <w:pPr>
        <w:rPr>
          <w:color w:val="FF0000"/>
        </w:rPr>
      </w:pPr>
    </w:p>
    <w:p w14:paraId="4AEE7B49" w14:textId="6612710D" w:rsidR="003E0A1B" w:rsidRDefault="003E0A1B">
      <w:pPr>
        <w:pStyle w:val="nagwek2"/>
        <w:numPr>
          <w:ilvl w:val="1"/>
          <w:numId w:val="15"/>
        </w:numPr>
        <w:ind w:left="1004"/>
      </w:pPr>
      <w:bookmarkStart w:id="33" w:name="_Toc117832551"/>
      <w:r w:rsidRPr="00952599">
        <w:t>Infrastruktura techniczna</w:t>
      </w:r>
      <w:bookmarkEnd w:id="33"/>
    </w:p>
    <w:p w14:paraId="261B5E58" w14:textId="756DFD63" w:rsidR="00AF0A34" w:rsidRPr="00250123" w:rsidRDefault="00DA5823" w:rsidP="00B0572F">
      <w:pPr>
        <w:ind w:firstLine="567"/>
      </w:pPr>
      <w:r w:rsidRPr="00250123">
        <w:t xml:space="preserve">Dostępność komunikacyjna to zespół czynników, które wpływają na łatwość dotarcia do danego miejsca. Od czasów historycznych położenie w pobliżu głównych szlaków handlowych wpływało na rozwój społeczności. W dzisiejszych czasach jednym z głównych czynników świadczących o stopniu dostępności komunikacyjnej jest odległość od głównych szlaków drogowych i kolejowych, portów, lotnisk oraz miast </w:t>
      </w:r>
      <w:r w:rsidR="00855ADC" w:rsidRPr="00250123">
        <w:br/>
      </w:r>
      <w:r w:rsidRPr="00250123">
        <w:t>o znaczeniu ponadlokalnym.</w:t>
      </w:r>
    </w:p>
    <w:p w14:paraId="26D9BB09" w14:textId="6246CD69" w:rsidR="00972906" w:rsidRDefault="001A5837" w:rsidP="006F28CD">
      <w:r>
        <w:t>Przez g</w:t>
      </w:r>
      <w:r w:rsidR="009C3558" w:rsidRPr="000C5015">
        <w:t>min</w:t>
      </w:r>
      <w:r>
        <w:t xml:space="preserve">ę </w:t>
      </w:r>
      <w:r w:rsidR="00D218B7">
        <w:t>Ludwin</w:t>
      </w:r>
      <w:r w:rsidR="009C3558" w:rsidRPr="000C5015">
        <w:t xml:space="preserve"> </w:t>
      </w:r>
      <w:r w:rsidR="00FD06C7">
        <w:t>przebiegają</w:t>
      </w:r>
      <w:r>
        <w:t xml:space="preserve"> drogi wojewódzkie 813 oraz 820</w:t>
      </w:r>
      <w:r w:rsidR="00C5636A" w:rsidRPr="000C5015">
        <w:t>, która stanowi główną oś komunikacyjną gminy.</w:t>
      </w:r>
      <w:r w:rsidR="00652010">
        <w:t xml:space="preserve"> Na południe i wschód od granic gminy przebiega </w:t>
      </w:r>
      <w:r w:rsidR="00652010">
        <w:lastRenderedPageBreak/>
        <w:t>droga krajowa nr 82</w:t>
      </w:r>
      <w:r w:rsidR="00BD738F">
        <w:t>, która stanowi główny szlak komunikacyjny ze stolicą województwa.</w:t>
      </w:r>
      <w:r w:rsidR="00C5636A" w:rsidRPr="000C5015">
        <w:t xml:space="preserve"> </w:t>
      </w:r>
      <w:r w:rsidR="009C3558" w:rsidRPr="000C5015">
        <w:t>Przez gminę nie przechodzi żadna linia kolejowa</w:t>
      </w:r>
      <w:r w:rsidR="00FD06C7">
        <w:t>.</w:t>
      </w:r>
    </w:p>
    <w:p w14:paraId="3F2A1107" w14:textId="77777777" w:rsidR="00B0572F" w:rsidRPr="00B0572F" w:rsidRDefault="00B0572F" w:rsidP="006F28CD"/>
    <w:p w14:paraId="4AEE7B4F" w14:textId="30D43542" w:rsidR="00DA5823" w:rsidRDefault="00DA5823" w:rsidP="00B2592F">
      <w:pPr>
        <w:pStyle w:val="Legenda"/>
      </w:pPr>
      <w:bookmarkStart w:id="34" w:name="_Toc343205932"/>
      <w:bookmarkStart w:id="35" w:name="_Toc344593194"/>
      <w:bookmarkStart w:id="36" w:name="_Toc89125110"/>
      <w:bookmarkStart w:id="37" w:name="_Toc89125150"/>
      <w:bookmarkStart w:id="38" w:name="_Toc89125275"/>
      <w:bookmarkStart w:id="39" w:name="_Toc117832520"/>
      <w:r>
        <w:t xml:space="preserve">Rysunek </w:t>
      </w:r>
      <w:fldSimple w:instr=" SEQ Rysunek \* ARABIC ">
        <w:r w:rsidR="003A020A">
          <w:rPr>
            <w:noProof/>
          </w:rPr>
          <w:t>3</w:t>
        </w:r>
      </w:fldSimple>
      <w:r>
        <w:t xml:space="preserve">. </w:t>
      </w:r>
      <w:r w:rsidR="006B2FEF">
        <w:t xml:space="preserve">Położenie </w:t>
      </w:r>
      <w:r w:rsidR="00AA1069">
        <w:t xml:space="preserve">gminy </w:t>
      </w:r>
      <w:r w:rsidR="00FD06C7">
        <w:t>Ludwin</w:t>
      </w:r>
      <w:r w:rsidR="00AA1069">
        <w:t xml:space="preserve"> </w:t>
      </w:r>
      <w:r w:rsidR="00A02210">
        <w:t xml:space="preserve">względem sieci dróg </w:t>
      </w:r>
      <w:r w:rsidR="009C2654">
        <w:t>krajowych</w:t>
      </w:r>
      <w:r w:rsidR="00221BA0">
        <w:t xml:space="preserve"> i linii kolejowej</w:t>
      </w:r>
      <w:r>
        <w:t>.</w:t>
      </w:r>
      <w:bookmarkEnd w:id="34"/>
      <w:bookmarkEnd w:id="35"/>
      <w:bookmarkEnd w:id="36"/>
      <w:bookmarkEnd w:id="37"/>
      <w:bookmarkEnd w:id="38"/>
      <w:bookmarkEnd w:id="39"/>
    </w:p>
    <w:p w14:paraId="4AEE7B50" w14:textId="56BE7A1D" w:rsidR="00DA5823" w:rsidRPr="003238AE" w:rsidRDefault="00652010" w:rsidP="00DA5823">
      <w:pPr>
        <w:spacing w:line="23" w:lineRule="atLeast"/>
        <w:jc w:val="center"/>
        <w:rPr>
          <w:color w:val="FF0000"/>
        </w:rPr>
      </w:pPr>
      <w:r>
        <w:rPr>
          <w:noProof/>
        </w:rPr>
        <w:drawing>
          <wp:inline distT="0" distB="0" distL="0" distR="0" wp14:anchorId="645F8D4A" wp14:editId="2BB64383">
            <wp:extent cx="5760720" cy="3752850"/>
            <wp:effectExtent l="0" t="0" r="0" b="0"/>
            <wp:docPr id="1"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a:blip r:embed="rId19"/>
                    <a:stretch>
                      <a:fillRect/>
                    </a:stretch>
                  </pic:blipFill>
                  <pic:spPr>
                    <a:xfrm>
                      <a:off x="0" y="0"/>
                      <a:ext cx="5760720" cy="3752850"/>
                    </a:xfrm>
                    <a:prstGeom prst="rect">
                      <a:avLst/>
                    </a:prstGeom>
                  </pic:spPr>
                </pic:pic>
              </a:graphicData>
            </a:graphic>
          </wp:inline>
        </w:drawing>
      </w:r>
    </w:p>
    <w:p w14:paraId="1C8649C6" w14:textId="3910A3A4" w:rsidR="00AF0A34" w:rsidRPr="00B0572F" w:rsidRDefault="00DA5823" w:rsidP="00B0572F">
      <w:pPr>
        <w:pStyle w:val="5podpispodwykrasem"/>
        <w:rPr>
          <w:rFonts w:asciiTheme="minorHAnsi" w:hAnsiTheme="minorHAnsi"/>
          <w:color w:val="808080" w:themeColor="background1" w:themeShade="80"/>
          <w:spacing w:val="5"/>
          <w:sz w:val="18"/>
        </w:rPr>
      </w:pPr>
      <w:r w:rsidRPr="00DF6DD3">
        <w:rPr>
          <w:rStyle w:val="Uwydatnienie"/>
          <w:i/>
          <w:color w:val="808080" w:themeColor="background1" w:themeShade="80"/>
        </w:rPr>
        <w:t xml:space="preserve">Źródło: </w:t>
      </w:r>
      <w:r w:rsidR="005D59B2" w:rsidRPr="005D59B2">
        <w:rPr>
          <w:rStyle w:val="Uwydatnienie"/>
          <w:i/>
          <w:color w:val="808080" w:themeColor="background1" w:themeShade="80"/>
        </w:rPr>
        <w:t>www.openstreetmap.org</w:t>
      </w:r>
    </w:p>
    <w:p w14:paraId="4AEE7B58" w14:textId="4A70B667" w:rsidR="003E0A1B" w:rsidRDefault="003E0A1B">
      <w:pPr>
        <w:pStyle w:val="nagwek2"/>
        <w:numPr>
          <w:ilvl w:val="1"/>
          <w:numId w:val="15"/>
        </w:numPr>
        <w:ind w:left="1004"/>
      </w:pPr>
      <w:bookmarkStart w:id="40" w:name="_Toc117832552"/>
      <w:r w:rsidRPr="00952599">
        <w:t>Gospodarka</w:t>
      </w:r>
      <w:bookmarkEnd w:id="40"/>
    </w:p>
    <w:p w14:paraId="14E9EA9E" w14:textId="18313DB3" w:rsidR="001C2650" w:rsidRDefault="00404E02" w:rsidP="009E3E9E">
      <w:pPr>
        <w:ind w:firstLine="567"/>
      </w:pPr>
      <w:r>
        <w:t>Ważną gałęzią gospodarki w gminie Ludwin jest rolnictwo. Na</w:t>
      </w:r>
      <w:r w:rsidR="00CF369B">
        <w:t xml:space="preserve"> podstawie wyników Powszechnego Spisu Rolnego </w:t>
      </w:r>
      <w:r w:rsidR="008470A0">
        <w:t>2020, na</w:t>
      </w:r>
      <w:r>
        <w:t xml:space="preserve"> terenie gminy znajduje się </w:t>
      </w:r>
      <w:r w:rsidR="00E56A36">
        <w:t>792 gos</w:t>
      </w:r>
      <w:r w:rsidR="008470A0">
        <w:t>podarstwa indywidualne</w:t>
      </w:r>
      <w:r w:rsidR="00CE2698">
        <w:t xml:space="preserve">, w których średnia powierzchnia </w:t>
      </w:r>
      <w:r w:rsidR="00C26DED">
        <w:t xml:space="preserve">użytków rolnych to 8,12 ha. </w:t>
      </w:r>
    </w:p>
    <w:p w14:paraId="3C396515" w14:textId="735AED85" w:rsidR="00324E8F" w:rsidRDefault="005E3930" w:rsidP="009E3E9E">
      <w:pPr>
        <w:ind w:firstLine="567"/>
      </w:pPr>
      <w:r>
        <w:t>W gminie Ludwin mieszczą się liczne ośrodki wypoczynkowe, pola namiotowe, gospodarstwa agroturystyczne.</w:t>
      </w:r>
      <w:r w:rsidR="00A37045">
        <w:t xml:space="preserve"> Turystyka na terenie gminy zlokalizowana jest na terenach rekreacyjnych wokół jezior</w:t>
      </w:r>
      <w:r w:rsidR="00324E8F">
        <w:t xml:space="preserve">, które </w:t>
      </w:r>
      <w:r w:rsidR="00A37045">
        <w:t xml:space="preserve">przyciągają </w:t>
      </w:r>
      <w:r w:rsidR="00324E8F">
        <w:t xml:space="preserve">głównie </w:t>
      </w:r>
      <w:r w:rsidR="00A37045">
        <w:t>mieszkańców województwa Lubelskiego</w:t>
      </w:r>
      <w:r w:rsidR="00324E8F">
        <w:t>.</w:t>
      </w:r>
      <w:r w:rsidR="00314FF4">
        <w:t xml:space="preserve"> Do najbardziej popularnych wśród turystów jezior należy </w:t>
      </w:r>
      <w:r w:rsidR="00223648">
        <w:t>J. Piaseczno</w:t>
      </w:r>
      <w:r w:rsidR="007558B6">
        <w:t>, a także J.</w:t>
      </w:r>
      <w:r w:rsidR="00C17143">
        <w:t xml:space="preserve"> </w:t>
      </w:r>
      <w:proofErr w:type="spellStart"/>
      <w:r w:rsidR="007558B6">
        <w:t>Łukcze</w:t>
      </w:r>
      <w:proofErr w:type="spellEnd"/>
      <w:r w:rsidR="007558B6">
        <w:t xml:space="preserve">, J. Rogóźno, J. </w:t>
      </w:r>
      <w:proofErr w:type="spellStart"/>
      <w:r w:rsidR="007558B6">
        <w:t>Bikcze</w:t>
      </w:r>
      <w:proofErr w:type="spellEnd"/>
      <w:r w:rsidR="007558B6">
        <w:t xml:space="preserve">, J. </w:t>
      </w:r>
      <w:proofErr w:type="spellStart"/>
      <w:r w:rsidR="007558B6">
        <w:t>Krzczeń</w:t>
      </w:r>
      <w:proofErr w:type="spellEnd"/>
      <w:r w:rsidR="007558B6">
        <w:t xml:space="preserve">, J. </w:t>
      </w:r>
      <w:proofErr w:type="spellStart"/>
      <w:r w:rsidR="007558B6">
        <w:t>Zagłębocze</w:t>
      </w:r>
      <w:proofErr w:type="spellEnd"/>
      <w:r w:rsidR="007558B6">
        <w:t xml:space="preserve">, J. </w:t>
      </w:r>
      <w:proofErr w:type="spellStart"/>
      <w:r w:rsidR="007558B6">
        <w:t>Brzeziczno</w:t>
      </w:r>
      <w:proofErr w:type="spellEnd"/>
      <w:r w:rsidR="007558B6">
        <w:t>, J. Dratów.</w:t>
      </w:r>
      <w:r w:rsidR="007E4BB9">
        <w:t xml:space="preserve"> Jezioro Rogoźno oraz J. Dratów są ulubionym miejscem do </w:t>
      </w:r>
      <w:r w:rsidR="007E4BB9">
        <w:lastRenderedPageBreak/>
        <w:t xml:space="preserve">wędkowania dla pasjonatów tego sportu. Jeziora Piaseczno, </w:t>
      </w:r>
      <w:proofErr w:type="spellStart"/>
      <w:r w:rsidR="007E4BB9">
        <w:t>Łukcze</w:t>
      </w:r>
      <w:proofErr w:type="spellEnd"/>
      <w:r w:rsidR="007E4BB9">
        <w:t xml:space="preserve">, </w:t>
      </w:r>
      <w:proofErr w:type="spellStart"/>
      <w:r w:rsidR="007E4BB9">
        <w:t>Zagłębocze</w:t>
      </w:r>
      <w:proofErr w:type="spellEnd"/>
      <w:r w:rsidR="007E4BB9">
        <w:t xml:space="preserve"> są odwiedzane głównie przez miłośników kąpieli i sportów wodnych.</w:t>
      </w:r>
    </w:p>
    <w:p w14:paraId="46F39A70" w14:textId="09EA9917" w:rsidR="005E3930" w:rsidRDefault="00A37045" w:rsidP="00324E8F">
      <w:pPr>
        <w:ind w:firstLine="567"/>
      </w:pPr>
      <w:r>
        <w:t>W sezonie letnim na terenie gminy wypoczywa średnio około 20 000 osób. Istnieją tu ośrodki wypoczynkowe, pola namiotowe a także gospodarstwa agroturystyczne.</w:t>
      </w:r>
      <w:r w:rsidR="00324E8F">
        <w:t xml:space="preserve"> </w:t>
      </w:r>
      <w:r>
        <w:t>Duża część turystów wypoczywa indywidualnie we własnych domkach letniskowych położonych nad jeziorami.</w:t>
      </w:r>
      <w:r w:rsidR="00324E8F">
        <w:rPr>
          <w:rStyle w:val="Odwoanieprzypisudolnego"/>
        </w:rPr>
        <w:footnoteReference w:id="3"/>
      </w:r>
    </w:p>
    <w:p w14:paraId="16472B97" w14:textId="17B4FA10" w:rsidR="009E3E9E" w:rsidRPr="00F56130" w:rsidRDefault="00C332FB" w:rsidP="009E3E9E">
      <w:pPr>
        <w:ind w:firstLine="567"/>
      </w:pPr>
      <w:r w:rsidRPr="00F56130">
        <w:t>O</w:t>
      </w:r>
      <w:r w:rsidR="00DA5823" w:rsidRPr="00F56130">
        <w:t>d roku 20</w:t>
      </w:r>
      <w:r w:rsidR="005159DD" w:rsidRPr="00F56130">
        <w:t>1</w:t>
      </w:r>
      <w:r w:rsidR="00F56130" w:rsidRPr="00F56130">
        <w:t>6</w:t>
      </w:r>
      <w:r w:rsidR="00DA5823" w:rsidRPr="00F56130">
        <w:t xml:space="preserve"> liczba prowadzonych działalności gospodarczych na terenie gminy utrzymuje </w:t>
      </w:r>
      <w:r w:rsidR="00F56130">
        <w:t>stałą</w:t>
      </w:r>
      <w:r w:rsidR="00106481" w:rsidRPr="00F56130">
        <w:t xml:space="preserve"> </w:t>
      </w:r>
      <w:r w:rsidR="00DA5823" w:rsidRPr="00F56130">
        <w:t>tendencje wzrostową, co obrazuje poniższy wykres</w:t>
      </w:r>
      <w:r w:rsidR="00F277A7" w:rsidRPr="00F56130">
        <w:t>.</w:t>
      </w:r>
    </w:p>
    <w:p w14:paraId="39F9C6A8" w14:textId="77777777" w:rsidR="00B0572F" w:rsidRPr="00106481" w:rsidRDefault="00B0572F" w:rsidP="009E3E9E">
      <w:pPr>
        <w:ind w:firstLine="567"/>
      </w:pPr>
    </w:p>
    <w:p w14:paraId="435AC8E1" w14:textId="3E200BB6" w:rsidR="009E3E9E" w:rsidRDefault="009E3E9E" w:rsidP="009E3E9E">
      <w:pPr>
        <w:pStyle w:val="Legenda"/>
        <w:jc w:val="left"/>
      </w:pPr>
      <w:bookmarkStart w:id="41" w:name="_Toc117832532"/>
      <w:r>
        <w:t xml:space="preserve">Wykres </w:t>
      </w:r>
      <w:fldSimple w:instr=" SEQ Wykres \* ARABIC ">
        <w:r w:rsidR="003A020A">
          <w:rPr>
            <w:noProof/>
          </w:rPr>
          <w:t>8</w:t>
        </w:r>
      </w:fldSimple>
      <w:r>
        <w:t xml:space="preserve">. </w:t>
      </w:r>
      <w:r w:rsidRPr="00B87A70">
        <w:t>Liczba podmiotów gospodarki na 1000 ludności.</w:t>
      </w:r>
      <w:bookmarkEnd w:id="41"/>
    </w:p>
    <w:p w14:paraId="4AEE7B5D" w14:textId="025DD0F3" w:rsidR="00C77CB3" w:rsidRPr="00106481" w:rsidRDefault="00C77CB3" w:rsidP="001F4A83">
      <w:pPr>
        <w:pStyle w:val="5podpispodwykrasem"/>
      </w:pPr>
      <w:r w:rsidRPr="00F93185">
        <w:rPr>
          <w:noProof/>
        </w:rPr>
        <w:drawing>
          <wp:inline distT="0" distB="0" distL="0" distR="0" wp14:anchorId="4AEE7EE2" wp14:editId="37EF6B5B">
            <wp:extent cx="6111240" cy="3726180"/>
            <wp:effectExtent l="0" t="0" r="3810" b="762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E96A83" w14:textId="123FC3A8" w:rsidR="00AF0A34" w:rsidRPr="00B0572F" w:rsidRDefault="00DA5823" w:rsidP="00B0572F">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4AEE7B64" w14:textId="117FA418" w:rsidR="003E0A1B" w:rsidRDefault="003E0A1B">
      <w:pPr>
        <w:pStyle w:val="nagwek2"/>
        <w:numPr>
          <w:ilvl w:val="1"/>
          <w:numId w:val="15"/>
        </w:numPr>
      </w:pPr>
      <w:bookmarkStart w:id="42" w:name="_Toc117832553"/>
      <w:r w:rsidRPr="00952599">
        <w:t>Sytuacja na rynku pracy</w:t>
      </w:r>
      <w:bookmarkEnd w:id="42"/>
    </w:p>
    <w:p w14:paraId="4AEE7B65" w14:textId="16BBD118" w:rsidR="00C66C3C" w:rsidRPr="00C20A28" w:rsidRDefault="00C66C3C" w:rsidP="000E185B">
      <w:pPr>
        <w:ind w:firstLine="567"/>
      </w:pPr>
      <w:r w:rsidRPr="00C20A28">
        <w:t xml:space="preserve">Liczba osób pracujących w gminie </w:t>
      </w:r>
      <w:r w:rsidR="00CF36A7" w:rsidRPr="00C20A28">
        <w:t>Ludwin</w:t>
      </w:r>
      <w:r w:rsidR="00CC0EB1" w:rsidRPr="00C20A28">
        <w:t xml:space="preserve"> na przestrzeni lat </w:t>
      </w:r>
      <w:r w:rsidR="001E490C" w:rsidRPr="00C20A28">
        <w:t>201</w:t>
      </w:r>
      <w:r w:rsidR="0036328D" w:rsidRPr="00C20A28">
        <w:t>6</w:t>
      </w:r>
      <w:r w:rsidR="001E490C" w:rsidRPr="00C20A28">
        <w:t>-20</w:t>
      </w:r>
      <w:r w:rsidR="0036328D" w:rsidRPr="00C20A28">
        <w:t>21</w:t>
      </w:r>
      <w:r w:rsidR="00CC0EB1" w:rsidRPr="00C20A28">
        <w:t xml:space="preserve"> uleg</w:t>
      </w:r>
      <w:r w:rsidR="008D152B" w:rsidRPr="00C20A28">
        <w:t xml:space="preserve">ła </w:t>
      </w:r>
      <w:r w:rsidR="00C20A28" w:rsidRPr="00C20A28">
        <w:t>nieznacznemu</w:t>
      </w:r>
      <w:r w:rsidR="008D152B" w:rsidRPr="00C20A28">
        <w:t xml:space="preserve"> zwiększeniu</w:t>
      </w:r>
      <w:r w:rsidRPr="00C20A28">
        <w:t xml:space="preserve">. </w:t>
      </w:r>
      <w:r w:rsidR="008314B2" w:rsidRPr="00C20A28">
        <w:t>Wskaźnik ten w roku 201</w:t>
      </w:r>
      <w:r w:rsidR="00C20A28" w:rsidRPr="00C20A28">
        <w:t>6</w:t>
      </w:r>
      <w:r w:rsidR="008314B2" w:rsidRPr="00C20A28">
        <w:t xml:space="preserve"> wynosił </w:t>
      </w:r>
      <w:r w:rsidR="00C20A28" w:rsidRPr="00C20A28">
        <w:t>78</w:t>
      </w:r>
      <w:r w:rsidR="008314B2" w:rsidRPr="00C20A28">
        <w:t xml:space="preserve">, natomiast </w:t>
      </w:r>
      <w:r w:rsidR="00C20A28" w:rsidRPr="00C20A28">
        <w:t xml:space="preserve">na koniec </w:t>
      </w:r>
      <w:r w:rsidR="00C20A28" w:rsidRPr="00C20A28">
        <w:lastRenderedPageBreak/>
        <w:t>badanego okresu</w:t>
      </w:r>
      <w:r w:rsidR="00883F9E" w:rsidRPr="00C20A28">
        <w:t xml:space="preserve"> osiągnął </w:t>
      </w:r>
      <w:r w:rsidR="00C20A28" w:rsidRPr="00C20A28">
        <w:t>90</w:t>
      </w:r>
      <w:r w:rsidR="00883F9E" w:rsidRPr="00C20A28">
        <w:t xml:space="preserve"> pracujących na 1000 mieszkańców. </w:t>
      </w:r>
      <w:r w:rsidR="00F370C6" w:rsidRPr="00C20A28">
        <w:t>W badanym okresie</w:t>
      </w:r>
      <w:r w:rsidR="00BE2A89" w:rsidRPr="00C20A28">
        <w:t xml:space="preserve">, </w:t>
      </w:r>
      <w:r w:rsidR="00F370C6" w:rsidRPr="00C20A28">
        <w:t>nastąpiła zatem</w:t>
      </w:r>
      <w:r w:rsidR="00780BA5" w:rsidRPr="00C20A28">
        <w:t xml:space="preserve"> </w:t>
      </w:r>
      <w:r w:rsidR="00F370C6" w:rsidRPr="00C20A28">
        <w:t>poprawa w kwestii liczby osób pracujących w gminie.</w:t>
      </w:r>
    </w:p>
    <w:p w14:paraId="4AEE7B66" w14:textId="77777777" w:rsidR="00C66C3C" w:rsidRPr="003238AE" w:rsidRDefault="00C66C3C" w:rsidP="00C66C3C">
      <w:pPr>
        <w:rPr>
          <w:color w:val="FF0000"/>
        </w:rPr>
      </w:pPr>
      <w:bookmarkStart w:id="43" w:name="_Toc343205970"/>
    </w:p>
    <w:p w14:paraId="34D493B5" w14:textId="7443A362" w:rsidR="009E3E9E" w:rsidRDefault="009E3E9E" w:rsidP="009E3E9E">
      <w:pPr>
        <w:pStyle w:val="Legenda"/>
        <w:jc w:val="left"/>
      </w:pPr>
      <w:bookmarkStart w:id="44" w:name="_Toc117832533"/>
      <w:bookmarkEnd w:id="43"/>
      <w:r>
        <w:t xml:space="preserve">Wykres </w:t>
      </w:r>
      <w:fldSimple w:instr=" SEQ Wykres \* ARABIC ">
        <w:r w:rsidR="003A020A">
          <w:rPr>
            <w:noProof/>
          </w:rPr>
          <w:t>9</w:t>
        </w:r>
      </w:fldSimple>
      <w:r>
        <w:t xml:space="preserve">. </w:t>
      </w:r>
      <w:r w:rsidRPr="00E66ABF">
        <w:t>Osoby pracujące.</w:t>
      </w:r>
      <w:bookmarkEnd w:id="44"/>
    </w:p>
    <w:p w14:paraId="4AEE7B68" w14:textId="1E248DC9" w:rsidR="00BF5A6B" w:rsidRDefault="00E06703" w:rsidP="001F4A83">
      <w:pPr>
        <w:pStyle w:val="5podpispodwykrasem"/>
      </w:pPr>
      <w:r>
        <w:rPr>
          <w:noProof/>
        </w:rPr>
        <w:drawing>
          <wp:inline distT="0" distB="0" distL="0" distR="0" wp14:anchorId="7B600785" wp14:editId="6481F240">
            <wp:extent cx="5486400" cy="320040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EE7B6A" w14:textId="77777777" w:rsidR="00C66C3C" w:rsidRDefault="00C66C3C" w:rsidP="001F4A83">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4AEE7B6B" w14:textId="77777777" w:rsidR="00C66C3C" w:rsidRPr="00C05B6D" w:rsidRDefault="00C66C3C" w:rsidP="00C66C3C">
      <w:pPr>
        <w:spacing w:line="23" w:lineRule="atLeast"/>
      </w:pPr>
    </w:p>
    <w:p w14:paraId="4AEE7B6C" w14:textId="3624E47F" w:rsidR="00C66C3C" w:rsidRPr="00D7098D" w:rsidRDefault="00C66C3C" w:rsidP="000E185B">
      <w:pPr>
        <w:ind w:firstLine="709"/>
      </w:pPr>
      <w:r w:rsidRPr="00D7098D">
        <w:t xml:space="preserve">Dane dotyczące zatrudnienia w rozbiciu na płeć </w:t>
      </w:r>
      <w:r w:rsidR="00F02F89" w:rsidRPr="00D7098D">
        <w:t>za lata 201</w:t>
      </w:r>
      <w:r w:rsidR="00C20A28" w:rsidRPr="00D7098D">
        <w:t>6</w:t>
      </w:r>
      <w:r w:rsidR="00F02F89" w:rsidRPr="00D7098D">
        <w:t>-20</w:t>
      </w:r>
      <w:r w:rsidR="00C20A28" w:rsidRPr="00D7098D">
        <w:t>21</w:t>
      </w:r>
      <w:r w:rsidR="00F02F89" w:rsidRPr="00D7098D">
        <w:t xml:space="preserve"> </w:t>
      </w:r>
      <w:r w:rsidR="001B5D4B" w:rsidRPr="00D7098D">
        <w:t xml:space="preserve">wskazują na </w:t>
      </w:r>
      <w:r w:rsidR="001753A2" w:rsidRPr="00D7098D">
        <w:t xml:space="preserve">znaczną </w:t>
      </w:r>
      <w:r w:rsidR="00867A04" w:rsidRPr="00D7098D">
        <w:t>przewagę w liczbie pracujących kobiet od pracujących mężczyzn</w:t>
      </w:r>
      <w:r w:rsidR="00F776A2" w:rsidRPr="00D7098D">
        <w:t xml:space="preserve">. </w:t>
      </w:r>
      <w:r w:rsidR="00D7098D" w:rsidRPr="00D7098D">
        <w:t>R</w:t>
      </w:r>
      <w:r w:rsidR="007E2D4D" w:rsidRPr="00D7098D">
        <w:t xml:space="preserve">óżnica w liczbie zatrudnionych </w:t>
      </w:r>
      <w:r w:rsidR="00D7098D" w:rsidRPr="00D7098D">
        <w:t>kobiet i mężczyzn w badanym okresie uległa nieznacznemu zmniejszeniu</w:t>
      </w:r>
      <w:r w:rsidR="00C05B6D" w:rsidRPr="00D7098D">
        <w:t>.</w:t>
      </w:r>
    </w:p>
    <w:p w14:paraId="4AEE7B6E" w14:textId="02C8604E" w:rsidR="00C66C3C" w:rsidRDefault="00AF0A34" w:rsidP="00955A2F">
      <w:pPr>
        <w:pStyle w:val="Legenda"/>
      </w:pPr>
      <w:bookmarkStart w:id="45" w:name="_Toc343205971"/>
      <w:bookmarkStart w:id="46" w:name="_Toc344588537"/>
      <w:r>
        <w:lastRenderedPageBreak/>
        <w:br/>
      </w:r>
      <w:bookmarkEnd w:id="45"/>
      <w:bookmarkEnd w:id="46"/>
    </w:p>
    <w:p w14:paraId="4DFB0DEA" w14:textId="15370FAB" w:rsidR="009E3E9E" w:rsidRDefault="009E3E9E" w:rsidP="009E3E9E">
      <w:pPr>
        <w:pStyle w:val="Legenda"/>
        <w:jc w:val="left"/>
      </w:pPr>
      <w:bookmarkStart w:id="47" w:name="_Toc117832534"/>
      <w:r>
        <w:t xml:space="preserve">Wykres </w:t>
      </w:r>
      <w:fldSimple w:instr=" SEQ Wykres \* ARABIC ">
        <w:r w:rsidR="003A020A">
          <w:rPr>
            <w:noProof/>
          </w:rPr>
          <w:t>10</w:t>
        </w:r>
      </w:fldSimple>
      <w:r>
        <w:t xml:space="preserve">. </w:t>
      </w:r>
      <w:r w:rsidRPr="00224F4E">
        <w:t>Osoby pracujące wg. podziału na płeć.</w:t>
      </w:r>
      <w:bookmarkEnd w:id="47"/>
    </w:p>
    <w:p w14:paraId="4AEE7B6F" w14:textId="3ECC9D2C" w:rsidR="008472B2" w:rsidRDefault="008472B2" w:rsidP="001F4A83">
      <w:pPr>
        <w:pStyle w:val="5podpispodwykrasem"/>
      </w:pPr>
      <w:r>
        <w:rPr>
          <w:noProof/>
        </w:rPr>
        <w:drawing>
          <wp:inline distT="0" distB="0" distL="0" distR="0" wp14:anchorId="4AEE7EE6" wp14:editId="0D3AB3FF">
            <wp:extent cx="5838825" cy="3324225"/>
            <wp:effectExtent l="0" t="0" r="9525" b="9525"/>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EE7B70" w14:textId="77777777" w:rsidR="00C66C3C" w:rsidRDefault="00C66C3C" w:rsidP="001F4A83">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4AEE7B71" w14:textId="77777777" w:rsidR="00C66C3C" w:rsidRPr="003238AE" w:rsidRDefault="00C66C3C" w:rsidP="00C66C3C">
      <w:pPr>
        <w:spacing w:line="23" w:lineRule="atLeast"/>
        <w:rPr>
          <w:color w:val="FF0000"/>
        </w:rPr>
      </w:pPr>
    </w:p>
    <w:p w14:paraId="1414970B" w14:textId="77777777" w:rsidR="00AF0A34" w:rsidRPr="003238AE" w:rsidRDefault="00AF0A34" w:rsidP="00C66C3C">
      <w:pPr>
        <w:spacing w:line="23" w:lineRule="atLeast"/>
        <w:rPr>
          <w:color w:val="FF0000"/>
        </w:rPr>
      </w:pPr>
    </w:p>
    <w:p w14:paraId="23B0C70C" w14:textId="77777777" w:rsidR="00B670D3" w:rsidRDefault="00C66C3C" w:rsidP="00DB30A5">
      <w:pPr>
        <w:ind w:firstLine="709"/>
      </w:pPr>
      <w:r w:rsidRPr="0085693A">
        <w:t xml:space="preserve">Wskaźnik bezrobocia mówi dużo o ogólnej kondycji gospodarczej na danym obszarze. </w:t>
      </w:r>
      <w:r w:rsidR="00A2253E" w:rsidRPr="0085693A">
        <w:t xml:space="preserve">Z analizy danych Powiatowego Urzędu Pracy </w:t>
      </w:r>
      <w:r w:rsidR="002E36BF" w:rsidRPr="0085693A">
        <w:t xml:space="preserve">w </w:t>
      </w:r>
      <w:r w:rsidR="00170036">
        <w:t>Łęcz</w:t>
      </w:r>
      <w:r w:rsidR="00B670D3">
        <w:t>nej</w:t>
      </w:r>
      <w:r w:rsidR="002E36BF" w:rsidRPr="0085693A">
        <w:t xml:space="preserve"> </w:t>
      </w:r>
      <w:r w:rsidR="00A2253E" w:rsidRPr="0085693A">
        <w:t xml:space="preserve">za lata </w:t>
      </w:r>
      <w:r w:rsidR="00F6200F" w:rsidRPr="0085693A">
        <w:t>201</w:t>
      </w:r>
      <w:r w:rsidR="00B670D3">
        <w:t>6</w:t>
      </w:r>
      <w:r w:rsidR="00F6200F" w:rsidRPr="0085693A">
        <w:t>-202</w:t>
      </w:r>
      <w:r w:rsidR="00B670D3">
        <w:t>1</w:t>
      </w:r>
      <w:r w:rsidR="00A2253E" w:rsidRPr="0085693A">
        <w:t xml:space="preserve"> wynika, że liczba bezrobotnych w </w:t>
      </w:r>
      <w:r w:rsidR="00E908D7" w:rsidRPr="0085693A">
        <w:t xml:space="preserve">danym okresie </w:t>
      </w:r>
      <w:r w:rsidR="00B670D3">
        <w:t>wyraźnie</w:t>
      </w:r>
      <w:r w:rsidR="006919F9" w:rsidRPr="0085693A">
        <w:t xml:space="preserve"> </w:t>
      </w:r>
      <w:r w:rsidR="00E908D7" w:rsidRPr="0085693A">
        <w:t>spadła</w:t>
      </w:r>
      <w:r w:rsidR="00DD0562" w:rsidRPr="0085693A">
        <w:t xml:space="preserve">. </w:t>
      </w:r>
      <w:r w:rsidR="006919F9" w:rsidRPr="0085693A">
        <w:t>Najmniejsza liczba osób bezrobotnych (</w:t>
      </w:r>
      <w:r w:rsidR="00B670D3">
        <w:t>140</w:t>
      </w:r>
      <w:r w:rsidR="006919F9" w:rsidRPr="0085693A">
        <w:t xml:space="preserve">) została zanotowana </w:t>
      </w:r>
      <w:r w:rsidR="00B670D3">
        <w:t>na koniec badanego okresu w roku 2021</w:t>
      </w:r>
      <w:r w:rsidR="00F452D9" w:rsidRPr="0085693A">
        <w:t xml:space="preserve">. </w:t>
      </w:r>
      <w:r w:rsidR="00B670D3">
        <w:t>Niewielki wzrost bezrobocia nastąpił jedynie w roku 2020</w:t>
      </w:r>
      <w:r w:rsidR="00F452D9" w:rsidRPr="0085693A">
        <w:t xml:space="preserve">, co może wynikać z </w:t>
      </w:r>
      <w:r w:rsidR="0085693A" w:rsidRPr="0085693A">
        <w:t xml:space="preserve">obostrzeń związanych z pandemią. </w:t>
      </w:r>
    </w:p>
    <w:p w14:paraId="4AEE7B74" w14:textId="5ED6D341" w:rsidR="00C66C3C" w:rsidRDefault="00C66C3C" w:rsidP="00B670D3">
      <w:pPr>
        <w:ind w:firstLine="709"/>
      </w:pPr>
    </w:p>
    <w:p w14:paraId="2DE0B766" w14:textId="1E69C25B" w:rsidR="009E3E9E" w:rsidRDefault="009E3E9E" w:rsidP="009E3E9E">
      <w:pPr>
        <w:pStyle w:val="Legenda"/>
      </w:pPr>
      <w:bookmarkStart w:id="48" w:name="_Toc117832535"/>
      <w:r>
        <w:lastRenderedPageBreak/>
        <w:t xml:space="preserve">Wykres </w:t>
      </w:r>
      <w:fldSimple w:instr=" SEQ Wykres \* ARABIC ">
        <w:r w:rsidR="003A020A">
          <w:rPr>
            <w:noProof/>
          </w:rPr>
          <w:t>11</w:t>
        </w:r>
      </w:fldSimple>
      <w:r>
        <w:t xml:space="preserve">. </w:t>
      </w:r>
      <w:r w:rsidRPr="00B158BE">
        <w:t xml:space="preserve">Liczba bezrobotnych zarejestrowanych w gminie </w:t>
      </w:r>
      <w:r w:rsidR="00D7098D">
        <w:t>Ludwin</w:t>
      </w:r>
      <w:r w:rsidRPr="00B158BE">
        <w:t>.</w:t>
      </w:r>
      <w:bookmarkEnd w:id="48"/>
    </w:p>
    <w:p w14:paraId="4AEE7B75" w14:textId="47CB58C3" w:rsidR="00985C12" w:rsidRPr="003238AE" w:rsidRDefault="00ED6593" w:rsidP="00C66C3C">
      <w:pPr>
        <w:spacing w:line="23" w:lineRule="atLeast"/>
        <w:rPr>
          <w:color w:val="FF0000"/>
        </w:rPr>
      </w:pPr>
      <w:r w:rsidRPr="00ED6593">
        <w:rPr>
          <w:noProof/>
          <w:color w:val="FF0000"/>
        </w:rPr>
        <w:drawing>
          <wp:inline distT="0" distB="0" distL="0" distR="0" wp14:anchorId="5F191026" wp14:editId="032A90FA">
            <wp:extent cx="5791200" cy="4183380"/>
            <wp:effectExtent l="0" t="0" r="0" b="7620"/>
            <wp:docPr id="25" name="Wykres 25">
              <a:extLst xmlns:a="http://schemas.openxmlformats.org/drawingml/2006/main">
                <a:ext uri="{FF2B5EF4-FFF2-40B4-BE49-F238E27FC236}">
                  <a16:creationId xmlns:a16="http://schemas.microsoft.com/office/drawing/2014/main" id="{691EA058-DC81-4FAA-B413-21BBD1F1A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AEE7B76" w14:textId="77777777" w:rsidR="00C66C3C" w:rsidRDefault="00C66C3C" w:rsidP="001F4A83">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4AEE7B77" w14:textId="77777777" w:rsidR="00C66C3C" w:rsidRPr="003238AE" w:rsidRDefault="00C66C3C" w:rsidP="00C66C3C">
      <w:pPr>
        <w:spacing w:line="23" w:lineRule="atLeast"/>
        <w:rPr>
          <w:color w:val="FF0000"/>
        </w:rPr>
      </w:pPr>
    </w:p>
    <w:p w14:paraId="4AEE7B78" w14:textId="06834020" w:rsidR="00C66C3C" w:rsidRPr="00EB267B" w:rsidRDefault="00AF0A34" w:rsidP="00C66C3C">
      <w:r w:rsidRPr="003238AE">
        <w:rPr>
          <w:color w:val="FF0000"/>
        </w:rPr>
        <w:br/>
      </w:r>
      <w:r w:rsidR="00B372BF" w:rsidRPr="00EB267B">
        <w:t>Analiza danych dotyczących liczby osób bezrobotnych ze względu na płeć za lata 201</w:t>
      </w:r>
      <w:r w:rsidR="00B670D3" w:rsidRPr="00EB267B">
        <w:t>6</w:t>
      </w:r>
      <w:r w:rsidR="009211AE" w:rsidRPr="00EB267B">
        <w:t>-20</w:t>
      </w:r>
      <w:r w:rsidR="00292191" w:rsidRPr="00EB267B">
        <w:t>2</w:t>
      </w:r>
      <w:r w:rsidR="00B670D3" w:rsidRPr="00EB267B">
        <w:t>1</w:t>
      </w:r>
      <w:r w:rsidR="009211AE" w:rsidRPr="00EB267B">
        <w:t xml:space="preserve"> wskazuje</w:t>
      </w:r>
      <w:r w:rsidR="00292191" w:rsidRPr="00EB267B">
        <w:t xml:space="preserve"> na </w:t>
      </w:r>
      <w:r w:rsidR="00E8735B" w:rsidRPr="00EB267B">
        <w:t>duże wahania w poziomie bezrobocia wśród obojga płci</w:t>
      </w:r>
      <w:r w:rsidR="00CC5EFE" w:rsidRPr="00EB267B">
        <w:t>.</w:t>
      </w:r>
      <w:r w:rsidR="00E8735B" w:rsidRPr="00EB267B">
        <w:t xml:space="preserve"> </w:t>
      </w:r>
      <w:r w:rsidR="005E03CF" w:rsidRPr="00EB267B">
        <w:t xml:space="preserve">W roku 2016 </w:t>
      </w:r>
      <w:r w:rsidR="00DA543C" w:rsidRPr="00EB267B">
        <w:t xml:space="preserve">występowała niewielka przewaga w liczbie bezrobotnych mężczyzn, natomiast od roku 2017 notowano </w:t>
      </w:r>
      <w:r w:rsidR="00EB267B" w:rsidRPr="00EB267B">
        <w:t xml:space="preserve">corocznie więcej kobiet wśród osób posiadających status osoby bezrobotnej z </w:t>
      </w:r>
      <w:r w:rsidR="001D7E1A" w:rsidRPr="00EB267B">
        <w:t>terenu</w:t>
      </w:r>
      <w:r w:rsidR="00EB267B" w:rsidRPr="00EB267B">
        <w:t xml:space="preserve"> gminy Ludwin.</w:t>
      </w:r>
    </w:p>
    <w:p w14:paraId="4AEE7B79" w14:textId="77777777" w:rsidR="00C66C3C" w:rsidRPr="003238AE" w:rsidRDefault="00C66C3C" w:rsidP="00C66C3C">
      <w:pPr>
        <w:spacing w:line="23" w:lineRule="atLeast"/>
        <w:rPr>
          <w:color w:val="FF0000"/>
          <w:sz w:val="32"/>
        </w:rPr>
      </w:pPr>
    </w:p>
    <w:p w14:paraId="742AE5A1" w14:textId="7DF30F9D" w:rsidR="009E3E9E" w:rsidRDefault="009E3E9E" w:rsidP="009E3E9E">
      <w:pPr>
        <w:pStyle w:val="Legenda"/>
      </w:pPr>
      <w:bookmarkStart w:id="49" w:name="_Toc117832536"/>
      <w:r>
        <w:lastRenderedPageBreak/>
        <w:t xml:space="preserve">Wykres </w:t>
      </w:r>
      <w:fldSimple w:instr=" SEQ Wykres \* ARABIC ">
        <w:r w:rsidR="003A020A">
          <w:rPr>
            <w:noProof/>
          </w:rPr>
          <w:t>12</w:t>
        </w:r>
      </w:fldSimple>
      <w:r>
        <w:t xml:space="preserve">. </w:t>
      </w:r>
      <w:r w:rsidRPr="0065467B">
        <w:t>Osoby bezrobotne ze względu na płeć.</w:t>
      </w:r>
      <w:bookmarkEnd w:id="49"/>
    </w:p>
    <w:p w14:paraId="4AEE7B7B" w14:textId="1012ED90" w:rsidR="00E81636" w:rsidRPr="003238AE" w:rsidRDefault="00E81636" w:rsidP="00C66C3C">
      <w:pPr>
        <w:spacing w:line="23" w:lineRule="atLeast"/>
        <w:rPr>
          <w:color w:val="FF0000"/>
        </w:rPr>
      </w:pPr>
      <w:r w:rsidRPr="003238AE">
        <w:rPr>
          <w:noProof/>
          <w:color w:val="FF0000"/>
          <w:lang w:eastAsia="pl-PL"/>
        </w:rPr>
        <w:drawing>
          <wp:inline distT="0" distB="0" distL="0" distR="0" wp14:anchorId="4AEE7EEA" wp14:editId="1C2A1929">
            <wp:extent cx="5800725" cy="3352800"/>
            <wp:effectExtent l="0" t="0" r="9525" b="1905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EE7B7C" w14:textId="77777777" w:rsidR="008F1A17" w:rsidRDefault="008F1A17" w:rsidP="001F4A83">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511C3A39" w14:textId="77777777" w:rsidR="00AF0A34" w:rsidRPr="003238AE" w:rsidRDefault="00AF0A34" w:rsidP="00AF0A34">
      <w:pPr>
        <w:rPr>
          <w:color w:val="FF0000"/>
          <w:lang w:eastAsia="pl-PL"/>
        </w:rPr>
      </w:pPr>
    </w:p>
    <w:p w14:paraId="4AEE7B7E" w14:textId="44BD4AEB" w:rsidR="003E0A1B" w:rsidRDefault="001A7DB1">
      <w:pPr>
        <w:pStyle w:val="nagwek2"/>
        <w:numPr>
          <w:ilvl w:val="1"/>
          <w:numId w:val="15"/>
        </w:numPr>
        <w:ind w:left="1004"/>
      </w:pPr>
      <w:bookmarkStart w:id="50" w:name="_Toc117832554"/>
      <w:r>
        <w:t>I</w:t>
      </w:r>
      <w:r w:rsidR="003E0A1B" w:rsidRPr="00952599">
        <w:t>nfrastruktura społeczna</w:t>
      </w:r>
      <w:bookmarkEnd w:id="50"/>
    </w:p>
    <w:p w14:paraId="4AEE7B7F" w14:textId="77777777" w:rsidR="00C66C3C" w:rsidRPr="001C102F" w:rsidRDefault="000E185B" w:rsidP="001C102F">
      <w:pPr>
        <w:pStyle w:val="6nagowek4"/>
        <w:rPr>
          <w:rStyle w:val="Odwoanieintensywne"/>
          <w:b/>
          <w:bCs w:val="0"/>
          <w:smallCaps/>
        </w:rPr>
      </w:pPr>
      <w:r w:rsidRPr="001C102F">
        <w:rPr>
          <w:rStyle w:val="Odwoanieintensywne"/>
          <w:b/>
          <w:bCs w:val="0"/>
        </w:rPr>
        <w:t>OPIEKA ZDROWOTNA</w:t>
      </w:r>
    </w:p>
    <w:p w14:paraId="4AEE7B80" w14:textId="77777777" w:rsidR="00C66C3C" w:rsidRPr="003238AE" w:rsidRDefault="00C66C3C" w:rsidP="00C66C3C">
      <w:pPr>
        <w:spacing w:line="23" w:lineRule="atLeast"/>
        <w:rPr>
          <w:color w:val="FF0000"/>
        </w:rPr>
      </w:pPr>
    </w:p>
    <w:p w14:paraId="4AEE7B81" w14:textId="207275C2" w:rsidR="00C66C3C" w:rsidRPr="00D62C25" w:rsidRDefault="00C66C3C" w:rsidP="00175F83">
      <w:pPr>
        <w:ind w:firstLine="709"/>
      </w:pPr>
      <w:r w:rsidRPr="00D62C25">
        <w:t>Jednym z głównych aspektów jakości opieki zdrowotnej, który należy mierzyć, jest dostęp pacjentów do świadczeń. Jest on bardzo istotny zwłaszcza dla najstarszych mieszkańców gminy.</w:t>
      </w:r>
      <w:r w:rsidR="00ED2680" w:rsidRPr="00D62C25">
        <w:t xml:space="preserve"> Z analizy danych wynika, że liczba porad w ramach podstawowej opieki zdrowotnej </w:t>
      </w:r>
      <w:r w:rsidR="00AA15B1" w:rsidRPr="00D62C25">
        <w:t xml:space="preserve">na terenie gminy </w:t>
      </w:r>
      <w:r w:rsidR="00B45BFC" w:rsidRPr="00D62C25">
        <w:t>Ludwin</w:t>
      </w:r>
      <w:r w:rsidR="00AA15B1" w:rsidRPr="00D62C25">
        <w:t xml:space="preserve"> w latach 201</w:t>
      </w:r>
      <w:r w:rsidR="00B45BFC" w:rsidRPr="00D62C25">
        <w:t>6</w:t>
      </w:r>
      <w:r w:rsidR="00AA15B1" w:rsidRPr="00D62C25">
        <w:t xml:space="preserve">-2019 systematycznie rosła. W 2020 roku nastąpił natomiast gwałtowny spadek liczby porad lekarskich, co należy tłumaczyć ograniczeniem dostępności </w:t>
      </w:r>
      <w:r w:rsidR="00015884" w:rsidRPr="00D62C25">
        <w:t xml:space="preserve">do podstawowej opieki lekarskiej w związku z zagrożeniem epidemiologicznym. </w:t>
      </w:r>
      <w:r w:rsidR="000207A8" w:rsidRPr="00D62C25">
        <w:t xml:space="preserve">Pomimo wzrostu w 2021, </w:t>
      </w:r>
      <w:r w:rsidR="00D62C25" w:rsidRPr="00D62C25">
        <w:t xml:space="preserve">wskaźnik ten nie powrócił do stanu z 2019 roku. </w:t>
      </w:r>
      <w:r w:rsidR="00015884" w:rsidRPr="00D62C25">
        <w:t>Zjawisko to należy uznać za mocno niepokojące, zwłaszcza w kontekście profilaktyki</w:t>
      </w:r>
      <w:r w:rsidR="00D27009" w:rsidRPr="00D62C25">
        <w:t xml:space="preserve"> m.in. chorób przewlekłych. W kolejnych latach może to doprowadzić do zwiększenia zachorowań oraz większym obciążeniem </w:t>
      </w:r>
      <w:r w:rsidR="009620E1" w:rsidRPr="00D62C25">
        <w:t>służby zdrowia.</w:t>
      </w:r>
    </w:p>
    <w:p w14:paraId="77A0E486" w14:textId="77777777" w:rsidR="00855ADC" w:rsidRPr="003238AE" w:rsidRDefault="00855ADC" w:rsidP="00175F83">
      <w:pPr>
        <w:ind w:firstLine="709"/>
        <w:rPr>
          <w:color w:val="FF0000"/>
        </w:rPr>
      </w:pPr>
    </w:p>
    <w:p w14:paraId="32587B65" w14:textId="0EF5C53B" w:rsidR="009E3E9E" w:rsidRDefault="009E3E9E" w:rsidP="009E3E9E">
      <w:pPr>
        <w:pStyle w:val="Legenda"/>
        <w:jc w:val="left"/>
      </w:pPr>
      <w:bookmarkStart w:id="51" w:name="_Toc117832537"/>
      <w:r>
        <w:lastRenderedPageBreak/>
        <w:t xml:space="preserve">Wykres </w:t>
      </w:r>
      <w:fldSimple w:instr=" SEQ Wykres \* ARABIC ">
        <w:r w:rsidR="003A020A">
          <w:rPr>
            <w:noProof/>
          </w:rPr>
          <w:t>13</w:t>
        </w:r>
      </w:fldSimple>
      <w:r>
        <w:t xml:space="preserve">. </w:t>
      </w:r>
      <w:r w:rsidRPr="00C85265">
        <w:t>Podstawowa opieka zdrowotna - porady.</w:t>
      </w:r>
      <w:bookmarkEnd w:id="51"/>
    </w:p>
    <w:p w14:paraId="4AEE7B83" w14:textId="40F7B1CC" w:rsidR="0093717B" w:rsidRDefault="0093717B" w:rsidP="001F4A83">
      <w:pPr>
        <w:pStyle w:val="5podpispodwykrasem"/>
      </w:pPr>
      <w:r>
        <w:rPr>
          <w:noProof/>
        </w:rPr>
        <w:drawing>
          <wp:inline distT="0" distB="0" distL="0" distR="0" wp14:anchorId="4AEE7EEC" wp14:editId="64F150C4">
            <wp:extent cx="5800725" cy="3057525"/>
            <wp:effectExtent l="0" t="0" r="9525" b="9525"/>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EE7B85" w14:textId="466A62E4" w:rsidR="00C66C3C" w:rsidRDefault="00C66C3C" w:rsidP="001F4A83">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66273D48" w14:textId="77777777" w:rsidR="00FE373F" w:rsidRDefault="00FE373F" w:rsidP="001C102F">
      <w:pPr>
        <w:pStyle w:val="6nagowek4"/>
      </w:pPr>
    </w:p>
    <w:p w14:paraId="5D7F9E04" w14:textId="2343CF58" w:rsidR="000D7A40" w:rsidRDefault="000D7A40" w:rsidP="000D7A40">
      <w:r>
        <w:t>Na terenie gminy Ludwin funkcjonuje ośrodek zdrowia realizujący zadania z zakresu</w:t>
      </w:r>
      <w:r>
        <w:br/>
        <w:t>podstawowej opieki zdrowotnej, zarządzany przez firmę prywatną oraz apteka.</w:t>
      </w:r>
    </w:p>
    <w:p w14:paraId="74B45813" w14:textId="77777777" w:rsidR="000D7A40" w:rsidRDefault="000D7A40" w:rsidP="001C102F">
      <w:pPr>
        <w:pStyle w:val="6nagowek4"/>
      </w:pPr>
    </w:p>
    <w:p w14:paraId="4AEE7B88" w14:textId="651EB589" w:rsidR="00C66C3C" w:rsidRPr="00C67A93" w:rsidRDefault="00C66C3C" w:rsidP="001C102F">
      <w:pPr>
        <w:pStyle w:val="6nagowek4"/>
      </w:pPr>
      <w:r w:rsidRPr="00C67A93">
        <w:t>Szkolnictwo</w:t>
      </w:r>
    </w:p>
    <w:p w14:paraId="15524845" w14:textId="77777777" w:rsidR="004219E4" w:rsidRDefault="004219E4" w:rsidP="00ED2680">
      <w:pPr>
        <w:rPr>
          <w:color w:val="FF0000"/>
        </w:rPr>
      </w:pPr>
      <w:bookmarkStart w:id="52" w:name="_Toc343205979"/>
    </w:p>
    <w:p w14:paraId="06960DBC" w14:textId="2A57A2AF" w:rsidR="004219E4" w:rsidRPr="00845450" w:rsidRDefault="004219E4" w:rsidP="00ED2680">
      <w:pPr>
        <w:rPr>
          <w:rFonts w:cs="Tahoma"/>
          <w:szCs w:val="24"/>
        </w:rPr>
      </w:pPr>
      <w:r w:rsidRPr="00845450">
        <w:rPr>
          <w:rFonts w:cs="Tahoma"/>
          <w:szCs w:val="24"/>
        </w:rPr>
        <w:t xml:space="preserve">Obecnie </w:t>
      </w:r>
      <w:r w:rsidR="001456CA" w:rsidRPr="00845450">
        <w:rPr>
          <w:rFonts w:cs="Tahoma"/>
          <w:szCs w:val="24"/>
        </w:rPr>
        <w:t xml:space="preserve">w </w:t>
      </w:r>
      <w:r w:rsidRPr="00845450">
        <w:rPr>
          <w:rFonts w:cs="Tahoma"/>
          <w:szCs w:val="24"/>
        </w:rPr>
        <w:t>gmin</w:t>
      </w:r>
      <w:r w:rsidR="001456CA" w:rsidRPr="00845450">
        <w:rPr>
          <w:rFonts w:cs="Tahoma"/>
          <w:szCs w:val="24"/>
        </w:rPr>
        <w:t xml:space="preserve">ie </w:t>
      </w:r>
      <w:r w:rsidR="00845450" w:rsidRPr="00845450">
        <w:rPr>
          <w:rFonts w:cs="Tahoma"/>
          <w:szCs w:val="24"/>
        </w:rPr>
        <w:t xml:space="preserve">Ludwin </w:t>
      </w:r>
      <w:r w:rsidR="001456CA" w:rsidRPr="00845450">
        <w:rPr>
          <w:rFonts w:cs="Tahoma"/>
          <w:szCs w:val="24"/>
        </w:rPr>
        <w:t xml:space="preserve">funkcjonują </w:t>
      </w:r>
      <w:r w:rsidRPr="00845450">
        <w:rPr>
          <w:rFonts w:cs="Tahoma"/>
          <w:szCs w:val="24"/>
        </w:rPr>
        <w:t>następujące placówki oświatowe:</w:t>
      </w:r>
    </w:p>
    <w:p w14:paraId="1C4DAAA0" w14:textId="19B0C5F3" w:rsidR="005C0FDD" w:rsidRPr="00845450" w:rsidRDefault="004219E4">
      <w:pPr>
        <w:pStyle w:val="Akapitzlist"/>
        <w:numPr>
          <w:ilvl w:val="0"/>
          <w:numId w:val="18"/>
        </w:numPr>
        <w:rPr>
          <w:rFonts w:cs="Tahoma"/>
          <w:szCs w:val="24"/>
        </w:rPr>
      </w:pPr>
      <w:r w:rsidRPr="00845450">
        <w:rPr>
          <w:rFonts w:cs="Tahoma"/>
          <w:szCs w:val="24"/>
        </w:rPr>
        <w:t xml:space="preserve">Zespół </w:t>
      </w:r>
      <w:r w:rsidR="00A13FBF" w:rsidRPr="00845450">
        <w:rPr>
          <w:rFonts w:cs="Tahoma"/>
          <w:szCs w:val="24"/>
        </w:rPr>
        <w:t>Szkół nr 1 W Ludwinie</w:t>
      </w:r>
      <w:r w:rsidRPr="00845450">
        <w:rPr>
          <w:rFonts w:cs="Tahoma"/>
          <w:szCs w:val="24"/>
        </w:rPr>
        <w:t>,</w:t>
      </w:r>
      <w:r w:rsidR="005C0FDD" w:rsidRPr="00845450">
        <w:rPr>
          <w:rFonts w:cs="Tahoma"/>
          <w:szCs w:val="24"/>
        </w:rPr>
        <w:t xml:space="preserve"> </w:t>
      </w:r>
      <w:r w:rsidRPr="00845450">
        <w:rPr>
          <w:rFonts w:cs="Tahoma"/>
          <w:szCs w:val="24"/>
        </w:rPr>
        <w:t>w skład którego wchodzą:</w:t>
      </w:r>
      <w:r w:rsidR="00990C44" w:rsidRPr="00845450">
        <w:rPr>
          <w:rFonts w:cs="Tahoma"/>
          <w:szCs w:val="24"/>
        </w:rPr>
        <w:t xml:space="preserve"> </w:t>
      </w:r>
      <w:r w:rsidRPr="00845450">
        <w:rPr>
          <w:rFonts w:cs="Tahoma"/>
          <w:szCs w:val="24"/>
        </w:rPr>
        <w:t>Szkoła Podstawowa</w:t>
      </w:r>
      <w:r w:rsidR="00A6571C" w:rsidRPr="00845450">
        <w:rPr>
          <w:rFonts w:cs="Tahoma"/>
          <w:szCs w:val="24"/>
        </w:rPr>
        <w:t xml:space="preserve"> w Ludwinie oraz</w:t>
      </w:r>
      <w:r w:rsidR="00990C44" w:rsidRPr="00845450">
        <w:rPr>
          <w:rFonts w:cs="Tahoma"/>
          <w:szCs w:val="24"/>
        </w:rPr>
        <w:t xml:space="preserve"> </w:t>
      </w:r>
      <w:r w:rsidRPr="00845450">
        <w:rPr>
          <w:rFonts w:cs="Tahoma"/>
          <w:szCs w:val="24"/>
        </w:rPr>
        <w:t>Przedszkole</w:t>
      </w:r>
      <w:r w:rsidR="000B0FB1" w:rsidRPr="00845450">
        <w:rPr>
          <w:rFonts w:cs="Tahoma"/>
          <w:szCs w:val="24"/>
        </w:rPr>
        <w:t xml:space="preserve"> </w:t>
      </w:r>
      <w:r w:rsidR="00A6571C" w:rsidRPr="00845450">
        <w:rPr>
          <w:rFonts w:cs="Tahoma"/>
          <w:szCs w:val="24"/>
        </w:rPr>
        <w:t>Publiczne w Ludwinie,</w:t>
      </w:r>
    </w:p>
    <w:p w14:paraId="1E73CA4A" w14:textId="63023A36" w:rsidR="005C0FDD" w:rsidRPr="00845450" w:rsidRDefault="0026543D">
      <w:pPr>
        <w:pStyle w:val="Akapitzlist"/>
        <w:numPr>
          <w:ilvl w:val="0"/>
          <w:numId w:val="18"/>
        </w:numPr>
        <w:rPr>
          <w:rFonts w:cs="Tahoma"/>
          <w:szCs w:val="24"/>
        </w:rPr>
      </w:pPr>
      <w:r w:rsidRPr="00845450">
        <w:rPr>
          <w:rFonts w:cs="Tahoma"/>
          <w:szCs w:val="24"/>
        </w:rPr>
        <w:t>Szkoła Podstawowa im. Ks. Jana Twardowskiego w Zezulinie,</w:t>
      </w:r>
    </w:p>
    <w:p w14:paraId="142EBF9E" w14:textId="61D2D1BF" w:rsidR="004219E4" w:rsidRPr="00845450" w:rsidRDefault="004219E4">
      <w:pPr>
        <w:pStyle w:val="Akapitzlist"/>
        <w:numPr>
          <w:ilvl w:val="0"/>
          <w:numId w:val="18"/>
        </w:numPr>
        <w:rPr>
          <w:rFonts w:cs="Tahoma"/>
          <w:szCs w:val="24"/>
        </w:rPr>
      </w:pPr>
      <w:r w:rsidRPr="00845450">
        <w:rPr>
          <w:rFonts w:cs="Tahoma"/>
          <w:szCs w:val="24"/>
        </w:rPr>
        <w:t>Szkoł</w:t>
      </w:r>
      <w:r w:rsidR="008E2228" w:rsidRPr="00845450">
        <w:rPr>
          <w:rFonts w:cs="Tahoma"/>
          <w:szCs w:val="24"/>
        </w:rPr>
        <w:t>a</w:t>
      </w:r>
      <w:r w:rsidR="005C0FDD" w:rsidRPr="00845450">
        <w:rPr>
          <w:rFonts w:cs="Tahoma"/>
          <w:szCs w:val="24"/>
        </w:rPr>
        <w:t xml:space="preserve"> </w:t>
      </w:r>
      <w:r w:rsidRPr="00845450">
        <w:rPr>
          <w:rFonts w:cs="Tahoma"/>
          <w:szCs w:val="24"/>
        </w:rPr>
        <w:t>Podstawow</w:t>
      </w:r>
      <w:r w:rsidR="008E2228" w:rsidRPr="00845450">
        <w:rPr>
          <w:rFonts w:cs="Tahoma"/>
          <w:szCs w:val="24"/>
        </w:rPr>
        <w:t xml:space="preserve">a </w:t>
      </w:r>
      <w:r w:rsidRPr="00845450">
        <w:rPr>
          <w:rFonts w:cs="Tahoma"/>
          <w:szCs w:val="24"/>
        </w:rPr>
        <w:t>im. Marii Konopnickiej</w:t>
      </w:r>
      <w:r w:rsidR="005C0FDD" w:rsidRPr="00845450">
        <w:rPr>
          <w:rFonts w:cs="Tahoma"/>
          <w:szCs w:val="24"/>
        </w:rPr>
        <w:t xml:space="preserve"> </w:t>
      </w:r>
      <w:r w:rsidR="00845450" w:rsidRPr="00845450">
        <w:rPr>
          <w:rFonts w:cs="Tahoma"/>
          <w:szCs w:val="24"/>
        </w:rPr>
        <w:t>w Piasecznie,</w:t>
      </w:r>
    </w:p>
    <w:p w14:paraId="44F600E1" w14:textId="0C007DB0" w:rsidR="001456CA" w:rsidRPr="00845450" w:rsidRDefault="001456CA">
      <w:pPr>
        <w:pStyle w:val="Akapitzlist"/>
        <w:numPr>
          <w:ilvl w:val="0"/>
          <w:numId w:val="18"/>
        </w:numPr>
        <w:rPr>
          <w:rFonts w:cs="Tahoma"/>
          <w:szCs w:val="24"/>
        </w:rPr>
      </w:pPr>
      <w:r w:rsidRPr="00845450">
        <w:rPr>
          <w:rFonts w:cs="Tahoma"/>
          <w:szCs w:val="24"/>
        </w:rPr>
        <w:t xml:space="preserve">Szkoła Podstawowa im. </w:t>
      </w:r>
      <w:r w:rsidR="00845450" w:rsidRPr="00845450">
        <w:rPr>
          <w:rFonts w:cs="Tahoma"/>
          <w:szCs w:val="24"/>
        </w:rPr>
        <w:t>Jana Brzechwy w Dratowie.</w:t>
      </w:r>
    </w:p>
    <w:p w14:paraId="0BD49A60" w14:textId="7017E049" w:rsidR="00955A2F" w:rsidRPr="00840A80" w:rsidRDefault="00BC2F96" w:rsidP="00ED2680">
      <w:r>
        <w:rPr>
          <w:rFonts w:ascii="Arial" w:hAnsi="Arial" w:cs="Arial"/>
          <w:sz w:val="25"/>
          <w:szCs w:val="25"/>
        </w:rPr>
        <w:t>Na terenie gminy nie ma punktów opieki nad dzieckiem do lat 3 (żłobków).</w:t>
      </w:r>
    </w:p>
    <w:p w14:paraId="549F1B5E" w14:textId="542C6A74" w:rsidR="009E3E9E" w:rsidRDefault="009E3E9E" w:rsidP="009E3E9E">
      <w:pPr>
        <w:pStyle w:val="Legenda"/>
        <w:jc w:val="left"/>
      </w:pPr>
      <w:bookmarkStart w:id="53" w:name="_Toc117832538"/>
      <w:bookmarkEnd w:id="52"/>
      <w:r>
        <w:lastRenderedPageBreak/>
        <w:t xml:space="preserve">Wykres </w:t>
      </w:r>
      <w:fldSimple w:instr=" SEQ Wykres \* ARABIC ">
        <w:r w:rsidR="003A020A">
          <w:rPr>
            <w:noProof/>
          </w:rPr>
          <w:t>14</w:t>
        </w:r>
      </w:fldSimple>
      <w:r>
        <w:t xml:space="preserve">. </w:t>
      </w:r>
      <w:r w:rsidRPr="006E4BE0">
        <w:t>Uczniowie szkół podstawowych.</w:t>
      </w:r>
      <w:bookmarkEnd w:id="53"/>
    </w:p>
    <w:p w14:paraId="4AEE7B92" w14:textId="0380143C" w:rsidR="0093717B" w:rsidRDefault="0093717B" w:rsidP="001F4A83">
      <w:pPr>
        <w:pStyle w:val="5podpispodwykrasem"/>
      </w:pPr>
      <w:r>
        <w:rPr>
          <w:noProof/>
        </w:rPr>
        <w:drawing>
          <wp:inline distT="0" distB="0" distL="0" distR="0" wp14:anchorId="4AEE7EEE" wp14:editId="3D368057">
            <wp:extent cx="5743575" cy="2971800"/>
            <wp:effectExtent l="0" t="0" r="9525" b="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EE7B93" w14:textId="77777777" w:rsidR="00C66C3C" w:rsidRDefault="00C66C3C" w:rsidP="001F4A83">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6C8292E4" w14:textId="77777777" w:rsidR="00BC2F96" w:rsidRDefault="00BC2F96" w:rsidP="001C102F">
      <w:pPr>
        <w:pStyle w:val="6nagowek4"/>
      </w:pPr>
    </w:p>
    <w:p w14:paraId="4AEE7B9A" w14:textId="59B4147B" w:rsidR="00C66C3C" w:rsidRPr="00C67A93" w:rsidRDefault="00AF0A34" w:rsidP="001C102F">
      <w:pPr>
        <w:pStyle w:val="6nagowek4"/>
      </w:pPr>
      <w:r>
        <w:br/>
      </w:r>
      <w:r w:rsidR="00C66C3C" w:rsidRPr="00C67A93">
        <w:t>Bezpieczeństwo</w:t>
      </w:r>
    </w:p>
    <w:p w14:paraId="4AEE7B9B" w14:textId="77777777" w:rsidR="00C66C3C" w:rsidRPr="00CC5114" w:rsidRDefault="00C66C3C" w:rsidP="00C66C3C"/>
    <w:p w14:paraId="4AEE7B9D" w14:textId="568D3BBB" w:rsidR="007C77F4" w:rsidRPr="00FB3490" w:rsidRDefault="00C66C3C" w:rsidP="00955A2F">
      <w:pPr>
        <w:autoSpaceDE w:val="0"/>
        <w:autoSpaceDN w:val="0"/>
        <w:adjustRightInd w:val="0"/>
        <w:ind w:firstLine="709"/>
        <w:rPr>
          <w:rFonts w:cs="Tahoma"/>
          <w:szCs w:val="24"/>
        </w:rPr>
      </w:pPr>
      <w:r w:rsidRPr="00FB3490">
        <w:rPr>
          <w:rFonts w:cs="Tahoma"/>
          <w:szCs w:val="24"/>
        </w:rPr>
        <w:t xml:space="preserve">Nad bezpieczeństwem na terenie gminy </w:t>
      </w:r>
      <w:r w:rsidR="00E517EE" w:rsidRPr="00FB3490">
        <w:rPr>
          <w:rFonts w:cs="Tahoma"/>
          <w:szCs w:val="24"/>
        </w:rPr>
        <w:t>Ludwin</w:t>
      </w:r>
      <w:r w:rsidRPr="00FB3490">
        <w:rPr>
          <w:rFonts w:cs="Tahoma"/>
          <w:szCs w:val="24"/>
        </w:rPr>
        <w:t xml:space="preserve"> czuwa </w:t>
      </w:r>
      <w:r w:rsidR="00741DA7" w:rsidRPr="00FB3490">
        <w:rPr>
          <w:rFonts w:cs="Tahoma"/>
          <w:szCs w:val="24"/>
        </w:rPr>
        <w:t>Komenda Powiatowa</w:t>
      </w:r>
      <w:r w:rsidR="00710079" w:rsidRPr="00FB3490">
        <w:rPr>
          <w:rFonts w:cs="Tahoma"/>
          <w:szCs w:val="24"/>
        </w:rPr>
        <w:t xml:space="preserve"> Policji w </w:t>
      </w:r>
      <w:r w:rsidR="00741DA7" w:rsidRPr="00FB3490">
        <w:rPr>
          <w:rFonts w:cs="Tahoma"/>
          <w:szCs w:val="24"/>
        </w:rPr>
        <w:t>Łęcznej</w:t>
      </w:r>
      <w:r w:rsidRPr="00FB3490">
        <w:rPr>
          <w:rFonts w:cs="Tahoma"/>
          <w:szCs w:val="24"/>
        </w:rPr>
        <w:t xml:space="preserve">. </w:t>
      </w:r>
      <w:r w:rsidR="007C77F4" w:rsidRPr="00FB3490">
        <w:rPr>
          <w:rFonts w:cs="Tahoma"/>
          <w:szCs w:val="24"/>
        </w:rPr>
        <w:t xml:space="preserve">Statystyki przestępstw stwierdzonych </w:t>
      </w:r>
      <w:r w:rsidR="00E94F33" w:rsidRPr="00FB3490">
        <w:rPr>
          <w:rFonts w:cs="Tahoma"/>
          <w:szCs w:val="24"/>
        </w:rPr>
        <w:t xml:space="preserve">na terenie powiatu łęczyńskiego </w:t>
      </w:r>
      <w:r w:rsidR="007C77F4" w:rsidRPr="00FB3490">
        <w:rPr>
          <w:rFonts w:cs="Tahoma"/>
          <w:szCs w:val="24"/>
        </w:rPr>
        <w:t>w latach 201</w:t>
      </w:r>
      <w:r w:rsidR="00001B42" w:rsidRPr="00FB3490">
        <w:rPr>
          <w:rFonts w:cs="Tahoma"/>
          <w:szCs w:val="24"/>
        </w:rPr>
        <w:t>7</w:t>
      </w:r>
      <w:r w:rsidR="007C77F4" w:rsidRPr="00FB3490">
        <w:rPr>
          <w:rFonts w:cs="Tahoma"/>
          <w:szCs w:val="24"/>
        </w:rPr>
        <w:t>-20</w:t>
      </w:r>
      <w:r w:rsidR="00E94F33" w:rsidRPr="00FB3490">
        <w:rPr>
          <w:rFonts w:cs="Tahoma"/>
          <w:szCs w:val="24"/>
        </w:rPr>
        <w:t>21</w:t>
      </w:r>
      <w:r w:rsidR="007C77F4" w:rsidRPr="00FB3490">
        <w:rPr>
          <w:rFonts w:cs="Tahoma"/>
          <w:szCs w:val="24"/>
        </w:rPr>
        <w:t xml:space="preserve"> wskazują na </w:t>
      </w:r>
      <w:r w:rsidR="009F47A7" w:rsidRPr="00FB3490">
        <w:rPr>
          <w:rFonts w:cs="Tahoma"/>
          <w:szCs w:val="24"/>
        </w:rPr>
        <w:t>niewielki</w:t>
      </w:r>
      <w:r w:rsidR="00F27E29" w:rsidRPr="00FB3490">
        <w:rPr>
          <w:rFonts w:cs="Tahoma"/>
          <w:szCs w:val="24"/>
        </w:rPr>
        <w:t>e</w:t>
      </w:r>
      <w:r w:rsidR="009F47A7" w:rsidRPr="00FB3490">
        <w:rPr>
          <w:rFonts w:cs="Tahoma"/>
          <w:szCs w:val="24"/>
        </w:rPr>
        <w:t xml:space="preserve"> </w:t>
      </w:r>
      <w:r w:rsidR="00F27E29" w:rsidRPr="00FB3490">
        <w:rPr>
          <w:rFonts w:cs="Tahoma"/>
          <w:szCs w:val="24"/>
        </w:rPr>
        <w:t>wahania poziomu</w:t>
      </w:r>
      <w:r w:rsidR="009F47A7" w:rsidRPr="00FB3490">
        <w:rPr>
          <w:rFonts w:cs="Tahoma"/>
          <w:szCs w:val="24"/>
        </w:rPr>
        <w:t xml:space="preserve"> przestępczości</w:t>
      </w:r>
      <w:r w:rsidR="007C77F4" w:rsidRPr="00FB3490">
        <w:rPr>
          <w:rFonts w:cs="Tahoma"/>
          <w:szCs w:val="24"/>
        </w:rPr>
        <w:t xml:space="preserve"> w </w:t>
      </w:r>
      <w:r w:rsidR="0086455B" w:rsidRPr="00FB3490">
        <w:rPr>
          <w:rFonts w:cs="Tahoma"/>
          <w:szCs w:val="24"/>
        </w:rPr>
        <w:t>badanym</w:t>
      </w:r>
      <w:r w:rsidR="007C77F4" w:rsidRPr="00FB3490">
        <w:rPr>
          <w:rFonts w:cs="Tahoma"/>
          <w:szCs w:val="24"/>
        </w:rPr>
        <w:t xml:space="preserve"> okresie. </w:t>
      </w:r>
      <w:r w:rsidR="00453636" w:rsidRPr="00FB3490">
        <w:rPr>
          <w:rFonts w:cs="Tahoma"/>
          <w:szCs w:val="24"/>
        </w:rPr>
        <w:t xml:space="preserve">Informacje przekazane przez KP w </w:t>
      </w:r>
      <w:r w:rsidR="00F27E29" w:rsidRPr="00FB3490">
        <w:rPr>
          <w:rFonts w:cs="Tahoma"/>
          <w:szCs w:val="24"/>
        </w:rPr>
        <w:t>Łęcznej</w:t>
      </w:r>
      <w:r w:rsidR="00453636" w:rsidRPr="00FB3490">
        <w:rPr>
          <w:rFonts w:cs="Tahoma"/>
          <w:szCs w:val="24"/>
        </w:rPr>
        <w:t xml:space="preserve"> wskazują</w:t>
      </w:r>
      <w:r w:rsidR="00F27E29" w:rsidRPr="00FB3490">
        <w:rPr>
          <w:rFonts w:cs="Tahoma"/>
          <w:szCs w:val="24"/>
        </w:rPr>
        <w:t xml:space="preserve">, że </w:t>
      </w:r>
      <w:r w:rsidR="00453636" w:rsidRPr="00FB3490">
        <w:rPr>
          <w:rFonts w:cs="Tahoma"/>
          <w:szCs w:val="24"/>
        </w:rPr>
        <w:t xml:space="preserve">na </w:t>
      </w:r>
      <w:r w:rsidR="00F27E29" w:rsidRPr="00FB3490">
        <w:rPr>
          <w:rFonts w:cs="Tahoma"/>
          <w:szCs w:val="24"/>
        </w:rPr>
        <w:t>terenie</w:t>
      </w:r>
      <w:r w:rsidR="00001B42" w:rsidRPr="00FB3490">
        <w:rPr>
          <w:rFonts w:cs="Tahoma"/>
          <w:szCs w:val="24"/>
        </w:rPr>
        <w:t xml:space="preserve"> gminy Ludwin stwierdzono w badanym okresie 474</w:t>
      </w:r>
      <w:r w:rsidR="00453636" w:rsidRPr="00FB3490">
        <w:rPr>
          <w:rFonts w:cs="Tahoma"/>
          <w:szCs w:val="24"/>
        </w:rPr>
        <w:t xml:space="preserve"> przestępstw</w:t>
      </w:r>
      <w:r w:rsidR="00FB3490" w:rsidRPr="00FB3490">
        <w:rPr>
          <w:rFonts w:cs="Tahoma"/>
          <w:szCs w:val="24"/>
        </w:rPr>
        <w:t xml:space="preserve">, natomiast 256 osób </w:t>
      </w:r>
      <w:r w:rsidR="00064063">
        <w:rPr>
          <w:rFonts w:cs="Tahoma"/>
          <w:szCs w:val="24"/>
        </w:rPr>
        <w:t>u</w:t>
      </w:r>
      <w:r w:rsidR="00FB3490" w:rsidRPr="00FB3490">
        <w:rPr>
          <w:rFonts w:cs="Tahoma"/>
          <w:szCs w:val="24"/>
        </w:rPr>
        <w:t>znano za podejrzane.</w:t>
      </w:r>
    </w:p>
    <w:p w14:paraId="72910040" w14:textId="7940E31A" w:rsidR="001F4A83" w:rsidRDefault="001F4A83" w:rsidP="001F4A83">
      <w:pPr>
        <w:pStyle w:val="Legenda"/>
      </w:pPr>
    </w:p>
    <w:p w14:paraId="47AA6447" w14:textId="6C9D5CFB" w:rsidR="00D63914" w:rsidRDefault="00D63914" w:rsidP="00D63914">
      <w:pPr>
        <w:pStyle w:val="Legenda"/>
      </w:pPr>
      <w:bookmarkStart w:id="54" w:name="_Toc117833655"/>
      <w:r>
        <w:t xml:space="preserve">Tabela </w:t>
      </w:r>
      <w:fldSimple w:instr=" SEQ Tabela \* ARABIC ">
        <w:r w:rsidR="003A020A">
          <w:rPr>
            <w:noProof/>
          </w:rPr>
          <w:t>4</w:t>
        </w:r>
      </w:fldSimple>
      <w:r>
        <w:t xml:space="preserve">. </w:t>
      </w:r>
      <w:r w:rsidRPr="00546976">
        <w:t xml:space="preserve">Liczba przestępstw </w:t>
      </w:r>
      <w:r w:rsidR="009C2F6D">
        <w:t xml:space="preserve">stwierdzonych w powiecie łęczyńskim </w:t>
      </w:r>
      <w:r w:rsidRPr="00546976">
        <w:t>w latach 201</w:t>
      </w:r>
      <w:r w:rsidR="009C2F6D">
        <w:t>7</w:t>
      </w:r>
      <w:r w:rsidRPr="00546976">
        <w:t>-20</w:t>
      </w:r>
      <w:r w:rsidR="00E94F33">
        <w:t>21</w:t>
      </w:r>
      <w:r>
        <w:t>.</w:t>
      </w:r>
      <w:bookmarkEnd w:id="54"/>
    </w:p>
    <w:tbl>
      <w:tblPr>
        <w:tblStyle w:val="Tabelalisty6kolorowaak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3274"/>
        <w:gridCol w:w="2688"/>
      </w:tblGrid>
      <w:tr w:rsidR="001F4A83" w:rsidRPr="001F4A83" w14:paraId="4AEE7BA1" w14:textId="4529FE7F" w:rsidTr="008514D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42" w:type="dxa"/>
            <w:tcBorders>
              <w:bottom w:val="none" w:sz="0" w:space="0" w:color="auto"/>
            </w:tcBorders>
          </w:tcPr>
          <w:p w14:paraId="4AEE7B9E" w14:textId="77777777" w:rsidR="00F43ADF" w:rsidRPr="001F4A83" w:rsidRDefault="00F43ADF" w:rsidP="001F4A83">
            <w:pPr>
              <w:spacing w:line="23" w:lineRule="atLeast"/>
              <w:jc w:val="center"/>
              <w:rPr>
                <w:rFonts w:cs="Tahoma"/>
                <w:b w:val="0"/>
                <w:bCs w:val="0"/>
                <w:color w:val="auto"/>
                <w:szCs w:val="24"/>
              </w:rPr>
            </w:pPr>
            <w:r w:rsidRPr="001F4A83">
              <w:rPr>
                <w:rFonts w:cs="Tahoma"/>
                <w:b w:val="0"/>
                <w:bCs w:val="0"/>
                <w:color w:val="auto"/>
                <w:szCs w:val="24"/>
              </w:rPr>
              <w:t>Rok</w:t>
            </w:r>
          </w:p>
        </w:tc>
        <w:tc>
          <w:tcPr>
            <w:tcW w:w="3274" w:type="dxa"/>
            <w:tcBorders>
              <w:bottom w:val="none" w:sz="0" w:space="0" w:color="auto"/>
            </w:tcBorders>
          </w:tcPr>
          <w:p w14:paraId="4AEE7B9F" w14:textId="6F41E63E" w:rsidR="00F43ADF" w:rsidRPr="001F4A83" w:rsidRDefault="00F43ADF" w:rsidP="001F4A83">
            <w:pPr>
              <w:spacing w:line="23" w:lineRule="atLeast"/>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Cs w:val="24"/>
              </w:rPr>
            </w:pPr>
            <w:r w:rsidRPr="001F4A83">
              <w:rPr>
                <w:rFonts w:cs="Tahoma"/>
                <w:b w:val="0"/>
                <w:bCs w:val="0"/>
                <w:color w:val="auto"/>
                <w:szCs w:val="24"/>
              </w:rPr>
              <w:t>Liczba przestępstw stwierdzonych</w:t>
            </w:r>
          </w:p>
        </w:tc>
        <w:tc>
          <w:tcPr>
            <w:tcW w:w="2688" w:type="dxa"/>
            <w:tcBorders>
              <w:bottom w:val="none" w:sz="0" w:space="0" w:color="auto"/>
            </w:tcBorders>
          </w:tcPr>
          <w:p w14:paraId="77151F48" w14:textId="565E42EE" w:rsidR="00F43ADF" w:rsidRPr="001F4A83" w:rsidRDefault="00C50EE8" w:rsidP="001F4A83">
            <w:pPr>
              <w:spacing w:line="23" w:lineRule="atLeast"/>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Cs w:val="24"/>
              </w:rPr>
            </w:pPr>
            <w:r>
              <w:rPr>
                <w:rFonts w:cs="Tahoma"/>
                <w:b w:val="0"/>
                <w:bCs w:val="0"/>
                <w:color w:val="auto"/>
                <w:szCs w:val="24"/>
              </w:rPr>
              <w:t xml:space="preserve">Wskaźnik wykrywalności </w:t>
            </w:r>
            <w:r w:rsidR="00F27E29">
              <w:rPr>
                <w:rFonts w:cs="Tahoma"/>
                <w:b w:val="0"/>
                <w:bCs w:val="0"/>
                <w:color w:val="auto"/>
                <w:szCs w:val="24"/>
              </w:rPr>
              <w:t>(%)</w:t>
            </w:r>
          </w:p>
        </w:tc>
      </w:tr>
      <w:tr w:rsidR="001F4A83" w:rsidRPr="001F4A83" w14:paraId="13A00B00" w14:textId="5D51BBB4" w:rsidTr="008514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42" w:type="dxa"/>
          </w:tcPr>
          <w:p w14:paraId="236E7A95" w14:textId="1FE0399A" w:rsidR="00F43ADF" w:rsidRPr="001F4A83" w:rsidRDefault="00F43ADF" w:rsidP="001F4A83">
            <w:pPr>
              <w:spacing w:line="23" w:lineRule="atLeast"/>
              <w:jc w:val="center"/>
              <w:rPr>
                <w:rFonts w:cs="Tahoma"/>
                <w:b w:val="0"/>
                <w:bCs w:val="0"/>
                <w:color w:val="auto"/>
                <w:szCs w:val="24"/>
              </w:rPr>
            </w:pPr>
            <w:r w:rsidRPr="001F4A83">
              <w:rPr>
                <w:rFonts w:cs="Tahoma"/>
                <w:b w:val="0"/>
                <w:bCs w:val="0"/>
                <w:color w:val="auto"/>
                <w:szCs w:val="24"/>
              </w:rPr>
              <w:t>201</w:t>
            </w:r>
            <w:r w:rsidR="00276905">
              <w:rPr>
                <w:rFonts w:cs="Tahoma"/>
                <w:b w:val="0"/>
                <w:bCs w:val="0"/>
                <w:color w:val="auto"/>
                <w:szCs w:val="24"/>
              </w:rPr>
              <w:t>7</w:t>
            </w:r>
          </w:p>
        </w:tc>
        <w:tc>
          <w:tcPr>
            <w:tcW w:w="3274" w:type="dxa"/>
          </w:tcPr>
          <w:p w14:paraId="60616657" w14:textId="3D9100DD" w:rsidR="00F43ADF" w:rsidRPr="001F4A83" w:rsidRDefault="009C2F6D" w:rsidP="001F4A83">
            <w:pPr>
              <w:spacing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auto"/>
                <w:szCs w:val="24"/>
              </w:rPr>
            </w:pPr>
            <w:r>
              <w:rPr>
                <w:rFonts w:cs="Tahoma"/>
                <w:color w:val="auto"/>
                <w:szCs w:val="24"/>
              </w:rPr>
              <w:t>866</w:t>
            </w:r>
          </w:p>
        </w:tc>
        <w:tc>
          <w:tcPr>
            <w:tcW w:w="2688" w:type="dxa"/>
          </w:tcPr>
          <w:p w14:paraId="239AD32A" w14:textId="5ACD14FC" w:rsidR="00F43ADF" w:rsidRPr="001F4A83" w:rsidRDefault="00F27E29" w:rsidP="001F4A83">
            <w:pPr>
              <w:spacing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auto"/>
                <w:szCs w:val="24"/>
              </w:rPr>
            </w:pPr>
            <w:r>
              <w:rPr>
                <w:rFonts w:cs="Tahoma"/>
                <w:color w:val="auto"/>
                <w:szCs w:val="24"/>
              </w:rPr>
              <w:t>78</w:t>
            </w:r>
          </w:p>
        </w:tc>
      </w:tr>
      <w:tr w:rsidR="001F4A83" w:rsidRPr="001F4A83" w14:paraId="1E8B36C2" w14:textId="33F0EC94" w:rsidTr="008514D6">
        <w:trPr>
          <w:trHeight w:val="454"/>
        </w:trPr>
        <w:tc>
          <w:tcPr>
            <w:cnfStyle w:val="001000000000" w:firstRow="0" w:lastRow="0" w:firstColumn="1" w:lastColumn="0" w:oddVBand="0" w:evenVBand="0" w:oddHBand="0" w:evenHBand="0" w:firstRowFirstColumn="0" w:firstRowLastColumn="0" w:lastRowFirstColumn="0" w:lastRowLastColumn="0"/>
            <w:tcW w:w="1542" w:type="dxa"/>
          </w:tcPr>
          <w:p w14:paraId="0BE72CB0" w14:textId="5EE7AB7B" w:rsidR="00F43ADF" w:rsidRPr="001F4A83" w:rsidRDefault="00F43ADF" w:rsidP="001F4A83">
            <w:pPr>
              <w:spacing w:line="23" w:lineRule="atLeast"/>
              <w:jc w:val="center"/>
              <w:rPr>
                <w:rFonts w:cs="Tahoma"/>
                <w:b w:val="0"/>
                <w:bCs w:val="0"/>
                <w:color w:val="auto"/>
                <w:szCs w:val="24"/>
              </w:rPr>
            </w:pPr>
            <w:r w:rsidRPr="001F4A83">
              <w:rPr>
                <w:rFonts w:cs="Tahoma"/>
                <w:b w:val="0"/>
                <w:bCs w:val="0"/>
                <w:color w:val="auto"/>
                <w:szCs w:val="24"/>
              </w:rPr>
              <w:t>201</w:t>
            </w:r>
            <w:r w:rsidR="00276905">
              <w:rPr>
                <w:rFonts w:cs="Tahoma"/>
                <w:b w:val="0"/>
                <w:bCs w:val="0"/>
                <w:color w:val="auto"/>
                <w:szCs w:val="24"/>
              </w:rPr>
              <w:t>8</w:t>
            </w:r>
          </w:p>
        </w:tc>
        <w:tc>
          <w:tcPr>
            <w:tcW w:w="3274" w:type="dxa"/>
          </w:tcPr>
          <w:p w14:paraId="3EAA18EE" w14:textId="09417F6E" w:rsidR="00F43ADF" w:rsidRPr="001F4A83" w:rsidRDefault="009C2F6D" w:rsidP="001F4A83">
            <w:pPr>
              <w:spacing w:line="23" w:lineRule="atLeast"/>
              <w:jc w:val="center"/>
              <w:cnfStyle w:val="000000000000" w:firstRow="0" w:lastRow="0" w:firstColumn="0" w:lastColumn="0" w:oddVBand="0" w:evenVBand="0" w:oddHBand="0" w:evenHBand="0" w:firstRowFirstColumn="0" w:firstRowLastColumn="0" w:lastRowFirstColumn="0" w:lastRowLastColumn="0"/>
              <w:rPr>
                <w:rFonts w:cs="Tahoma"/>
                <w:color w:val="auto"/>
                <w:szCs w:val="24"/>
              </w:rPr>
            </w:pPr>
            <w:r>
              <w:rPr>
                <w:rFonts w:cs="Tahoma"/>
                <w:color w:val="auto"/>
                <w:szCs w:val="24"/>
              </w:rPr>
              <w:t>1035</w:t>
            </w:r>
          </w:p>
        </w:tc>
        <w:tc>
          <w:tcPr>
            <w:tcW w:w="2688" w:type="dxa"/>
          </w:tcPr>
          <w:p w14:paraId="3CB0BF69" w14:textId="4033DCDA" w:rsidR="00F43ADF" w:rsidRPr="001F4A83" w:rsidRDefault="00F27E29" w:rsidP="001F4A83">
            <w:pPr>
              <w:spacing w:line="23" w:lineRule="atLeast"/>
              <w:jc w:val="center"/>
              <w:cnfStyle w:val="000000000000" w:firstRow="0" w:lastRow="0" w:firstColumn="0" w:lastColumn="0" w:oddVBand="0" w:evenVBand="0" w:oddHBand="0" w:evenHBand="0" w:firstRowFirstColumn="0" w:firstRowLastColumn="0" w:lastRowFirstColumn="0" w:lastRowLastColumn="0"/>
              <w:rPr>
                <w:rFonts w:cs="Tahoma"/>
                <w:color w:val="auto"/>
                <w:szCs w:val="24"/>
              </w:rPr>
            </w:pPr>
            <w:r>
              <w:rPr>
                <w:rFonts w:cs="Tahoma"/>
                <w:color w:val="auto"/>
                <w:szCs w:val="24"/>
              </w:rPr>
              <w:t>84</w:t>
            </w:r>
          </w:p>
        </w:tc>
      </w:tr>
      <w:tr w:rsidR="001F4A83" w:rsidRPr="001F4A83" w14:paraId="4AEE7BAD" w14:textId="62819A45" w:rsidTr="008514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42" w:type="dxa"/>
          </w:tcPr>
          <w:p w14:paraId="4AEE7BAA" w14:textId="40F85BD0" w:rsidR="00F43ADF" w:rsidRPr="001F4A83" w:rsidRDefault="00F43ADF" w:rsidP="001F4A83">
            <w:pPr>
              <w:spacing w:line="23" w:lineRule="atLeast"/>
              <w:jc w:val="center"/>
              <w:rPr>
                <w:rFonts w:cs="Tahoma"/>
                <w:b w:val="0"/>
                <w:bCs w:val="0"/>
                <w:color w:val="auto"/>
                <w:szCs w:val="24"/>
              </w:rPr>
            </w:pPr>
            <w:r w:rsidRPr="001F4A83">
              <w:rPr>
                <w:rFonts w:cs="Tahoma"/>
                <w:b w:val="0"/>
                <w:bCs w:val="0"/>
                <w:color w:val="auto"/>
                <w:szCs w:val="24"/>
              </w:rPr>
              <w:t>201</w:t>
            </w:r>
            <w:r w:rsidR="00276905">
              <w:rPr>
                <w:rFonts w:cs="Tahoma"/>
                <w:b w:val="0"/>
                <w:bCs w:val="0"/>
                <w:color w:val="auto"/>
                <w:szCs w:val="24"/>
              </w:rPr>
              <w:t>9</w:t>
            </w:r>
          </w:p>
        </w:tc>
        <w:tc>
          <w:tcPr>
            <w:tcW w:w="3274" w:type="dxa"/>
          </w:tcPr>
          <w:p w14:paraId="4AEE7BAB" w14:textId="208FD557" w:rsidR="00F43ADF" w:rsidRPr="001F4A83" w:rsidRDefault="009C2F6D" w:rsidP="001F4A83">
            <w:pPr>
              <w:spacing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auto"/>
                <w:szCs w:val="24"/>
              </w:rPr>
            </w:pPr>
            <w:r>
              <w:rPr>
                <w:rFonts w:cs="Tahoma"/>
                <w:color w:val="auto"/>
                <w:szCs w:val="24"/>
              </w:rPr>
              <w:t>935</w:t>
            </w:r>
          </w:p>
        </w:tc>
        <w:tc>
          <w:tcPr>
            <w:tcW w:w="2688" w:type="dxa"/>
          </w:tcPr>
          <w:p w14:paraId="21084094" w14:textId="39081962" w:rsidR="00F43ADF" w:rsidRPr="001F4A83" w:rsidRDefault="00F27E29" w:rsidP="001F4A83">
            <w:pPr>
              <w:spacing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auto"/>
                <w:szCs w:val="24"/>
              </w:rPr>
            </w:pPr>
            <w:r>
              <w:rPr>
                <w:rFonts w:cs="Tahoma"/>
                <w:color w:val="auto"/>
                <w:szCs w:val="24"/>
              </w:rPr>
              <w:t>81,8</w:t>
            </w:r>
          </w:p>
        </w:tc>
      </w:tr>
      <w:tr w:rsidR="001F4A83" w:rsidRPr="001F4A83" w14:paraId="4AEE7BB1" w14:textId="15DF3A6E" w:rsidTr="008514D6">
        <w:trPr>
          <w:trHeight w:val="454"/>
        </w:trPr>
        <w:tc>
          <w:tcPr>
            <w:cnfStyle w:val="001000000000" w:firstRow="0" w:lastRow="0" w:firstColumn="1" w:lastColumn="0" w:oddVBand="0" w:evenVBand="0" w:oddHBand="0" w:evenHBand="0" w:firstRowFirstColumn="0" w:firstRowLastColumn="0" w:lastRowFirstColumn="0" w:lastRowLastColumn="0"/>
            <w:tcW w:w="1542" w:type="dxa"/>
          </w:tcPr>
          <w:p w14:paraId="4AEE7BAE" w14:textId="2F986754" w:rsidR="00F43ADF" w:rsidRPr="001F4A83" w:rsidRDefault="00F43ADF" w:rsidP="001F4A83">
            <w:pPr>
              <w:spacing w:line="23" w:lineRule="atLeast"/>
              <w:jc w:val="center"/>
              <w:rPr>
                <w:rFonts w:cs="Tahoma"/>
                <w:b w:val="0"/>
                <w:bCs w:val="0"/>
                <w:color w:val="auto"/>
                <w:szCs w:val="24"/>
              </w:rPr>
            </w:pPr>
            <w:r w:rsidRPr="001F4A83">
              <w:rPr>
                <w:rFonts w:cs="Tahoma"/>
                <w:b w:val="0"/>
                <w:bCs w:val="0"/>
                <w:color w:val="auto"/>
                <w:szCs w:val="24"/>
              </w:rPr>
              <w:t>20</w:t>
            </w:r>
            <w:r w:rsidR="00276905">
              <w:rPr>
                <w:rFonts w:cs="Tahoma"/>
                <w:b w:val="0"/>
                <w:bCs w:val="0"/>
                <w:color w:val="auto"/>
                <w:szCs w:val="24"/>
              </w:rPr>
              <w:t>20</w:t>
            </w:r>
          </w:p>
        </w:tc>
        <w:tc>
          <w:tcPr>
            <w:tcW w:w="3274" w:type="dxa"/>
          </w:tcPr>
          <w:p w14:paraId="4AEE7BAF" w14:textId="4ABF08BE" w:rsidR="00F43ADF" w:rsidRPr="001F4A83" w:rsidRDefault="009C2F6D" w:rsidP="001F4A83">
            <w:pPr>
              <w:spacing w:line="23" w:lineRule="atLeast"/>
              <w:jc w:val="center"/>
              <w:cnfStyle w:val="000000000000" w:firstRow="0" w:lastRow="0" w:firstColumn="0" w:lastColumn="0" w:oddVBand="0" w:evenVBand="0" w:oddHBand="0" w:evenHBand="0" w:firstRowFirstColumn="0" w:firstRowLastColumn="0" w:lastRowFirstColumn="0" w:lastRowLastColumn="0"/>
              <w:rPr>
                <w:rFonts w:cs="Tahoma"/>
                <w:color w:val="auto"/>
                <w:szCs w:val="24"/>
              </w:rPr>
            </w:pPr>
            <w:r>
              <w:rPr>
                <w:rFonts w:cs="Tahoma"/>
                <w:color w:val="auto"/>
                <w:szCs w:val="24"/>
              </w:rPr>
              <w:t>765</w:t>
            </w:r>
          </w:p>
        </w:tc>
        <w:tc>
          <w:tcPr>
            <w:tcW w:w="2688" w:type="dxa"/>
          </w:tcPr>
          <w:p w14:paraId="2FD14C3A" w14:textId="507D2372" w:rsidR="00F43ADF" w:rsidRPr="001F4A83" w:rsidRDefault="00F27E29" w:rsidP="001F4A83">
            <w:pPr>
              <w:spacing w:line="23" w:lineRule="atLeast"/>
              <w:jc w:val="center"/>
              <w:cnfStyle w:val="000000000000" w:firstRow="0" w:lastRow="0" w:firstColumn="0" w:lastColumn="0" w:oddVBand="0" w:evenVBand="0" w:oddHBand="0" w:evenHBand="0" w:firstRowFirstColumn="0" w:firstRowLastColumn="0" w:lastRowFirstColumn="0" w:lastRowLastColumn="0"/>
              <w:rPr>
                <w:rFonts w:cs="Tahoma"/>
                <w:color w:val="auto"/>
                <w:szCs w:val="24"/>
              </w:rPr>
            </w:pPr>
            <w:r>
              <w:rPr>
                <w:rFonts w:cs="Tahoma"/>
                <w:color w:val="auto"/>
                <w:szCs w:val="24"/>
              </w:rPr>
              <w:t>78,9</w:t>
            </w:r>
          </w:p>
        </w:tc>
      </w:tr>
      <w:tr w:rsidR="001F4A83" w:rsidRPr="001F4A83" w14:paraId="5D69AA1F" w14:textId="4AA01FFC" w:rsidTr="008514D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42" w:type="dxa"/>
          </w:tcPr>
          <w:p w14:paraId="469F4C87" w14:textId="31811E00" w:rsidR="00F43ADF" w:rsidRPr="001F4A83" w:rsidRDefault="00F43ADF" w:rsidP="001F4A83">
            <w:pPr>
              <w:spacing w:line="23" w:lineRule="atLeast"/>
              <w:jc w:val="center"/>
              <w:rPr>
                <w:rFonts w:cs="Tahoma"/>
                <w:b w:val="0"/>
                <w:bCs w:val="0"/>
                <w:color w:val="auto"/>
                <w:szCs w:val="24"/>
              </w:rPr>
            </w:pPr>
            <w:r w:rsidRPr="001F4A83">
              <w:rPr>
                <w:rFonts w:cs="Tahoma"/>
                <w:b w:val="0"/>
                <w:bCs w:val="0"/>
                <w:color w:val="auto"/>
                <w:szCs w:val="24"/>
              </w:rPr>
              <w:t>20</w:t>
            </w:r>
            <w:r w:rsidR="00276905">
              <w:rPr>
                <w:rFonts w:cs="Tahoma"/>
                <w:b w:val="0"/>
                <w:bCs w:val="0"/>
                <w:color w:val="auto"/>
                <w:szCs w:val="24"/>
              </w:rPr>
              <w:t>21</w:t>
            </w:r>
          </w:p>
        </w:tc>
        <w:tc>
          <w:tcPr>
            <w:tcW w:w="3274" w:type="dxa"/>
          </w:tcPr>
          <w:p w14:paraId="68479F32" w14:textId="4EE71467" w:rsidR="00F43ADF" w:rsidRPr="001F4A83" w:rsidRDefault="009C2F6D" w:rsidP="001F4A83">
            <w:pPr>
              <w:spacing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auto"/>
                <w:szCs w:val="24"/>
              </w:rPr>
            </w:pPr>
            <w:r>
              <w:rPr>
                <w:rFonts w:cs="Tahoma"/>
                <w:color w:val="auto"/>
                <w:szCs w:val="24"/>
              </w:rPr>
              <w:t>830</w:t>
            </w:r>
          </w:p>
        </w:tc>
        <w:tc>
          <w:tcPr>
            <w:tcW w:w="2688" w:type="dxa"/>
          </w:tcPr>
          <w:p w14:paraId="7BF7F044" w14:textId="0654F8EC" w:rsidR="00F43ADF" w:rsidRPr="001F4A83" w:rsidRDefault="00F27E29" w:rsidP="001F4A83">
            <w:pPr>
              <w:spacing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auto"/>
                <w:szCs w:val="24"/>
              </w:rPr>
            </w:pPr>
            <w:r>
              <w:rPr>
                <w:rFonts w:cs="Tahoma"/>
                <w:color w:val="auto"/>
                <w:szCs w:val="24"/>
              </w:rPr>
              <w:t>77,1</w:t>
            </w:r>
          </w:p>
        </w:tc>
      </w:tr>
    </w:tbl>
    <w:p w14:paraId="4A3E8A5E" w14:textId="77777777" w:rsidR="00FB3490" w:rsidRDefault="00FB3490" w:rsidP="00FB3490">
      <w:pPr>
        <w:pStyle w:val="5podpispodwykrasem"/>
      </w:pPr>
      <w:r w:rsidRPr="00CF214D">
        <w:t>Źródło: opracowanie własne na podstawie B</w:t>
      </w:r>
      <w:r>
        <w:t xml:space="preserve">anku </w:t>
      </w:r>
      <w:r w:rsidRPr="00CF214D">
        <w:t>D</w:t>
      </w:r>
      <w:r>
        <w:t xml:space="preserve">anych </w:t>
      </w:r>
      <w:r w:rsidRPr="00CF214D">
        <w:t>L</w:t>
      </w:r>
      <w:r>
        <w:t>okalnych</w:t>
      </w:r>
      <w:r w:rsidRPr="00CF214D">
        <w:t xml:space="preserve"> GUS.</w:t>
      </w:r>
    </w:p>
    <w:p w14:paraId="4AEE7BB5" w14:textId="77777777" w:rsidR="00A31341" w:rsidRDefault="00A31341" w:rsidP="00A31341">
      <w:pPr>
        <w:rPr>
          <w:color w:val="FF0000"/>
        </w:rPr>
      </w:pPr>
    </w:p>
    <w:p w14:paraId="53B39FF6" w14:textId="79F0FCC9" w:rsidR="003443A6" w:rsidRPr="00B92866" w:rsidRDefault="00593AA3" w:rsidP="003443A6">
      <w:r w:rsidRPr="00B92866">
        <w:tab/>
      </w:r>
      <w:r w:rsidR="003443A6" w:rsidRPr="00B92866">
        <w:t>Na terenie Gminy Ludwin funkcjonuje 8 jednostek Ochotniczych Straży</w:t>
      </w:r>
    </w:p>
    <w:p w14:paraId="220EDE1F" w14:textId="2516478D" w:rsidR="003443A6" w:rsidRPr="00B92866" w:rsidRDefault="003443A6" w:rsidP="00B92866">
      <w:r w:rsidRPr="00B92866">
        <w:t>Pożarnych</w:t>
      </w:r>
      <w:r w:rsidR="00B92866" w:rsidRPr="00B92866">
        <w:t xml:space="preserve">: </w:t>
      </w:r>
    </w:p>
    <w:p w14:paraId="5FE70A00" w14:textId="77777777" w:rsidR="003443A6" w:rsidRPr="00B92866" w:rsidRDefault="003443A6" w:rsidP="003443A6">
      <w:r w:rsidRPr="00B92866">
        <w:t>1. Ochotnicza Straż Pożarna w Czarnym Lesie</w:t>
      </w:r>
    </w:p>
    <w:p w14:paraId="3D7780EF" w14:textId="77777777" w:rsidR="003443A6" w:rsidRPr="00B92866" w:rsidRDefault="003443A6" w:rsidP="003443A6">
      <w:r w:rsidRPr="00B92866">
        <w:t>2. Ochotnicza Straż Pożarna w Dratowie</w:t>
      </w:r>
    </w:p>
    <w:p w14:paraId="2C9A2FFC" w14:textId="77777777" w:rsidR="003443A6" w:rsidRPr="00B92866" w:rsidRDefault="003443A6" w:rsidP="003443A6">
      <w:r w:rsidRPr="00B92866">
        <w:t>3. Ochotnicza Straż Pożarna w Piasecznie</w:t>
      </w:r>
    </w:p>
    <w:p w14:paraId="322FA440" w14:textId="77777777" w:rsidR="003443A6" w:rsidRPr="00B92866" w:rsidRDefault="003443A6" w:rsidP="003443A6">
      <w:r w:rsidRPr="00B92866">
        <w:t>4. Ochotnicza Straż Pożarna w Kaniwoli</w:t>
      </w:r>
    </w:p>
    <w:p w14:paraId="68BCEC96" w14:textId="77777777" w:rsidR="003443A6" w:rsidRPr="00B92866" w:rsidRDefault="003443A6" w:rsidP="003443A6">
      <w:r w:rsidRPr="00B92866">
        <w:t>5. Ochotnicza Straż Pożarna w Ludwinie</w:t>
      </w:r>
    </w:p>
    <w:p w14:paraId="023744B1" w14:textId="4C9D84EA" w:rsidR="003443A6" w:rsidRPr="00B92866" w:rsidRDefault="003443A6" w:rsidP="003443A6">
      <w:r w:rsidRPr="00B92866">
        <w:t xml:space="preserve">6. </w:t>
      </w:r>
      <w:r w:rsidR="00064063" w:rsidRPr="00B92866">
        <w:t>Ochotnicza</w:t>
      </w:r>
      <w:r w:rsidRPr="00B92866">
        <w:t xml:space="preserve"> Straż Pożarna w Uciekajce</w:t>
      </w:r>
    </w:p>
    <w:p w14:paraId="1D52DABF" w14:textId="77777777" w:rsidR="003443A6" w:rsidRPr="00B92866" w:rsidRDefault="003443A6" w:rsidP="003443A6">
      <w:r w:rsidRPr="00B92866">
        <w:t>7. Ochotnicza Straż Pożarna w Zezulinie</w:t>
      </w:r>
    </w:p>
    <w:p w14:paraId="15D2F262" w14:textId="7195F4EA" w:rsidR="00B92866" w:rsidRPr="00B92866" w:rsidRDefault="003443A6" w:rsidP="003443A6">
      <w:r w:rsidRPr="00B92866">
        <w:t>8. Ochotnicza Straż Pożarna w Rogóźnie</w:t>
      </w:r>
      <w:r w:rsidR="00B966E3">
        <w:t>.</w:t>
      </w:r>
    </w:p>
    <w:p w14:paraId="715DD12D" w14:textId="77777777" w:rsidR="00B92866" w:rsidRDefault="00B92866" w:rsidP="003443A6">
      <w:pPr>
        <w:rPr>
          <w:color w:val="FF0000"/>
        </w:rPr>
      </w:pPr>
    </w:p>
    <w:p w14:paraId="147DD1B7" w14:textId="77777777" w:rsidR="00B92866" w:rsidRDefault="00B92866" w:rsidP="003443A6">
      <w:pPr>
        <w:rPr>
          <w:color w:val="FF0000"/>
        </w:rPr>
      </w:pPr>
    </w:p>
    <w:p w14:paraId="4AEE7BB7" w14:textId="372EABB3" w:rsidR="00A31341" w:rsidRDefault="003E0A1B" w:rsidP="00B92866">
      <w:pPr>
        <w:pStyle w:val="6nagowek4"/>
      </w:pPr>
      <w:r>
        <w:t>Organizacje pozarządowe</w:t>
      </w:r>
    </w:p>
    <w:p w14:paraId="37CFAFB9" w14:textId="77777777" w:rsidR="00B92866" w:rsidRPr="00A31341" w:rsidRDefault="00B92866" w:rsidP="003443A6"/>
    <w:p w14:paraId="7ABB49B2" w14:textId="34489BAE" w:rsidR="00314156" w:rsidRPr="00B7440D" w:rsidRDefault="00B7440D" w:rsidP="00C66C3C">
      <w:r w:rsidRPr="00B7440D">
        <w:t>Poza wymienionymi powyżej ochotniczymi strażami pożarnymi, z</w:t>
      </w:r>
      <w:r w:rsidR="00560E16" w:rsidRPr="00B7440D">
        <w:t xml:space="preserve">godnie z </w:t>
      </w:r>
      <w:r w:rsidR="00EE4D5E" w:rsidRPr="00B7440D">
        <w:t xml:space="preserve">danymi Krajowego Rejestru Sądowego na terenie gminy </w:t>
      </w:r>
      <w:r w:rsidR="00E51E2B" w:rsidRPr="00B7440D">
        <w:t>Ludwin funkcjonują</w:t>
      </w:r>
      <w:r w:rsidR="00770B35" w:rsidRPr="00B7440D">
        <w:t xml:space="preserve"> </w:t>
      </w:r>
      <w:r w:rsidR="00EE4D5E" w:rsidRPr="00B7440D">
        <w:t xml:space="preserve">następujące </w:t>
      </w:r>
      <w:r w:rsidR="002669C5" w:rsidRPr="00B7440D">
        <w:t>organizacj</w:t>
      </w:r>
      <w:r w:rsidR="00EE4D5E" w:rsidRPr="00B7440D">
        <w:t>e</w:t>
      </w:r>
      <w:r w:rsidR="002669C5" w:rsidRPr="00B7440D">
        <w:t xml:space="preserve"> pozarządow</w:t>
      </w:r>
      <w:r w:rsidR="00EE4D5E" w:rsidRPr="00B7440D">
        <w:t>e</w:t>
      </w:r>
      <w:r w:rsidR="002669C5" w:rsidRPr="00B7440D">
        <w:t>:</w:t>
      </w:r>
    </w:p>
    <w:p w14:paraId="6004B90A" w14:textId="713FB09D" w:rsidR="007B32EB" w:rsidRPr="00B7440D" w:rsidRDefault="005B606A">
      <w:pPr>
        <w:pStyle w:val="Akapitzlist"/>
        <w:numPr>
          <w:ilvl w:val="0"/>
          <w:numId w:val="29"/>
        </w:numPr>
        <w:rPr>
          <w:rFonts w:cs="Tahoma"/>
        </w:rPr>
      </w:pPr>
      <w:r w:rsidRPr="00B7440D">
        <w:rPr>
          <w:rFonts w:cs="Tahoma"/>
        </w:rPr>
        <w:t>Gminny Ludowy Klub Sportowy "</w:t>
      </w:r>
      <w:proofErr w:type="spellStart"/>
      <w:r w:rsidRPr="00B7440D">
        <w:rPr>
          <w:rFonts w:cs="Tahoma"/>
        </w:rPr>
        <w:t>Ludwiniak</w:t>
      </w:r>
      <w:proofErr w:type="spellEnd"/>
      <w:r w:rsidRPr="00B7440D">
        <w:rPr>
          <w:rFonts w:cs="Tahoma"/>
        </w:rPr>
        <w:t>" W Ludwinie</w:t>
      </w:r>
    </w:p>
    <w:p w14:paraId="6724C875" w14:textId="4B1D4D37" w:rsidR="000C6662" w:rsidRPr="00B7440D" w:rsidRDefault="005B606A">
      <w:pPr>
        <w:pStyle w:val="Akapitzlist"/>
        <w:numPr>
          <w:ilvl w:val="0"/>
          <w:numId w:val="29"/>
        </w:numPr>
        <w:rPr>
          <w:rFonts w:cs="Tahoma"/>
        </w:rPr>
      </w:pPr>
      <w:r w:rsidRPr="00B7440D">
        <w:rPr>
          <w:rFonts w:cs="Tahoma"/>
        </w:rPr>
        <w:t>Stowarzyszenie Ochrony Pojezierza Łęczyńsko- Włodawskiego W Rogóźnie</w:t>
      </w:r>
    </w:p>
    <w:p w14:paraId="3540C755" w14:textId="5B360D07" w:rsidR="009B77FE" w:rsidRPr="00B7440D" w:rsidRDefault="005B606A">
      <w:pPr>
        <w:pStyle w:val="Akapitzlist"/>
        <w:numPr>
          <w:ilvl w:val="0"/>
          <w:numId w:val="29"/>
        </w:numPr>
        <w:rPr>
          <w:rFonts w:cs="Tahoma"/>
        </w:rPr>
      </w:pPr>
      <w:r w:rsidRPr="00B7440D">
        <w:rPr>
          <w:rFonts w:cs="Tahoma"/>
        </w:rPr>
        <w:t>Stowarzyszenie Agroturystyczne Pojezierza Łęczyńsko - Włodawskiego "Polesia Czar" W Ludwinie</w:t>
      </w:r>
    </w:p>
    <w:p w14:paraId="53E906AD" w14:textId="434B1A2E" w:rsidR="00C45175" w:rsidRPr="00B7440D" w:rsidRDefault="00C45175">
      <w:pPr>
        <w:pStyle w:val="Akapitzlist"/>
        <w:numPr>
          <w:ilvl w:val="0"/>
          <w:numId w:val="29"/>
        </w:numPr>
        <w:rPr>
          <w:rFonts w:cs="Tahoma"/>
        </w:rPr>
      </w:pPr>
      <w:r w:rsidRPr="00B7440D">
        <w:rPr>
          <w:rFonts w:cs="Tahoma"/>
        </w:rPr>
        <w:t>Kółko Rolnicze w Zezulinie Niższym</w:t>
      </w:r>
    </w:p>
    <w:p w14:paraId="0E5D972D" w14:textId="66F5DD75" w:rsidR="009B77FE" w:rsidRPr="00B7440D" w:rsidRDefault="005B606A">
      <w:pPr>
        <w:pStyle w:val="Akapitzlist"/>
        <w:numPr>
          <w:ilvl w:val="0"/>
          <w:numId w:val="29"/>
        </w:numPr>
        <w:rPr>
          <w:rFonts w:cs="Tahoma"/>
        </w:rPr>
      </w:pPr>
      <w:r w:rsidRPr="00B7440D">
        <w:rPr>
          <w:rFonts w:cs="Tahoma"/>
        </w:rPr>
        <w:t xml:space="preserve">Kółko Rolnicze </w:t>
      </w:r>
      <w:r w:rsidR="00C45175" w:rsidRPr="00B7440D">
        <w:rPr>
          <w:rFonts w:cs="Tahoma"/>
        </w:rPr>
        <w:t xml:space="preserve">w </w:t>
      </w:r>
      <w:r w:rsidRPr="00B7440D">
        <w:rPr>
          <w:rFonts w:cs="Tahoma"/>
        </w:rPr>
        <w:t>Kaniwoli</w:t>
      </w:r>
    </w:p>
    <w:p w14:paraId="1487FA89" w14:textId="1E9127A8" w:rsidR="008F1719" w:rsidRPr="00B7440D" w:rsidRDefault="005B606A">
      <w:pPr>
        <w:pStyle w:val="Akapitzlist"/>
        <w:numPr>
          <w:ilvl w:val="0"/>
          <w:numId w:val="29"/>
        </w:numPr>
        <w:rPr>
          <w:rFonts w:cs="Tahoma"/>
        </w:rPr>
      </w:pPr>
      <w:r w:rsidRPr="00B7440D">
        <w:rPr>
          <w:rFonts w:cs="Tahoma"/>
        </w:rPr>
        <w:t>Stowarzyszenie Na Rzecz Rozwoju Zespołu Szkół W Ludwinie "Kreator" W Ludwinie</w:t>
      </w:r>
    </w:p>
    <w:p w14:paraId="3422AB24" w14:textId="66AB62A7" w:rsidR="008F1719" w:rsidRPr="00B7440D" w:rsidRDefault="005B606A">
      <w:pPr>
        <w:pStyle w:val="Akapitzlist"/>
        <w:numPr>
          <w:ilvl w:val="0"/>
          <w:numId w:val="29"/>
        </w:numPr>
        <w:rPr>
          <w:rFonts w:cs="Tahoma"/>
        </w:rPr>
      </w:pPr>
      <w:r w:rsidRPr="00B7440D">
        <w:rPr>
          <w:rFonts w:cs="Tahoma"/>
        </w:rPr>
        <w:t>Akademia Aktywizacji W Ludwinie</w:t>
      </w:r>
    </w:p>
    <w:p w14:paraId="057913FB" w14:textId="610BB6F1" w:rsidR="00C45175" w:rsidRPr="00B7440D" w:rsidRDefault="00C45175">
      <w:pPr>
        <w:pStyle w:val="Akapitzlist"/>
        <w:numPr>
          <w:ilvl w:val="0"/>
          <w:numId w:val="29"/>
        </w:numPr>
        <w:rPr>
          <w:rFonts w:cs="Tahoma"/>
        </w:rPr>
      </w:pPr>
      <w:r w:rsidRPr="00B7440D">
        <w:rPr>
          <w:rFonts w:cs="Tahoma"/>
        </w:rPr>
        <w:t xml:space="preserve">Wolność Endorfinom </w:t>
      </w:r>
      <w:r w:rsidR="002F69D4" w:rsidRPr="00B7440D">
        <w:rPr>
          <w:rFonts w:cs="Tahoma"/>
        </w:rPr>
        <w:t>w Ludwinie-Kolonia</w:t>
      </w:r>
    </w:p>
    <w:p w14:paraId="6396C9FC" w14:textId="0737CDA6" w:rsidR="000B18C1" w:rsidRPr="00B7440D" w:rsidRDefault="005B606A">
      <w:pPr>
        <w:pStyle w:val="Akapitzlist"/>
        <w:numPr>
          <w:ilvl w:val="0"/>
          <w:numId w:val="29"/>
        </w:numPr>
        <w:rPr>
          <w:rFonts w:cs="Tahoma"/>
        </w:rPr>
      </w:pPr>
      <w:r w:rsidRPr="00B7440D">
        <w:rPr>
          <w:rFonts w:cs="Tahoma"/>
        </w:rPr>
        <w:t>Stowarzyszenie Na Rzecz Dzieci Ze Szkoły Podstawowej W Piasecznie "Skrzydła"</w:t>
      </w:r>
    </w:p>
    <w:p w14:paraId="3ED26D72" w14:textId="5D83F28A" w:rsidR="00CF4C9A" w:rsidRDefault="005B606A">
      <w:pPr>
        <w:pStyle w:val="Akapitzlist"/>
        <w:numPr>
          <w:ilvl w:val="0"/>
          <w:numId w:val="29"/>
        </w:numPr>
        <w:rPr>
          <w:rFonts w:cs="Tahoma"/>
        </w:rPr>
      </w:pPr>
      <w:r w:rsidRPr="00B7440D">
        <w:rPr>
          <w:rFonts w:cs="Tahoma"/>
        </w:rPr>
        <w:t>Stowarzyszenie Nauczycieli, Terapeutów I Miłośników Przedszkola "Razem Warto"</w:t>
      </w:r>
    </w:p>
    <w:p w14:paraId="43404A80" w14:textId="557EF232" w:rsidR="008C1743" w:rsidRDefault="008C1743" w:rsidP="008C1743">
      <w:pPr>
        <w:ind w:left="360"/>
        <w:rPr>
          <w:rFonts w:cs="Tahoma"/>
        </w:rPr>
      </w:pPr>
      <w:r>
        <w:rPr>
          <w:rFonts w:cs="Tahoma"/>
        </w:rPr>
        <w:t xml:space="preserve">Ponadto na terenie gminy funkcjonują </w:t>
      </w:r>
      <w:r w:rsidR="00882915">
        <w:rPr>
          <w:rFonts w:cs="Tahoma"/>
        </w:rPr>
        <w:t>następujące koła gospodyń wiejskich:</w:t>
      </w:r>
    </w:p>
    <w:p w14:paraId="7AED9DAD" w14:textId="3179CBB5" w:rsidR="00882915" w:rsidRPr="00882915" w:rsidRDefault="00882915">
      <w:pPr>
        <w:pStyle w:val="Akapitzlist"/>
        <w:numPr>
          <w:ilvl w:val="0"/>
          <w:numId w:val="39"/>
        </w:numPr>
        <w:rPr>
          <w:rFonts w:cs="Tahoma"/>
        </w:rPr>
      </w:pPr>
      <w:r w:rsidRPr="00882915">
        <w:rPr>
          <w:rFonts w:cs="Tahoma"/>
        </w:rPr>
        <w:lastRenderedPageBreak/>
        <w:t xml:space="preserve">Koło Gospodyń Wiejskich „Kaniwola” w Kaniwoli, </w:t>
      </w:r>
    </w:p>
    <w:p w14:paraId="08C6EF03" w14:textId="1CE57602" w:rsidR="00882915" w:rsidRPr="00882915" w:rsidRDefault="00882915">
      <w:pPr>
        <w:pStyle w:val="Akapitzlist"/>
        <w:numPr>
          <w:ilvl w:val="0"/>
          <w:numId w:val="39"/>
        </w:numPr>
        <w:rPr>
          <w:rFonts w:cs="Tahoma"/>
        </w:rPr>
      </w:pPr>
      <w:r w:rsidRPr="00882915">
        <w:rPr>
          <w:rFonts w:cs="Tahoma"/>
        </w:rPr>
        <w:t xml:space="preserve">Koło Gospodyń Wiejskich „Zezulin” w Zezulinie, </w:t>
      </w:r>
    </w:p>
    <w:p w14:paraId="52CBEEA0" w14:textId="03C9AC61" w:rsidR="00882915" w:rsidRPr="00882915" w:rsidRDefault="00882915">
      <w:pPr>
        <w:pStyle w:val="Akapitzlist"/>
        <w:numPr>
          <w:ilvl w:val="0"/>
          <w:numId w:val="39"/>
        </w:numPr>
        <w:rPr>
          <w:rFonts w:cs="Tahoma"/>
        </w:rPr>
      </w:pPr>
      <w:r w:rsidRPr="00882915">
        <w:rPr>
          <w:rFonts w:cs="Tahoma"/>
        </w:rPr>
        <w:t xml:space="preserve">Koło Gospodyń Wiejskich „Grądy” w Grądach, </w:t>
      </w:r>
    </w:p>
    <w:p w14:paraId="748E543A" w14:textId="30297794" w:rsidR="00882915" w:rsidRPr="00882915" w:rsidRDefault="00882915">
      <w:pPr>
        <w:pStyle w:val="Akapitzlist"/>
        <w:numPr>
          <w:ilvl w:val="0"/>
          <w:numId w:val="39"/>
        </w:numPr>
        <w:rPr>
          <w:rFonts w:cs="Tahoma"/>
        </w:rPr>
      </w:pPr>
      <w:r w:rsidRPr="00882915">
        <w:rPr>
          <w:rFonts w:cs="Tahoma"/>
        </w:rPr>
        <w:t xml:space="preserve">Koło Gospodyń Wiejskich „Dratów” w Dratowie, </w:t>
      </w:r>
    </w:p>
    <w:p w14:paraId="134228B0" w14:textId="5B8E3CD0" w:rsidR="00882915" w:rsidRPr="00882915" w:rsidRDefault="00882915">
      <w:pPr>
        <w:pStyle w:val="Akapitzlist"/>
        <w:numPr>
          <w:ilvl w:val="0"/>
          <w:numId w:val="39"/>
        </w:numPr>
        <w:rPr>
          <w:rFonts w:cs="Tahoma"/>
        </w:rPr>
      </w:pPr>
      <w:r w:rsidRPr="00882915">
        <w:rPr>
          <w:rFonts w:cs="Tahoma"/>
        </w:rPr>
        <w:t xml:space="preserve">Koło Gospodyń Wiejskich „Dratów- Kolonia” w Dratowie Kolonii, </w:t>
      </w:r>
    </w:p>
    <w:p w14:paraId="6C1FA5E7" w14:textId="2EE4CAA8" w:rsidR="00882915" w:rsidRPr="00882915" w:rsidRDefault="00882915">
      <w:pPr>
        <w:pStyle w:val="Akapitzlist"/>
        <w:numPr>
          <w:ilvl w:val="0"/>
          <w:numId w:val="39"/>
        </w:numPr>
        <w:rPr>
          <w:rFonts w:cs="Tahoma"/>
        </w:rPr>
      </w:pPr>
      <w:r w:rsidRPr="00882915">
        <w:rPr>
          <w:rFonts w:cs="Tahoma"/>
        </w:rPr>
        <w:t xml:space="preserve">Koło Gospodyń Wiejskich „Ludwin” w Ludwinie, </w:t>
      </w:r>
    </w:p>
    <w:p w14:paraId="152C7114" w14:textId="0B17A22C" w:rsidR="00882915" w:rsidRPr="00882915" w:rsidRDefault="00882915">
      <w:pPr>
        <w:pStyle w:val="Akapitzlist"/>
        <w:numPr>
          <w:ilvl w:val="0"/>
          <w:numId w:val="39"/>
        </w:numPr>
        <w:rPr>
          <w:rFonts w:cs="Tahoma"/>
        </w:rPr>
      </w:pPr>
      <w:r w:rsidRPr="00882915">
        <w:rPr>
          <w:rFonts w:cs="Tahoma"/>
        </w:rPr>
        <w:t xml:space="preserve">Koło Gospodyń Wiejskich „DĄBROWA” w Dąbrowie, </w:t>
      </w:r>
    </w:p>
    <w:p w14:paraId="64FABDF1" w14:textId="572E11B9" w:rsidR="00882915" w:rsidRPr="00882915" w:rsidRDefault="00882915">
      <w:pPr>
        <w:pStyle w:val="Akapitzlist"/>
        <w:numPr>
          <w:ilvl w:val="0"/>
          <w:numId w:val="39"/>
        </w:numPr>
        <w:rPr>
          <w:rFonts w:cs="Tahoma"/>
        </w:rPr>
      </w:pPr>
      <w:r w:rsidRPr="00882915">
        <w:rPr>
          <w:rFonts w:cs="Tahoma"/>
        </w:rPr>
        <w:t xml:space="preserve">Koło Gospodyń Wiejskich w Zezulinie Drugim, </w:t>
      </w:r>
    </w:p>
    <w:p w14:paraId="5F947DFD" w14:textId="269238CA" w:rsidR="00882915" w:rsidRPr="00882915" w:rsidRDefault="00882915">
      <w:pPr>
        <w:pStyle w:val="Akapitzlist"/>
        <w:numPr>
          <w:ilvl w:val="0"/>
          <w:numId w:val="39"/>
        </w:numPr>
        <w:rPr>
          <w:rFonts w:cs="Tahoma"/>
        </w:rPr>
      </w:pPr>
      <w:r w:rsidRPr="00882915">
        <w:rPr>
          <w:rFonts w:cs="Tahoma"/>
        </w:rPr>
        <w:t>Koło Gospodyń Wiejskich w Czarnym Lesie;</w:t>
      </w:r>
    </w:p>
    <w:p w14:paraId="16FA2C18" w14:textId="5A84F888" w:rsidR="00BC74C3" w:rsidRPr="00B7440D" w:rsidRDefault="00D949D0" w:rsidP="00566985">
      <w:pPr>
        <w:ind w:firstLine="360"/>
      </w:pPr>
      <w:r w:rsidRPr="00B7440D">
        <w:t xml:space="preserve">Współpraca </w:t>
      </w:r>
      <w:r w:rsidR="00B7440D" w:rsidRPr="00B7440D">
        <w:t xml:space="preserve">gminy </w:t>
      </w:r>
      <w:r w:rsidRPr="00B7440D">
        <w:t xml:space="preserve">z organizacjami pozarządowymi i innymi podmiotami prowadzącymi działalność pożytku publicznego odbywa się </w:t>
      </w:r>
      <w:r w:rsidR="00D70841" w:rsidRPr="00B7440D">
        <w:t xml:space="preserve">zgodnie z ustawą o działalności pożytku publicznego i o wolontariacie na </w:t>
      </w:r>
      <w:r w:rsidRPr="00B7440D">
        <w:t xml:space="preserve">zasadach: pomocniczości, suwerenności stron, partnerstwa, efektywności, uczciwej konkurencji oraz jawności. Opisywana współpraca odbywa </w:t>
      </w:r>
      <w:r w:rsidR="000F2A38" w:rsidRPr="00B7440D">
        <w:t>głównie w formie</w:t>
      </w:r>
      <w:r w:rsidRPr="00B7440D">
        <w:t xml:space="preserve"> współpracy o charakterze finansowym.</w:t>
      </w:r>
      <w:r w:rsidR="00D70841" w:rsidRPr="00B7440D">
        <w:t xml:space="preserve"> </w:t>
      </w:r>
      <w:r w:rsidR="00ED2680" w:rsidRPr="00B7440D">
        <w:t xml:space="preserve">Zasady współpracy samorządu gminnego z NGO regulują roczne programy współpracy </w:t>
      </w:r>
      <w:r w:rsidR="00D70841" w:rsidRPr="00B7440D">
        <w:t xml:space="preserve">gminy </w:t>
      </w:r>
      <w:r w:rsidR="00ED2680" w:rsidRPr="00B7440D">
        <w:t>z organizacjami pozarządowymi oraz podmiotami wymienionymi w art. 3 ust. 3 ustawy o działalności pożytku publicznego i o wolontariacie.</w:t>
      </w:r>
      <w:r w:rsidR="00BC74C3" w:rsidRPr="00B7440D">
        <w:t xml:space="preserve"> </w:t>
      </w:r>
    </w:p>
    <w:p w14:paraId="17F09B3E" w14:textId="20E19E49" w:rsidR="008B0B7F" w:rsidRPr="00B7440D" w:rsidRDefault="009A1904" w:rsidP="002D0A8B">
      <w:pPr>
        <w:rPr>
          <w:rFonts w:eastAsia="Times New Roman" w:cs="Tahoma"/>
          <w:szCs w:val="24"/>
          <w:lang w:eastAsia="pl-PL"/>
        </w:rPr>
      </w:pPr>
      <w:r w:rsidRPr="00B7440D">
        <w:rPr>
          <w:rFonts w:eastAsia="Times New Roman" w:cs="Tahoma"/>
          <w:szCs w:val="24"/>
          <w:lang w:eastAsia="pl-PL"/>
        </w:rPr>
        <w:t xml:space="preserve">Dla realizacji współpracy finansowej, w budżecie Gminy </w:t>
      </w:r>
      <w:r w:rsidR="00907803" w:rsidRPr="00B7440D">
        <w:rPr>
          <w:rFonts w:eastAsia="Times New Roman" w:cs="Tahoma"/>
          <w:szCs w:val="24"/>
          <w:lang w:eastAsia="pl-PL"/>
        </w:rPr>
        <w:t>Ludwin</w:t>
      </w:r>
      <w:r w:rsidRPr="00B7440D">
        <w:rPr>
          <w:rFonts w:eastAsia="Times New Roman" w:cs="Tahoma"/>
          <w:szCs w:val="24"/>
          <w:lang w:eastAsia="pl-PL"/>
        </w:rPr>
        <w:t xml:space="preserve"> na rok 202</w:t>
      </w:r>
      <w:r w:rsidR="00907803" w:rsidRPr="00B7440D">
        <w:rPr>
          <w:rFonts w:eastAsia="Times New Roman" w:cs="Tahoma"/>
          <w:szCs w:val="24"/>
          <w:lang w:eastAsia="pl-PL"/>
        </w:rPr>
        <w:t>2</w:t>
      </w:r>
      <w:r w:rsidRPr="00B7440D">
        <w:rPr>
          <w:rFonts w:eastAsia="Times New Roman" w:cs="Tahoma"/>
          <w:szCs w:val="24"/>
          <w:lang w:eastAsia="pl-PL"/>
        </w:rPr>
        <w:t xml:space="preserve"> przeznaczono na dotacje celowe kwotę </w:t>
      </w:r>
      <w:r w:rsidR="008C4CC3" w:rsidRPr="00B7440D">
        <w:rPr>
          <w:rFonts w:eastAsia="Times New Roman" w:cs="Tahoma"/>
          <w:szCs w:val="24"/>
          <w:lang w:eastAsia="pl-PL"/>
        </w:rPr>
        <w:t xml:space="preserve">co najmniej </w:t>
      </w:r>
      <w:r w:rsidRPr="00B7440D">
        <w:rPr>
          <w:rFonts w:eastAsia="Times New Roman" w:cs="Tahoma"/>
          <w:szCs w:val="24"/>
          <w:lang w:eastAsia="pl-PL"/>
        </w:rPr>
        <w:t>1</w:t>
      </w:r>
      <w:r w:rsidR="008C4CC3" w:rsidRPr="00B7440D">
        <w:rPr>
          <w:rFonts w:eastAsia="Times New Roman" w:cs="Tahoma"/>
          <w:szCs w:val="24"/>
          <w:lang w:eastAsia="pl-PL"/>
        </w:rPr>
        <w:t xml:space="preserve">50 </w:t>
      </w:r>
      <w:r w:rsidRPr="00B7440D">
        <w:rPr>
          <w:rFonts w:eastAsia="Times New Roman" w:cs="Tahoma"/>
          <w:szCs w:val="24"/>
          <w:lang w:eastAsia="pl-PL"/>
        </w:rPr>
        <w:t>000,00 zł.</w:t>
      </w:r>
      <w:r w:rsidR="00B966E3">
        <w:rPr>
          <w:rStyle w:val="Odwoanieprzypisudolnego"/>
          <w:rFonts w:eastAsia="Times New Roman" w:cs="Tahoma"/>
          <w:szCs w:val="24"/>
          <w:lang w:eastAsia="pl-PL"/>
        </w:rPr>
        <w:footnoteReference w:id="4"/>
      </w:r>
    </w:p>
    <w:p w14:paraId="4AEE7BC5" w14:textId="7606A921" w:rsidR="00C26B9F" w:rsidRDefault="003E0A1B">
      <w:pPr>
        <w:pStyle w:val="Nagwek1"/>
        <w:numPr>
          <w:ilvl w:val="0"/>
          <w:numId w:val="15"/>
        </w:numPr>
      </w:pPr>
      <w:bookmarkStart w:id="55" w:name="_Toc117832555"/>
      <w:r w:rsidRPr="00952599">
        <w:lastRenderedPageBreak/>
        <w:t>Diagnoza sytuacji społecznej w Gminie</w:t>
      </w:r>
      <w:bookmarkEnd w:id="55"/>
      <w:r w:rsidRPr="00952599">
        <w:t xml:space="preserve"> </w:t>
      </w:r>
    </w:p>
    <w:p w14:paraId="4AEE7BC6" w14:textId="23E44332" w:rsidR="003E0A1B" w:rsidRDefault="00CD4304">
      <w:pPr>
        <w:pStyle w:val="nagwek2"/>
        <w:numPr>
          <w:ilvl w:val="1"/>
          <w:numId w:val="16"/>
        </w:numPr>
        <w:jc w:val="left"/>
      </w:pPr>
      <w:r>
        <w:t xml:space="preserve"> </w:t>
      </w:r>
      <w:bookmarkStart w:id="56" w:name="_Toc117832556"/>
      <w:r w:rsidR="003E0A1B" w:rsidRPr="00952599">
        <w:t>Działalność Ośrodka Pomocy Społecznej</w:t>
      </w:r>
      <w:r w:rsidR="006218A9">
        <w:t xml:space="preserve"> </w:t>
      </w:r>
      <w:r w:rsidR="006218A9">
        <w:br/>
      </w:r>
      <w:r w:rsidR="003E0A1B" w:rsidRPr="00952599">
        <w:t xml:space="preserve">w </w:t>
      </w:r>
      <w:r w:rsidR="00E36FFA">
        <w:t>Ludwinie</w:t>
      </w:r>
      <w:bookmarkEnd w:id="56"/>
    </w:p>
    <w:p w14:paraId="1FE6EB8D" w14:textId="0FB972FC" w:rsidR="00FD79B2" w:rsidRDefault="00291D73" w:rsidP="006218A9">
      <w:pPr>
        <w:ind w:firstLine="709"/>
      </w:pPr>
      <w:r w:rsidRPr="00836765">
        <w:t>O</w:t>
      </w:r>
      <w:r w:rsidR="009B7544" w:rsidRPr="00836765">
        <w:t xml:space="preserve">środek Pomocy Społecznej w </w:t>
      </w:r>
      <w:r w:rsidR="00E36FFA">
        <w:t>Ludwinie</w:t>
      </w:r>
      <w:r w:rsidR="009B7544" w:rsidRPr="00836765">
        <w:t xml:space="preserve"> realiz</w:t>
      </w:r>
      <w:r w:rsidR="001B20FD" w:rsidRPr="00836765">
        <w:t>uje</w:t>
      </w:r>
      <w:r w:rsidR="009B7544" w:rsidRPr="00836765">
        <w:t xml:space="preserve"> swoje zadania                                w</w:t>
      </w:r>
      <w:r w:rsidR="00D45E67" w:rsidRPr="00836765">
        <w:t xml:space="preserve"> </w:t>
      </w:r>
      <w:r w:rsidR="009B7544" w:rsidRPr="00836765">
        <w:t xml:space="preserve">oparciu o ustawę z dnia 12.03.2004 r. o pomocy społecznej </w:t>
      </w:r>
      <w:r w:rsidR="00E51E2B" w:rsidRPr="00836765">
        <w:t>(</w:t>
      </w:r>
      <w:r w:rsidR="00E51E2B">
        <w:t>Dz.</w:t>
      </w:r>
      <w:r w:rsidR="00375654">
        <w:t xml:space="preserve"> U. z 2021 r. poz. 2268 </w:t>
      </w:r>
      <w:r w:rsidR="00E51E2B">
        <w:t>tj.</w:t>
      </w:r>
      <w:r w:rsidR="00375654">
        <w:t>.</w:t>
      </w:r>
      <w:r w:rsidR="009B7544" w:rsidRPr="00836765">
        <w:t>).</w:t>
      </w:r>
    </w:p>
    <w:p w14:paraId="4AEE7BE1" w14:textId="78E74EF8" w:rsidR="00C66C3C" w:rsidRPr="00716254" w:rsidRDefault="00C66C3C" w:rsidP="006218A9">
      <w:pPr>
        <w:ind w:firstLine="709"/>
      </w:pPr>
    </w:p>
    <w:p w14:paraId="4AEE7BE2" w14:textId="77777777" w:rsidR="00C66C3C" w:rsidRPr="00291D73" w:rsidRDefault="00C66C3C" w:rsidP="001C102F">
      <w:pPr>
        <w:pStyle w:val="6nagowek4"/>
      </w:pPr>
      <w:r w:rsidRPr="00291D73">
        <w:t>Pomoc Społeczna – rodzaje świadczeń i powody udzielania pomocy.</w:t>
      </w:r>
    </w:p>
    <w:p w14:paraId="4AEE7BE3" w14:textId="77777777" w:rsidR="00C66C3C" w:rsidRPr="003238AE" w:rsidRDefault="00C66C3C" w:rsidP="00C66C3C">
      <w:pPr>
        <w:rPr>
          <w:b/>
          <w:color w:val="FF0000"/>
        </w:rPr>
      </w:pPr>
    </w:p>
    <w:p w14:paraId="4AEE7BE5" w14:textId="116A3E91" w:rsidR="00C66C3C" w:rsidRPr="009E08EA" w:rsidRDefault="00C66C3C" w:rsidP="00E70E8A">
      <w:pPr>
        <w:ind w:firstLine="709"/>
      </w:pPr>
      <w:r w:rsidRPr="009E08EA">
        <w:t>Obowiązek zapewnienia realizacji zadań pomocy sp</w:t>
      </w:r>
      <w:r w:rsidR="000E185B" w:rsidRPr="009E08EA">
        <w:t xml:space="preserve">ołecznej, zarówno własnych jak </w:t>
      </w:r>
      <w:r w:rsidRPr="009E08EA">
        <w:t xml:space="preserve">i zleconych spoczywa na gminie. </w:t>
      </w:r>
    </w:p>
    <w:p w14:paraId="4AEE7BE6" w14:textId="77777777" w:rsidR="00C66C3C" w:rsidRPr="009E08EA" w:rsidRDefault="00C66C3C" w:rsidP="00C66C3C">
      <w:r w:rsidRPr="009E08EA">
        <w:t>Pomocy społecznej udziela się z powodu (art.7 ustawy o pomocy społecznej):</w:t>
      </w:r>
    </w:p>
    <w:p w14:paraId="4AEE7BE7" w14:textId="77777777" w:rsidR="00C66C3C" w:rsidRPr="009E08EA" w:rsidRDefault="00C66C3C" w:rsidP="00C66C3C"/>
    <w:p w14:paraId="4AEE7BE8" w14:textId="77777777" w:rsidR="00C66C3C" w:rsidRPr="009E08EA" w:rsidRDefault="00C66C3C" w:rsidP="007501CC">
      <w:pPr>
        <w:numPr>
          <w:ilvl w:val="0"/>
          <w:numId w:val="8"/>
        </w:numPr>
      </w:pPr>
      <w:r w:rsidRPr="009E08EA">
        <w:t>ubóstwa;</w:t>
      </w:r>
    </w:p>
    <w:p w14:paraId="4AEE7BE9" w14:textId="77777777" w:rsidR="00C66C3C" w:rsidRPr="009E08EA" w:rsidRDefault="00C66C3C" w:rsidP="007501CC">
      <w:pPr>
        <w:numPr>
          <w:ilvl w:val="0"/>
          <w:numId w:val="8"/>
        </w:numPr>
      </w:pPr>
      <w:r w:rsidRPr="009E08EA">
        <w:t>sieroctwa;</w:t>
      </w:r>
    </w:p>
    <w:p w14:paraId="4AEE7BEA" w14:textId="77777777" w:rsidR="00C66C3C" w:rsidRPr="009E08EA" w:rsidRDefault="00C66C3C" w:rsidP="007501CC">
      <w:pPr>
        <w:numPr>
          <w:ilvl w:val="0"/>
          <w:numId w:val="8"/>
        </w:numPr>
      </w:pPr>
      <w:r w:rsidRPr="009E08EA">
        <w:t>bezdomności;</w:t>
      </w:r>
    </w:p>
    <w:p w14:paraId="4AEE7BEB" w14:textId="77777777" w:rsidR="00C66C3C" w:rsidRPr="009E08EA" w:rsidRDefault="00C66C3C" w:rsidP="007501CC">
      <w:pPr>
        <w:numPr>
          <w:ilvl w:val="0"/>
          <w:numId w:val="8"/>
        </w:numPr>
      </w:pPr>
      <w:r w:rsidRPr="009E08EA">
        <w:t>bezrobocia;</w:t>
      </w:r>
    </w:p>
    <w:p w14:paraId="4AEE7BEC" w14:textId="77777777" w:rsidR="00C66C3C" w:rsidRPr="009E08EA" w:rsidRDefault="00C66C3C" w:rsidP="007501CC">
      <w:pPr>
        <w:numPr>
          <w:ilvl w:val="0"/>
          <w:numId w:val="8"/>
        </w:numPr>
      </w:pPr>
      <w:r w:rsidRPr="009E08EA">
        <w:t>niepełnosprawności;</w:t>
      </w:r>
    </w:p>
    <w:p w14:paraId="4AEE7BED" w14:textId="77777777" w:rsidR="00C66C3C" w:rsidRPr="009E08EA" w:rsidRDefault="00C66C3C" w:rsidP="007501CC">
      <w:pPr>
        <w:numPr>
          <w:ilvl w:val="0"/>
          <w:numId w:val="8"/>
        </w:numPr>
      </w:pPr>
      <w:r w:rsidRPr="009E08EA">
        <w:t>długotrwałej lub ciężkiej choroby;</w:t>
      </w:r>
    </w:p>
    <w:p w14:paraId="4AEE7BEE" w14:textId="77777777" w:rsidR="00C66C3C" w:rsidRPr="009E08EA" w:rsidRDefault="00C66C3C" w:rsidP="007501CC">
      <w:pPr>
        <w:numPr>
          <w:ilvl w:val="0"/>
          <w:numId w:val="8"/>
        </w:numPr>
      </w:pPr>
      <w:r w:rsidRPr="009E08EA">
        <w:t>przemocy w rodzinie;</w:t>
      </w:r>
    </w:p>
    <w:p w14:paraId="4AEE7BEF" w14:textId="77777777" w:rsidR="00C66C3C" w:rsidRPr="009E08EA" w:rsidRDefault="00C66C3C" w:rsidP="007501CC">
      <w:pPr>
        <w:numPr>
          <w:ilvl w:val="0"/>
          <w:numId w:val="8"/>
        </w:numPr>
      </w:pPr>
      <w:r w:rsidRPr="009E08EA">
        <w:t>potrzeby ochrony ofiar handlu ludźmi;</w:t>
      </w:r>
    </w:p>
    <w:p w14:paraId="4AEE7BF0" w14:textId="77777777" w:rsidR="00C66C3C" w:rsidRPr="009E08EA" w:rsidRDefault="00C66C3C" w:rsidP="007501CC">
      <w:pPr>
        <w:numPr>
          <w:ilvl w:val="0"/>
          <w:numId w:val="8"/>
        </w:numPr>
      </w:pPr>
      <w:r w:rsidRPr="009E08EA">
        <w:t>potrzeby ochrony macierzyństwa lub wielodzietności;</w:t>
      </w:r>
    </w:p>
    <w:p w14:paraId="4AEE7BF1" w14:textId="77777777" w:rsidR="00C66C3C" w:rsidRPr="009E08EA" w:rsidRDefault="00C66C3C" w:rsidP="007501CC">
      <w:pPr>
        <w:numPr>
          <w:ilvl w:val="0"/>
          <w:numId w:val="8"/>
        </w:numPr>
        <w:ind w:left="584" w:hanging="357"/>
      </w:pPr>
      <w:r w:rsidRPr="009E08EA">
        <w:t>bezradności w sprawach opiekuńczo-wychowawczych i prowadzenia gospodarstwa domowego zawłaszcza w rodzinach niepełnych lub wielodzietnych;</w:t>
      </w:r>
    </w:p>
    <w:p w14:paraId="4AEE7BF2" w14:textId="77777777" w:rsidR="00C66C3C" w:rsidRPr="009E08EA" w:rsidRDefault="00C66C3C" w:rsidP="007501CC">
      <w:pPr>
        <w:numPr>
          <w:ilvl w:val="0"/>
          <w:numId w:val="8"/>
        </w:numPr>
        <w:ind w:left="584" w:hanging="357"/>
      </w:pPr>
      <w:r w:rsidRPr="009E08EA">
        <w:t>braku umiejętności w przystosowaniu do życia młodzieży opuszczającej całodobowe placówki opiekuńczo-wychowawcze;</w:t>
      </w:r>
    </w:p>
    <w:p w14:paraId="4AEE7BF3" w14:textId="77777777" w:rsidR="00C66C3C" w:rsidRPr="009E08EA" w:rsidRDefault="00C66C3C" w:rsidP="007501CC">
      <w:pPr>
        <w:numPr>
          <w:ilvl w:val="0"/>
          <w:numId w:val="8"/>
        </w:numPr>
        <w:ind w:left="584" w:hanging="357"/>
      </w:pPr>
      <w:r w:rsidRPr="009E08EA">
        <w:lastRenderedPageBreak/>
        <w:t>trudności w integracji cudzoziemców, którzy uzyskali w Rzeczpospolitej Polskiej status uchodźcy lub ochronę uzupełniającą;</w:t>
      </w:r>
    </w:p>
    <w:p w14:paraId="4AEE7BF4" w14:textId="77777777" w:rsidR="00C66C3C" w:rsidRPr="009E08EA" w:rsidRDefault="00C66C3C" w:rsidP="007501CC">
      <w:pPr>
        <w:numPr>
          <w:ilvl w:val="0"/>
          <w:numId w:val="8"/>
        </w:numPr>
        <w:ind w:left="584" w:hanging="357"/>
      </w:pPr>
      <w:r w:rsidRPr="009E08EA">
        <w:t>trudności w przystosowaniu do życia po zwolnieniu z zakładu karnego;</w:t>
      </w:r>
    </w:p>
    <w:p w14:paraId="4AEE7BF5" w14:textId="77777777" w:rsidR="00C66C3C" w:rsidRPr="009E08EA" w:rsidRDefault="00C66C3C" w:rsidP="007501CC">
      <w:pPr>
        <w:numPr>
          <w:ilvl w:val="0"/>
          <w:numId w:val="8"/>
        </w:numPr>
        <w:ind w:left="584" w:hanging="357"/>
      </w:pPr>
      <w:r w:rsidRPr="009E08EA">
        <w:t>alkoholizmu lub narkomanii;</w:t>
      </w:r>
    </w:p>
    <w:p w14:paraId="4AEE7BF6" w14:textId="77777777" w:rsidR="00C66C3C" w:rsidRPr="009E08EA" w:rsidRDefault="00C66C3C" w:rsidP="007501CC">
      <w:pPr>
        <w:numPr>
          <w:ilvl w:val="0"/>
          <w:numId w:val="8"/>
        </w:numPr>
        <w:ind w:left="584" w:hanging="357"/>
      </w:pPr>
      <w:r w:rsidRPr="009E08EA">
        <w:t>zdarzenia losowego i sytuacji kryzysowej;</w:t>
      </w:r>
    </w:p>
    <w:p w14:paraId="4AEE7BF7" w14:textId="77777777" w:rsidR="00C66C3C" w:rsidRPr="009E08EA" w:rsidRDefault="00C66C3C" w:rsidP="007501CC">
      <w:pPr>
        <w:numPr>
          <w:ilvl w:val="0"/>
          <w:numId w:val="8"/>
        </w:numPr>
        <w:ind w:left="584" w:hanging="357"/>
      </w:pPr>
      <w:r w:rsidRPr="009E08EA">
        <w:t>klęski żywiołowej lub ekologicznej.</w:t>
      </w:r>
    </w:p>
    <w:p w14:paraId="4AEE7BF8" w14:textId="77777777" w:rsidR="00C66C3C" w:rsidRPr="009E08EA" w:rsidRDefault="00C66C3C" w:rsidP="00C66C3C"/>
    <w:p w14:paraId="65972A58" w14:textId="77777777" w:rsidR="006D7521" w:rsidRDefault="006D7521" w:rsidP="00342C96">
      <w:pPr>
        <w:pStyle w:val="Bezodstpw"/>
        <w:spacing w:line="360" w:lineRule="auto"/>
        <w:jc w:val="both"/>
        <w:rPr>
          <w:rFonts w:ascii="Tahoma" w:eastAsiaTheme="minorHAnsi" w:hAnsi="Tahoma"/>
          <w:sz w:val="24"/>
          <w:lang w:eastAsia="en-US"/>
        </w:rPr>
      </w:pPr>
      <w:r w:rsidRPr="006D7521">
        <w:rPr>
          <w:rFonts w:ascii="Tahoma" w:eastAsiaTheme="minorHAnsi" w:hAnsi="Tahoma"/>
          <w:sz w:val="24"/>
          <w:lang w:eastAsia="en-US"/>
        </w:rPr>
        <w:t xml:space="preserve">Prawo do świadczeń pieniężnych z pomocy społecznej przysługuje osobie samotnie gospodarującej, której dochód nie przekracza kwoty 776 zł zwanej kryterium dochodowym, zaś osobie w rodzinie, w której dochód na osobę nie przekracza kwoty kryterium dochodowego, tj. 600 zł. Kryteria dochodowe w powyższej wysokości obowiązują od 9.12.2021 r. </w:t>
      </w:r>
    </w:p>
    <w:p w14:paraId="57FBBC0D" w14:textId="1F71A36C" w:rsidR="009E08EA" w:rsidRPr="00342C96" w:rsidRDefault="009E08EA" w:rsidP="00342C96">
      <w:pPr>
        <w:pStyle w:val="Bezodstpw"/>
        <w:spacing w:line="360" w:lineRule="auto"/>
        <w:jc w:val="both"/>
        <w:rPr>
          <w:rFonts w:ascii="Tahoma" w:hAnsi="Tahoma" w:cs="Tahoma"/>
          <w:sz w:val="24"/>
          <w:szCs w:val="24"/>
        </w:rPr>
      </w:pPr>
      <w:r w:rsidRPr="009E08EA">
        <w:rPr>
          <w:rFonts w:ascii="Tahoma" w:hAnsi="Tahoma" w:cs="Tahoma"/>
          <w:sz w:val="24"/>
          <w:szCs w:val="24"/>
        </w:rPr>
        <w:t>Świadczenia z pomocy społecznej finansowane są z dwóch źródeł: budżetu państwa (dotacja celowa) oraz budżetu gminy (środki własne gminy). Każda z gwarantowanych przez ustawę form pomocy wymaga zarówno klasyfikacji przypadku do odpowiedniej kategorii</w:t>
      </w:r>
      <w:r w:rsidR="00342C96">
        <w:rPr>
          <w:rFonts w:ascii="Tahoma" w:hAnsi="Tahoma" w:cs="Tahoma"/>
          <w:sz w:val="24"/>
          <w:szCs w:val="24"/>
        </w:rPr>
        <w:t xml:space="preserve"> </w:t>
      </w:r>
      <w:r w:rsidRPr="009E08EA">
        <w:rPr>
          <w:rFonts w:ascii="Tahoma" w:hAnsi="Tahoma" w:cs="Tahoma"/>
          <w:sz w:val="24"/>
          <w:szCs w:val="24"/>
        </w:rPr>
        <w:t>i zadań, jak i spełnienia kryterium dochodowego.</w:t>
      </w:r>
    </w:p>
    <w:p w14:paraId="2A621D7C" w14:textId="77777777" w:rsidR="00342C96" w:rsidRDefault="00342C96" w:rsidP="001C102F">
      <w:pPr>
        <w:pStyle w:val="6nagowek4"/>
      </w:pPr>
    </w:p>
    <w:p w14:paraId="4AEE7C46" w14:textId="124B5B93" w:rsidR="00C66C3C" w:rsidRPr="00C66C3C" w:rsidRDefault="00C66C3C" w:rsidP="001C102F">
      <w:pPr>
        <w:pStyle w:val="6nagowek4"/>
      </w:pPr>
      <w:r w:rsidRPr="00C66C3C">
        <w:t>Informacja o działalności OPS</w:t>
      </w:r>
    </w:p>
    <w:p w14:paraId="4AEE7C47" w14:textId="77777777" w:rsidR="00C66C3C" w:rsidRPr="003238AE" w:rsidRDefault="00C66C3C" w:rsidP="00C66C3C">
      <w:pPr>
        <w:rPr>
          <w:color w:val="FF0000"/>
        </w:rPr>
      </w:pPr>
    </w:p>
    <w:p w14:paraId="4D44D9B0" w14:textId="77777777" w:rsidR="00573367" w:rsidRPr="00573367" w:rsidRDefault="00573367" w:rsidP="00573367">
      <w:pPr>
        <w:pStyle w:val="Akapitzlist"/>
        <w:ind w:left="0"/>
      </w:pPr>
      <w:r w:rsidRPr="00573367">
        <w:t xml:space="preserve">W Ośrodku Pomocy Społecznej w Ludwinie według stanu na dzień 31.12.2021 r. zatrudnionych było </w:t>
      </w:r>
      <w:r w:rsidRPr="00573367">
        <w:rPr>
          <w:b/>
        </w:rPr>
        <w:t xml:space="preserve">12 </w:t>
      </w:r>
      <w:r w:rsidRPr="00573367">
        <w:t xml:space="preserve">pracowników, 10 w pełnym wymiarze czasu pracy i 1 pracownik na ½ etatu. </w:t>
      </w:r>
    </w:p>
    <w:p w14:paraId="65600748" w14:textId="77777777" w:rsidR="00573367" w:rsidRPr="00573367" w:rsidRDefault="00573367">
      <w:pPr>
        <w:pStyle w:val="Akapitzlist"/>
        <w:numPr>
          <w:ilvl w:val="0"/>
          <w:numId w:val="30"/>
        </w:numPr>
      </w:pPr>
      <w:r w:rsidRPr="00573367">
        <w:t>kierownik,</w:t>
      </w:r>
    </w:p>
    <w:p w14:paraId="300446E6" w14:textId="77777777" w:rsidR="00573367" w:rsidRPr="00573367" w:rsidRDefault="00573367">
      <w:pPr>
        <w:pStyle w:val="Akapitzlist"/>
        <w:numPr>
          <w:ilvl w:val="0"/>
          <w:numId w:val="30"/>
        </w:numPr>
      </w:pPr>
      <w:r w:rsidRPr="00573367">
        <w:t>gł. księgowy,</w:t>
      </w:r>
    </w:p>
    <w:p w14:paraId="2F20B50E" w14:textId="77777777" w:rsidR="00573367" w:rsidRPr="00573367" w:rsidRDefault="00573367">
      <w:pPr>
        <w:pStyle w:val="Akapitzlist"/>
        <w:numPr>
          <w:ilvl w:val="0"/>
          <w:numId w:val="30"/>
        </w:numPr>
      </w:pPr>
      <w:r w:rsidRPr="00573367">
        <w:t>2 pracowników socjalnych,</w:t>
      </w:r>
    </w:p>
    <w:p w14:paraId="14CEA937" w14:textId="77777777" w:rsidR="00573367" w:rsidRPr="00573367" w:rsidRDefault="00573367">
      <w:pPr>
        <w:pStyle w:val="Akapitzlist"/>
        <w:numPr>
          <w:ilvl w:val="0"/>
          <w:numId w:val="30"/>
        </w:numPr>
      </w:pPr>
      <w:r w:rsidRPr="00573367">
        <w:t>asystent rodziny,</w:t>
      </w:r>
    </w:p>
    <w:p w14:paraId="573E4F43" w14:textId="77777777" w:rsidR="00573367" w:rsidRPr="00573367" w:rsidRDefault="00573367">
      <w:pPr>
        <w:pStyle w:val="Akapitzlist"/>
        <w:numPr>
          <w:ilvl w:val="0"/>
          <w:numId w:val="30"/>
        </w:numPr>
      </w:pPr>
      <w:r w:rsidRPr="00573367">
        <w:t>referent administracyjny,</w:t>
      </w:r>
    </w:p>
    <w:p w14:paraId="0C73A498" w14:textId="77777777" w:rsidR="00573367" w:rsidRPr="00573367" w:rsidRDefault="00573367">
      <w:pPr>
        <w:pStyle w:val="Akapitzlist"/>
        <w:numPr>
          <w:ilvl w:val="0"/>
          <w:numId w:val="30"/>
        </w:numPr>
      </w:pPr>
      <w:r w:rsidRPr="00573367">
        <w:t xml:space="preserve">2 samodzielnych referentów, </w:t>
      </w:r>
    </w:p>
    <w:p w14:paraId="4B7E1A3C" w14:textId="77777777" w:rsidR="00573367" w:rsidRPr="00573367" w:rsidRDefault="00573367">
      <w:pPr>
        <w:pStyle w:val="Akapitzlist"/>
        <w:numPr>
          <w:ilvl w:val="0"/>
          <w:numId w:val="30"/>
        </w:numPr>
      </w:pPr>
      <w:r w:rsidRPr="00573367">
        <w:t xml:space="preserve">2 opiekunki świadczące usługi opiekuńcze w pełnym wymiarze czasu pracy, </w:t>
      </w:r>
    </w:p>
    <w:p w14:paraId="3FC1406C" w14:textId="77777777" w:rsidR="00573367" w:rsidRPr="00573367" w:rsidRDefault="00573367">
      <w:pPr>
        <w:pStyle w:val="Akapitzlist"/>
        <w:numPr>
          <w:ilvl w:val="0"/>
          <w:numId w:val="30"/>
        </w:numPr>
      </w:pPr>
      <w:r w:rsidRPr="00573367">
        <w:t>administrator,</w:t>
      </w:r>
    </w:p>
    <w:p w14:paraId="73D133CA" w14:textId="77777777" w:rsidR="00573367" w:rsidRPr="00573367" w:rsidRDefault="00573367">
      <w:pPr>
        <w:pStyle w:val="Akapitzlist"/>
        <w:numPr>
          <w:ilvl w:val="0"/>
          <w:numId w:val="30"/>
        </w:numPr>
      </w:pPr>
      <w:r w:rsidRPr="00573367">
        <w:t>sprzątaczka (1/2 etatu).</w:t>
      </w:r>
    </w:p>
    <w:p w14:paraId="4AEE7C49" w14:textId="568460C6" w:rsidR="002A7C87" w:rsidRDefault="002A7C87" w:rsidP="00287F0D">
      <w:pPr>
        <w:pStyle w:val="Akapitzlist"/>
        <w:ind w:left="1429"/>
      </w:pPr>
    </w:p>
    <w:p w14:paraId="7E23CFEB" w14:textId="77777777" w:rsidR="00623D6E" w:rsidRDefault="00623D6E" w:rsidP="00287F0D">
      <w:pPr>
        <w:pStyle w:val="Akapitzlist"/>
        <w:ind w:left="1429"/>
      </w:pPr>
    </w:p>
    <w:p w14:paraId="0E7C5E42" w14:textId="3ACB9431" w:rsidR="00623D6E" w:rsidRDefault="00623D6E" w:rsidP="00FD17AF">
      <w:pPr>
        <w:pStyle w:val="6nagowek4"/>
      </w:pPr>
      <w:r>
        <w:t>Realizacja zadań z zakresu pomocy społecznej</w:t>
      </w:r>
    </w:p>
    <w:p w14:paraId="528EC9BE" w14:textId="77777777" w:rsidR="00623D6E" w:rsidRPr="00623D6E" w:rsidRDefault="00623D6E" w:rsidP="00623D6E"/>
    <w:p w14:paraId="26168A9A" w14:textId="77777777" w:rsidR="00767A9B" w:rsidRDefault="00767A9B" w:rsidP="00767A9B">
      <w:pPr>
        <w:spacing w:after="120"/>
        <w:ind w:firstLine="426"/>
      </w:pPr>
      <w:r>
        <w:t xml:space="preserve">W 2021 r. pomocą społeczną w postaci świadczeń pieniężnych </w:t>
      </w:r>
      <w:r>
        <w:br/>
        <w:t xml:space="preserve">i niepieniężnych objęto w gminie </w:t>
      </w:r>
      <w:r>
        <w:rPr>
          <w:b/>
        </w:rPr>
        <w:t xml:space="preserve">131 rodzin </w:t>
      </w:r>
      <w:r>
        <w:t xml:space="preserve">(341 osób w rodzinach). </w:t>
      </w:r>
    </w:p>
    <w:p w14:paraId="49CFF4BC" w14:textId="77777777" w:rsidR="00767A9B" w:rsidRDefault="00767A9B" w:rsidP="00767A9B">
      <w:r>
        <w:rPr>
          <w:b/>
          <w:lang w:eastAsia="pl-PL"/>
        </w:rPr>
        <w:t>Najczęstsze powody przyznania pomocy to:</w:t>
      </w:r>
    </w:p>
    <w:p w14:paraId="49ECB261" w14:textId="77777777" w:rsidR="00767A9B" w:rsidRDefault="00767A9B">
      <w:pPr>
        <w:numPr>
          <w:ilvl w:val="0"/>
          <w:numId w:val="31"/>
        </w:numPr>
      </w:pPr>
      <w:r>
        <w:rPr>
          <w:lang w:eastAsia="pl-PL"/>
        </w:rPr>
        <w:t>ubóstwo – 85,</w:t>
      </w:r>
    </w:p>
    <w:p w14:paraId="1884042A" w14:textId="77777777" w:rsidR="00767A9B" w:rsidRDefault="00767A9B">
      <w:pPr>
        <w:numPr>
          <w:ilvl w:val="0"/>
          <w:numId w:val="31"/>
        </w:numPr>
      </w:pPr>
      <w:r>
        <w:rPr>
          <w:lang w:eastAsia="pl-PL"/>
        </w:rPr>
        <w:t xml:space="preserve"> niepełnosprawność – 57,</w:t>
      </w:r>
    </w:p>
    <w:p w14:paraId="1BA07954" w14:textId="77777777" w:rsidR="00767A9B" w:rsidRDefault="00767A9B">
      <w:pPr>
        <w:numPr>
          <w:ilvl w:val="0"/>
          <w:numId w:val="31"/>
        </w:numPr>
      </w:pPr>
      <w:r>
        <w:rPr>
          <w:lang w:eastAsia="pl-PL"/>
        </w:rPr>
        <w:t xml:space="preserve"> bezrobocie – 43,</w:t>
      </w:r>
    </w:p>
    <w:p w14:paraId="765B5C96" w14:textId="77777777" w:rsidR="00767A9B" w:rsidRDefault="00767A9B">
      <w:pPr>
        <w:numPr>
          <w:ilvl w:val="0"/>
          <w:numId w:val="31"/>
        </w:numPr>
      </w:pPr>
      <w:r>
        <w:rPr>
          <w:lang w:eastAsia="pl-PL"/>
        </w:rPr>
        <w:t>długotrwała lub ciężka choroba - 30, bezradność w sprawach opiekuńczo-wychowawczych i prowadzeniu gospodarstwa domowego - 25 rodzin, w tym rodziny niepełne - 14, rodziny wielodzietne – 11</w:t>
      </w:r>
    </w:p>
    <w:p w14:paraId="29FBD4DD" w14:textId="77777777" w:rsidR="00767A9B" w:rsidRDefault="00767A9B">
      <w:pPr>
        <w:numPr>
          <w:ilvl w:val="0"/>
          <w:numId w:val="31"/>
        </w:numPr>
      </w:pPr>
      <w:r>
        <w:rPr>
          <w:lang w:eastAsia="pl-PL"/>
        </w:rPr>
        <w:t>potrzeba ochrony macierzyństwa – 7 rodzin, w tym wielodzietność – 1 rodzina,</w:t>
      </w:r>
    </w:p>
    <w:p w14:paraId="3D21EB31" w14:textId="77777777" w:rsidR="00767A9B" w:rsidRDefault="00767A9B">
      <w:pPr>
        <w:numPr>
          <w:ilvl w:val="0"/>
          <w:numId w:val="31"/>
        </w:numPr>
      </w:pPr>
      <w:r>
        <w:rPr>
          <w:lang w:eastAsia="pl-PL"/>
        </w:rPr>
        <w:t>bezdomność- 3,</w:t>
      </w:r>
    </w:p>
    <w:p w14:paraId="59488686" w14:textId="77777777" w:rsidR="00767A9B" w:rsidRDefault="00767A9B">
      <w:pPr>
        <w:numPr>
          <w:ilvl w:val="0"/>
          <w:numId w:val="31"/>
        </w:numPr>
      </w:pPr>
      <w:r>
        <w:rPr>
          <w:lang w:eastAsia="pl-PL"/>
        </w:rPr>
        <w:t>trudności w przystosowaniu do życia po zwolnieniu z zakładu karnego – 1.</w:t>
      </w:r>
    </w:p>
    <w:p w14:paraId="4E5DA6B5" w14:textId="77777777" w:rsidR="00767A9B" w:rsidRDefault="00767A9B">
      <w:pPr>
        <w:numPr>
          <w:ilvl w:val="0"/>
          <w:numId w:val="31"/>
        </w:numPr>
      </w:pPr>
      <w:r>
        <w:rPr>
          <w:lang w:eastAsia="pl-PL"/>
        </w:rPr>
        <w:t>zdarzenie losowe – 1.</w:t>
      </w:r>
    </w:p>
    <w:p w14:paraId="79D15A66" w14:textId="77777777" w:rsidR="00767A9B" w:rsidRDefault="00767A9B" w:rsidP="00767A9B">
      <w:pPr>
        <w:ind w:left="720"/>
        <w:rPr>
          <w:lang w:eastAsia="pl-PL"/>
        </w:rPr>
      </w:pPr>
    </w:p>
    <w:p w14:paraId="6F85E36D" w14:textId="4E39B254" w:rsidR="00767A9B" w:rsidRDefault="00767A9B" w:rsidP="00767A9B">
      <w:r>
        <w:rPr>
          <w:lang w:eastAsia="pl-PL"/>
        </w:rPr>
        <w:t xml:space="preserve">W większości przypadków podstawą do udzielenia pomocy było równocześnie kilka przesłanek. Najczęstszymi powodami przyznawania pomocy </w:t>
      </w:r>
      <w:r w:rsidR="00623D6E">
        <w:rPr>
          <w:lang w:eastAsia="pl-PL"/>
        </w:rPr>
        <w:t>były ubóstwo</w:t>
      </w:r>
      <w:r>
        <w:rPr>
          <w:lang w:eastAsia="pl-PL"/>
        </w:rPr>
        <w:t>, niepełnosprawność, bezrobocie, długotrwała lub ciężka choroba, potrzeba ochrony macierzyństwa. Ośrodek Pomocy Społecznej wydał łącznie 392 decyzje dla 131 rodzin w tym dla 341 osób w rodzinach:</w:t>
      </w:r>
    </w:p>
    <w:p w14:paraId="7E72CDD8" w14:textId="77777777" w:rsidR="00767A9B" w:rsidRDefault="00767A9B" w:rsidP="00767A9B">
      <w:pPr>
        <w:rPr>
          <w:lang w:eastAsia="pl-PL"/>
        </w:rPr>
      </w:pPr>
    </w:p>
    <w:p w14:paraId="154FE469" w14:textId="77777777" w:rsidR="00767A9B" w:rsidRDefault="00767A9B">
      <w:pPr>
        <w:numPr>
          <w:ilvl w:val="0"/>
          <w:numId w:val="32"/>
        </w:numPr>
      </w:pPr>
      <w:r>
        <w:rPr>
          <w:lang w:eastAsia="pl-PL"/>
        </w:rPr>
        <w:t>zasiłek stały – 37;</w:t>
      </w:r>
    </w:p>
    <w:p w14:paraId="34FA5D3F" w14:textId="77777777" w:rsidR="00767A9B" w:rsidRDefault="00767A9B">
      <w:pPr>
        <w:numPr>
          <w:ilvl w:val="0"/>
          <w:numId w:val="32"/>
        </w:numPr>
      </w:pPr>
      <w:r>
        <w:rPr>
          <w:lang w:eastAsia="pl-PL"/>
        </w:rPr>
        <w:t>zasiłek okresowy -33;</w:t>
      </w:r>
    </w:p>
    <w:p w14:paraId="03D81035" w14:textId="77777777" w:rsidR="00767A9B" w:rsidRDefault="00767A9B">
      <w:pPr>
        <w:numPr>
          <w:ilvl w:val="0"/>
          <w:numId w:val="32"/>
        </w:numPr>
      </w:pPr>
      <w:r>
        <w:rPr>
          <w:lang w:eastAsia="pl-PL"/>
        </w:rPr>
        <w:t>dożywianie dzieci – 82;</w:t>
      </w:r>
    </w:p>
    <w:p w14:paraId="12F27E53" w14:textId="77777777" w:rsidR="00767A9B" w:rsidRDefault="00767A9B">
      <w:pPr>
        <w:numPr>
          <w:ilvl w:val="0"/>
          <w:numId w:val="32"/>
        </w:numPr>
      </w:pPr>
      <w:r>
        <w:rPr>
          <w:lang w:eastAsia="pl-PL"/>
        </w:rPr>
        <w:t xml:space="preserve">zasiłek celowy oraz specjalny zasiłek celowy – 98. </w:t>
      </w:r>
    </w:p>
    <w:p w14:paraId="13640A01" w14:textId="77777777" w:rsidR="00767A9B" w:rsidRDefault="00767A9B" w:rsidP="00287F0D">
      <w:pPr>
        <w:pStyle w:val="Akapitzlist"/>
        <w:ind w:left="1429"/>
      </w:pPr>
    </w:p>
    <w:p w14:paraId="50B2D46E" w14:textId="77777777" w:rsidR="00FD17AF" w:rsidRDefault="00FD17AF" w:rsidP="00287F0D">
      <w:pPr>
        <w:pStyle w:val="Akapitzlist"/>
        <w:ind w:left="1429"/>
      </w:pPr>
    </w:p>
    <w:p w14:paraId="40CB0C03" w14:textId="77777777" w:rsidR="00FD17AF" w:rsidRDefault="00FD17AF" w:rsidP="00FD17AF">
      <w:pPr>
        <w:ind w:firstLine="708"/>
      </w:pPr>
      <w:r>
        <w:lastRenderedPageBreak/>
        <w:t xml:space="preserve">W roku 2021 Ośrodek Pomocy Społecznej w Ludwinie na realizację zadań zleconych i własnych wydatkował łącznie kwotę </w:t>
      </w:r>
      <w:r>
        <w:rPr>
          <w:b/>
        </w:rPr>
        <w:t>10.914.784,03 zł</w:t>
      </w:r>
      <w:r>
        <w:t>, w tym:</w:t>
      </w:r>
    </w:p>
    <w:p w14:paraId="48989A51" w14:textId="77777777" w:rsidR="00FD17AF" w:rsidRDefault="00FD17AF">
      <w:pPr>
        <w:numPr>
          <w:ilvl w:val="0"/>
          <w:numId w:val="34"/>
        </w:numPr>
        <w:suppressAutoHyphens/>
        <w:spacing w:line="240" w:lineRule="auto"/>
      </w:pPr>
      <w:r>
        <w:t xml:space="preserve">na zadania własne gminy – </w:t>
      </w:r>
      <w:r>
        <w:rPr>
          <w:b/>
          <w:bCs/>
        </w:rPr>
        <w:t>760.672,41</w:t>
      </w:r>
      <w:r>
        <w:rPr>
          <w:b/>
        </w:rPr>
        <w:t xml:space="preserve"> zł;</w:t>
      </w:r>
    </w:p>
    <w:p w14:paraId="2164FD5A" w14:textId="77777777" w:rsidR="00FD17AF" w:rsidRDefault="00FD17AF">
      <w:pPr>
        <w:numPr>
          <w:ilvl w:val="0"/>
          <w:numId w:val="34"/>
        </w:numPr>
        <w:suppressAutoHyphens/>
        <w:spacing w:line="240" w:lineRule="auto"/>
      </w:pPr>
      <w:r>
        <w:t xml:space="preserve">na zadania zlecone – </w:t>
      </w:r>
      <w:r>
        <w:rPr>
          <w:b/>
          <w:bCs/>
        </w:rPr>
        <w:t>10.154.11,62</w:t>
      </w:r>
      <w:r>
        <w:rPr>
          <w:b/>
        </w:rPr>
        <w:t xml:space="preserve"> zł;</w:t>
      </w:r>
    </w:p>
    <w:p w14:paraId="489E2A96" w14:textId="77777777" w:rsidR="00FD17AF" w:rsidRDefault="00FD17AF" w:rsidP="00FD17AF"/>
    <w:p w14:paraId="333DB0E6" w14:textId="62546285" w:rsidR="0072317B" w:rsidRDefault="0072317B" w:rsidP="0072317B">
      <w:pPr>
        <w:pStyle w:val="Legenda"/>
      </w:pPr>
      <w:bookmarkStart w:id="57" w:name="_Toc117833656"/>
      <w:r>
        <w:t xml:space="preserve">Tabela </w:t>
      </w:r>
      <w:fldSimple w:instr=" SEQ Tabela \* ARABIC ">
        <w:r w:rsidR="003A020A">
          <w:rPr>
            <w:noProof/>
          </w:rPr>
          <w:t>5</w:t>
        </w:r>
      </w:fldSimple>
      <w:r>
        <w:t xml:space="preserve"> Struktura wydatków OPS w 2021 r. w podziale na zadania</w:t>
      </w:r>
      <w:bookmarkEnd w:id="57"/>
    </w:p>
    <w:tbl>
      <w:tblPr>
        <w:tblStyle w:val="Tabelasiatki1jasnaakcent2"/>
        <w:tblW w:w="9142" w:type="dxa"/>
        <w:tblLayout w:type="fixed"/>
        <w:tblLook w:val="0000" w:firstRow="0" w:lastRow="0" w:firstColumn="0" w:lastColumn="0" w:noHBand="0" w:noVBand="0"/>
      </w:tblPr>
      <w:tblGrid>
        <w:gridCol w:w="630"/>
        <w:gridCol w:w="3906"/>
        <w:gridCol w:w="2268"/>
        <w:gridCol w:w="2338"/>
      </w:tblGrid>
      <w:tr w:rsidR="00FD17AF" w:rsidRPr="004C06FE" w14:paraId="0D141C26" w14:textId="77777777" w:rsidTr="0072317B">
        <w:tc>
          <w:tcPr>
            <w:tcW w:w="630" w:type="dxa"/>
            <w:shd w:val="clear" w:color="auto" w:fill="EDEDED" w:themeFill="accent3" w:themeFillTint="33"/>
          </w:tcPr>
          <w:p w14:paraId="76D4895E"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Lp.</w:t>
            </w:r>
          </w:p>
        </w:tc>
        <w:tc>
          <w:tcPr>
            <w:tcW w:w="3906" w:type="dxa"/>
            <w:shd w:val="clear" w:color="auto" w:fill="EDEDED" w:themeFill="accent3" w:themeFillTint="33"/>
          </w:tcPr>
          <w:p w14:paraId="52A6C2EC"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Podział zgodnie z klasyfikacją budżetową</w:t>
            </w:r>
          </w:p>
        </w:tc>
        <w:tc>
          <w:tcPr>
            <w:tcW w:w="2268" w:type="dxa"/>
            <w:shd w:val="clear" w:color="auto" w:fill="EDEDED" w:themeFill="accent3" w:themeFillTint="33"/>
          </w:tcPr>
          <w:p w14:paraId="6290C79A"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Wydatki pokryte ze środków gminy</w:t>
            </w:r>
          </w:p>
        </w:tc>
        <w:tc>
          <w:tcPr>
            <w:tcW w:w="2338" w:type="dxa"/>
            <w:shd w:val="clear" w:color="auto" w:fill="EDEDED" w:themeFill="accent3" w:themeFillTint="33"/>
          </w:tcPr>
          <w:p w14:paraId="6746400D"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Wydatki pokryte z dotacji zewnętrznych</w:t>
            </w:r>
          </w:p>
        </w:tc>
      </w:tr>
      <w:tr w:rsidR="00FD17AF" w:rsidRPr="004C06FE" w14:paraId="04A96270" w14:textId="77777777" w:rsidTr="0072317B">
        <w:tc>
          <w:tcPr>
            <w:tcW w:w="630" w:type="dxa"/>
          </w:tcPr>
          <w:p w14:paraId="5788A715"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1.</w:t>
            </w:r>
          </w:p>
        </w:tc>
        <w:tc>
          <w:tcPr>
            <w:tcW w:w="3906" w:type="dxa"/>
            <w:shd w:val="clear" w:color="auto" w:fill="FBE4D5" w:themeFill="accent2" w:themeFillTint="33"/>
          </w:tcPr>
          <w:p w14:paraId="307EC332"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85202 Domy Pomocy Społecznej</w:t>
            </w:r>
          </w:p>
        </w:tc>
        <w:tc>
          <w:tcPr>
            <w:tcW w:w="2268" w:type="dxa"/>
          </w:tcPr>
          <w:p w14:paraId="0A132497"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118057,99</w:t>
            </w:r>
          </w:p>
        </w:tc>
        <w:tc>
          <w:tcPr>
            <w:tcW w:w="2338" w:type="dxa"/>
          </w:tcPr>
          <w:p w14:paraId="1B6F7D04"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0,00</w:t>
            </w:r>
          </w:p>
          <w:p w14:paraId="1F1BB2DC" w14:textId="77777777" w:rsidR="00FD17AF" w:rsidRPr="004C06FE" w:rsidRDefault="00FD17AF" w:rsidP="00EE6092">
            <w:pPr>
              <w:pStyle w:val="Zawartotabeli"/>
              <w:rPr>
                <w:rFonts w:ascii="Tahoma" w:hAnsi="Tahoma" w:cs="Tahoma"/>
                <w:color w:val="000000"/>
                <w:sz w:val="22"/>
                <w:szCs w:val="22"/>
              </w:rPr>
            </w:pPr>
          </w:p>
        </w:tc>
      </w:tr>
      <w:tr w:rsidR="00FD17AF" w:rsidRPr="004C06FE" w14:paraId="1DF2D00C" w14:textId="77777777" w:rsidTr="0072317B">
        <w:tc>
          <w:tcPr>
            <w:tcW w:w="630" w:type="dxa"/>
          </w:tcPr>
          <w:p w14:paraId="71322539"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2.</w:t>
            </w:r>
          </w:p>
        </w:tc>
        <w:tc>
          <w:tcPr>
            <w:tcW w:w="3906" w:type="dxa"/>
            <w:shd w:val="clear" w:color="auto" w:fill="FBE4D5" w:themeFill="accent2" w:themeFillTint="33"/>
          </w:tcPr>
          <w:p w14:paraId="2BCAE0F0"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85205 Gminny Zespół Interdyscyplinarny</w:t>
            </w:r>
          </w:p>
        </w:tc>
        <w:tc>
          <w:tcPr>
            <w:tcW w:w="2268" w:type="dxa"/>
          </w:tcPr>
          <w:p w14:paraId="212419F3"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 xml:space="preserve">    645,50</w:t>
            </w:r>
          </w:p>
        </w:tc>
        <w:tc>
          <w:tcPr>
            <w:tcW w:w="2338" w:type="dxa"/>
          </w:tcPr>
          <w:p w14:paraId="0104530D"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0,00</w:t>
            </w:r>
          </w:p>
        </w:tc>
      </w:tr>
      <w:tr w:rsidR="00FD17AF" w:rsidRPr="004C06FE" w14:paraId="0E5118E0" w14:textId="77777777" w:rsidTr="0072317B">
        <w:tc>
          <w:tcPr>
            <w:tcW w:w="630" w:type="dxa"/>
          </w:tcPr>
          <w:p w14:paraId="07242A4A"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3.</w:t>
            </w:r>
          </w:p>
        </w:tc>
        <w:tc>
          <w:tcPr>
            <w:tcW w:w="3906" w:type="dxa"/>
            <w:shd w:val="clear" w:color="auto" w:fill="FBE4D5" w:themeFill="accent2" w:themeFillTint="33"/>
          </w:tcPr>
          <w:p w14:paraId="11771444"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85213 Składki na ubezpieczenie zdrowotne za osoby pobierające niektóre świadczenia z pomocy społecznej i niektóre świadczenia rodzinne</w:t>
            </w:r>
          </w:p>
        </w:tc>
        <w:tc>
          <w:tcPr>
            <w:tcW w:w="2268" w:type="dxa"/>
          </w:tcPr>
          <w:p w14:paraId="20513974"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0,00</w:t>
            </w:r>
          </w:p>
        </w:tc>
        <w:tc>
          <w:tcPr>
            <w:tcW w:w="2338" w:type="dxa"/>
          </w:tcPr>
          <w:p w14:paraId="6715D092" w14:textId="4C2FF990" w:rsidR="00FD17AF" w:rsidRPr="004C06FE" w:rsidRDefault="00E51E2B" w:rsidP="00EE6092">
            <w:pPr>
              <w:pStyle w:val="Zawartotabeli"/>
              <w:rPr>
                <w:rFonts w:ascii="Tahoma" w:hAnsi="Tahoma" w:cs="Tahoma"/>
                <w:sz w:val="22"/>
                <w:szCs w:val="22"/>
              </w:rPr>
            </w:pPr>
            <w:r w:rsidRPr="004C06FE">
              <w:rPr>
                <w:rFonts w:ascii="Tahoma" w:hAnsi="Tahoma" w:cs="Tahoma"/>
                <w:color w:val="000000"/>
                <w:sz w:val="22"/>
                <w:szCs w:val="22"/>
              </w:rPr>
              <w:t>PS: 18</w:t>
            </w:r>
            <w:r w:rsidR="00FD17AF" w:rsidRPr="004C06FE">
              <w:rPr>
                <w:rFonts w:ascii="Tahoma" w:hAnsi="Tahoma" w:cs="Tahoma"/>
                <w:color w:val="000000"/>
                <w:sz w:val="22"/>
                <w:szCs w:val="22"/>
              </w:rPr>
              <w:t xml:space="preserve"> 353,00</w:t>
            </w:r>
          </w:p>
          <w:p w14:paraId="4AEF66CA" w14:textId="77777777" w:rsidR="00FD17AF" w:rsidRPr="004C06FE" w:rsidRDefault="00FD17AF" w:rsidP="00EE6092">
            <w:pPr>
              <w:pStyle w:val="Zawartotabeli"/>
              <w:rPr>
                <w:rFonts w:ascii="Tahoma" w:hAnsi="Tahoma" w:cs="Tahoma"/>
                <w:color w:val="000000"/>
                <w:sz w:val="22"/>
                <w:szCs w:val="22"/>
              </w:rPr>
            </w:pPr>
          </w:p>
          <w:p w14:paraId="5D472B33"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ŚR: 30 466,66</w:t>
            </w:r>
          </w:p>
        </w:tc>
      </w:tr>
      <w:tr w:rsidR="00FD17AF" w:rsidRPr="004C06FE" w14:paraId="0BF17EA5" w14:textId="77777777" w:rsidTr="0072317B">
        <w:tc>
          <w:tcPr>
            <w:tcW w:w="630" w:type="dxa"/>
          </w:tcPr>
          <w:p w14:paraId="5833F894"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4.</w:t>
            </w:r>
          </w:p>
        </w:tc>
        <w:tc>
          <w:tcPr>
            <w:tcW w:w="3906" w:type="dxa"/>
            <w:shd w:val="clear" w:color="auto" w:fill="FBE4D5" w:themeFill="accent2" w:themeFillTint="33"/>
          </w:tcPr>
          <w:p w14:paraId="5CD4303D"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85214 Zasiłki i pomoc w naturze oraz składki na ubezpieczenie emerytalne i rentowe</w:t>
            </w:r>
          </w:p>
        </w:tc>
        <w:tc>
          <w:tcPr>
            <w:tcW w:w="2268" w:type="dxa"/>
          </w:tcPr>
          <w:p w14:paraId="534B7245"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44 225,82</w:t>
            </w:r>
          </w:p>
        </w:tc>
        <w:tc>
          <w:tcPr>
            <w:tcW w:w="2338" w:type="dxa"/>
          </w:tcPr>
          <w:p w14:paraId="106BA04E" w14:textId="77777777" w:rsidR="00FD17AF" w:rsidRPr="004C06FE" w:rsidRDefault="00FD17AF" w:rsidP="00EE6092">
            <w:pPr>
              <w:pStyle w:val="Zawartotabeli"/>
              <w:rPr>
                <w:rFonts w:ascii="Tahoma" w:hAnsi="Tahoma" w:cs="Tahoma"/>
                <w:sz w:val="22"/>
                <w:szCs w:val="22"/>
              </w:rPr>
            </w:pPr>
            <w:r w:rsidRPr="004C06FE">
              <w:rPr>
                <w:rFonts w:ascii="Tahoma" w:hAnsi="Tahoma" w:cs="Tahoma"/>
                <w:color w:val="000000"/>
                <w:sz w:val="22"/>
                <w:szCs w:val="22"/>
              </w:rPr>
              <w:t>46 772,85 (zasiłki okresowe)</w:t>
            </w:r>
          </w:p>
        </w:tc>
      </w:tr>
      <w:tr w:rsidR="00FD17AF" w:rsidRPr="004C06FE" w14:paraId="2C8FB406" w14:textId="77777777" w:rsidTr="0072317B">
        <w:tc>
          <w:tcPr>
            <w:tcW w:w="630" w:type="dxa"/>
          </w:tcPr>
          <w:p w14:paraId="4A943D28"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5.</w:t>
            </w:r>
          </w:p>
        </w:tc>
        <w:tc>
          <w:tcPr>
            <w:tcW w:w="3906" w:type="dxa"/>
            <w:shd w:val="clear" w:color="auto" w:fill="FBE4D5" w:themeFill="accent2" w:themeFillTint="33"/>
          </w:tcPr>
          <w:p w14:paraId="33FB10BB"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 xml:space="preserve">8516 Zasiłki stałe </w:t>
            </w:r>
          </w:p>
        </w:tc>
        <w:tc>
          <w:tcPr>
            <w:tcW w:w="2268" w:type="dxa"/>
          </w:tcPr>
          <w:p w14:paraId="41BDB0AC"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0,00</w:t>
            </w:r>
          </w:p>
        </w:tc>
        <w:tc>
          <w:tcPr>
            <w:tcW w:w="2338" w:type="dxa"/>
          </w:tcPr>
          <w:p w14:paraId="252F8F0D"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206 358,25</w:t>
            </w:r>
          </w:p>
        </w:tc>
      </w:tr>
      <w:tr w:rsidR="00FD17AF" w:rsidRPr="004C06FE" w14:paraId="6579CDB9" w14:textId="77777777" w:rsidTr="0072317B">
        <w:tc>
          <w:tcPr>
            <w:tcW w:w="630" w:type="dxa"/>
          </w:tcPr>
          <w:p w14:paraId="1FFA1CE7"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6.</w:t>
            </w:r>
          </w:p>
        </w:tc>
        <w:tc>
          <w:tcPr>
            <w:tcW w:w="3906" w:type="dxa"/>
            <w:shd w:val="clear" w:color="auto" w:fill="FBE4D5" w:themeFill="accent2" w:themeFillTint="33"/>
          </w:tcPr>
          <w:p w14:paraId="593391C6"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85219 Ośrodek Pomocy Społecznej</w:t>
            </w:r>
          </w:p>
        </w:tc>
        <w:tc>
          <w:tcPr>
            <w:tcW w:w="2268" w:type="dxa"/>
          </w:tcPr>
          <w:p w14:paraId="2A6C3A30"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395 037,92</w:t>
            </w:r>
          </w:p>
        </w:tc>
        <w:tc>
          <w:tcPr>
            <w:tcW w:w="2338" w:type="dxa"/>
          </w:tcPr>
          <w:p w14:paraId="15011470"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101 816</w:t>
            </w:r>
          </w:p>
        </w:tc>
      </w:tr>
      <w:tr w:rsidR="00FD17AF" w:rsidRPr="004C06FE" w14:paraId="192FD5D9" w14:textId="77777777" w:rsidTr="0072317B">
        <w:tc>
          <w:tcPr>
            <w:tcW w:w="630" w:type="dxa"/>
          </w:tcPr>
          <w:p w14:paraId="0CD62586"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7.</w:t>
            </w:r>
          </w:p>
        </w:tc>
        <w:tc>
          <w:tcPr>
            <w:tcW w:w="3906" w:type="dxa"/>
            <w:shd w:val="clear" w:color="auto" w:fill="FBE4D5" w:themeFill="accent2" w:themeFillTint="33"/>
          </w:tcPr>
          <w:p w14:paraId="0E6A4E10"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85228 Usługi opiekuńcze</w:t>
            </w:r>
          </w:p>
          <w:p w14:paraId="1F418120" w14:textId="77777777" w:rsidR="00FD17AF" w:rsidRPr="004C06FE" w:rsidRDefault="00FD17AF" w:rsidP="00EE6092">
            <w:pPr>
              <w:pStyle w:val="Zawartotabeli"/>
              <w:snapToGrid w:val="0"/>
              <w:rPr>
                <w:rFonts w:ascii="Tahoma" w:hAnsi="Tahoma" w:cs="Tahoma"/>
                <w:color w:val="000000"/>
                <w:sz w:val="22"/>
                <w:szCs w:val="22"/>
              </w:rPr>
            </w:pPr>
          </w:p>
          <w:p w14:paraId="2F035CC7"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Specjalistyczne Usługi Opiekuńcze</w:t>
            </w:r>
          </w:p>
        </w:tc>
        <w:tc>
          <w:tcPr>
            <w:tcW w:w="2268" w:type="dxa"/>
          </w:tcPr>
          <w:p w14:paraId="2F0B01F4"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115. 415,569</w:t>
            </w:r>
          </w:p>
          <w:p w14:paraId="5456C84E" w14:textId="77777777" w:rsidR="00FD17AF" w:rsidRPr="004C06FE" w:rsidRDefault="00FD17AF" w:rsidP="00EE6092">
            <w:pPr>
              <w:pStyle w:val="Zawartotabeli"/>
              <w:snapToGrid w:val="0"/>
              <w:rPr>
                <w:rFonts w:ascii="Tahoma" w:hAnsi="Tahoma" w:cs="Tahoma"/>
                <w:color w:val="000000"/>
                <w:sz w:val="22"/>
                <w:szCs w:val="22"/>
              </w:rPr>
            </w:pPr>
          </w:p>
          <w:p w14:paraId="204F29EF"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0,00</w:t>
            </w:r>
          </w:p>
        </w:tc>
        <w:tc>
          <w:tcPr>
            <w:tcW w:w="2338" w:type="dxa"/>
          </w:tcPr>
          <w:p w14:paraId="18088840"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0,00</w:t>
            </w:r>
          </w:p>
          <w:p w14:paraId="1A5FAB3C" w14:textId="77777777" w:rsidR="00FD17AF" w:rsidRPr="004C06FE" w:rsidRDefault="00FD17AF" w:rsidP="00EE6092">
            <w:pPr>
              <w:pStyle w:val="Zawartotabeli"/>
              <w:snapToGrid w:val="0"/>
              <w:rPr>
                <w:rFonts w:ascii="Tahoma" w:hAnsi="Tahoma" w:cs="Tahoma"/>
                <w:color w:val="000000"/>
                <w:sz w:val="22"/>
                <w:szCs w:val="22"/>
              </w:rPr>
            </w:pPr>
          </w:p>
          <w:p w14:paraId="6338E82C"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2480,00</w:t>
            </w:r>
          </w:p>
        </w:tc>
      </w:tr>
      <w:tr w:rsidR="00FD17AF" w:rsidRPr="004C06FE" w14:paraId="60D1B06D" w14:textId="77777777" w:rsidTr="0072317B">
        <w:tc>
          <w:tcPr>
            <w:tcW w:w="630" w:type="dxa"/>
          </w:tcPr>
          <w:p w14:paraId="5B2BB4F4"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8.</w:t>
            </w:r>
          </w:p>
        </w:tc>
        <w:tc>
          <w:tcPr>
            <w:tcW w:w="3906" w:type="dxa"/>
            <w:shd w:val="clear" w:color="auto" w:fill="FBE4D5" w:themeFill="accent2" w:themeFillTint="33"/>
          </w:tcPr>
          <w:p w14:paraId="36C9EDA7"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85230 Pomoc w zakresie dożywiania</w:t>
            </w:r>
          </w:p>
        </w:tc>
        <w:tc>
          <w:tcPr>
            <w:tcW w:w="2268" w:type="dxa"/>
          </w:tcPr>
          <w:p w14:paraId="7BAEE08D"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16 600,00</w:t>
            </w:r>
          </w:p>
        </w:tc>
        <w:tc>
          <w:tcPr>
            <w:tcW w:w="2338" w:type="dxa"/>
          </w:tcPr>
          <w:p w14:paraId="7EE98CF6"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66 400,00</w:t>
            </w:r>
          </w:p>
        </w:tc>
      </w:tr>
      <w:tr w:rsidR="00FD17AF" w:rsidRPr="004C06FE" w14:paraId="3CEFCDD3" w14:textId="77777777" w:rsidTr="0072317B">
        <w:tc>
          <w:tcPr>
            <w:tcW w:w="630" w:type="dxa"/>
          </w:tcPr>
          <w:p w14:paraId="676A3790"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9.</w:t>
            </w:r>
          </w:p>
        </w:tc>
        <w:tc>
          <w:tcPr>
            <w:tcW w:w="3906" w:type="dxa"/>
            <w:shd w:val="clear" w:color="auto" w:fill="FBE4D5" w:themeFill="accent2" w:themeFillTint="33"/>
          </w:tcPr>
          <w:p w14:paraId="70E273B7"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85501 Świadczenia wychowawcze 500+</w:t>
            </w:r>
          </w:p>
        </w:tc>
        <w:tc>
          <w:tcPr>
            <w:tcW w:w="2268" w:type="dxa"/>
          </w:tcPr>
          <w:p w14:paraId="3A7E1C9B"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0,00</w:t>
            </w:r>
          </w:p>
        </w:tc>
        <w:tc>
          <w:tcPr>
            <w:tcW w:w="2338" w:type="dxa"/>
          </w:tcPr>
          <w:p w14:paraId="131C3A28"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7 041.205,40</w:t>
            </w:r>
          </w:p>
        </w:tc>
      </w:tr>
      <w:tr w:rsidR="00FD17AF" w:rsidRPr="004C06FE" w14:paraId="22F61F9A" w14:textId="77777777" w:rsidTr="0072317B">
        <w:tc>
          <w:tcPr>
            <w:tcW w:w="630" w:type="dxa"/>
          </w:tcPr>
          <w:p w14:paraId="56B7E175"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10.</w:t>
            </w:r>
          </w:p>
        </w:tc>
        <w:tc>
          <w:tcPr>
            <w:tcW w:w="3906" w:type="dxa"/>
            <w:shd w:val="clear" w:color="auto" w:fill="FBE4D5" w:themeFill="accent2" w:themeFillTint="33"/>
          </w:tcPr>
          <w:p w14:paraId="67511C1E"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85502 Świadczenia rodzinne, świadczenia z funduszu alimentacyjnego oraz składki na ubezpieczenie emerytalne i rentowe z ubezpieczenia społecznego</w:t>
            </w:r>
          </w:p>
        </w:tc>
        <w:tc>
          <w:tcPr>
            <w:tcW w:w="2268" w:type="dxa"/>
          </w:tcPr>
          <w:p w14:paraId="2DB0AA34"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0,00</w:t>
            </w:r>
          </w:p>
        </w:tc>
        <w:tc>
          <w:tcPr>
            <w:tcW w:w="2338" w:type="dxa"/>
          </w:tcPr>
          <w:p w14:paraId="6D7E57AB"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ŚR, FA; 2 623,521,46</w:t>
            </w:r>
          </w:p>
        </w:tc>
      </w:tr>
      <w:tr w:rsidR="00FD17AF" w:rsidRPr="004C06FE" w14:paraId="571FF8D4" w14:textId="77777777" w:rsidTr="0072317B">
        <w:tc>
          <w:tcPr>
            <w:tcW w:w="630" w:type="dxa"/>
          </w:tcPr>
          <w:p w14:paraId="572720C0"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11.</w:t>
            </w:r>
          </w:p>
        </w:tc>
        <w:tc>
          <w:tcPr>
            <w:tcW w:w="3906" w:type="dxa"/>
            <w:shd w:val="clear" w:color="auto" w:fill="FBE4D5" w:themeFill="accent2" w:themeFillTint="33"/>
          </w:tcPr>
          <w:p w14:paraId="13203C5F"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85503 Karta Dużej Rodziny</w:t>
            </w:r>
          </w:p>
        </w:tc>
        <w:tc>
          <w:tcPr>
            <w:tcW w:w="2268" w:type="dxa"/>
          </w:tcPr>
          <w:p w14:paraId="56B8BB16"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0,00</w:t>
            </w:r>
          </w:p>
        </w:tc>
        <w:tc>
          <w:tcPr>
            <w:tcW w:w="2338" w:type="dxa"/>
          </w:tcPr>
          <w:p w14:paraId="07EE2C23"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240,00</w:t>
            </w:r>
          </w:p>
        </w:tc>
      </w:tr>
      <w:tr w:rsidR="00FD17AF" w:rsidRPr="004C06FE" w14:paraId="08EA5650" w14:textId="77777777" w:rsidTr="0072317B">
        <w:trPr>
          <w:trHeight w:val="1410"/>
        </w:trPr>
        <w:tc>
          <w:tcPr>
            <w:tcW w:w="630" w:type="dxa"/>
          </w:tcPr>
          <w:p w14:paraId="0099CD1D"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12.</w:t>
            </w:r>
          </w:p>
        </w:tc>
        <w:tc>
          <w:tcPr>
            <w:tcW w:w="3906" w:type="dxa"/>
            <w:shd w:val="clear" w:color="auto" w:fill="FBE4D5" w:themeFill="accent2" w:themeFillTint="33"/>
          </w:tcPr>
          <w:p w14:paraId="275E7AD3"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85504 Wspieranie rodziny Program</w:t>
            </w:r>
          </w:p>
          <w:p w14:paraId="6E9AA759" w14:textId="77777777" w:rsidR="00FD17AF" w:rsidRPr="004C06FE" w:rsidRDefault="00FD17AF" w:rsidP="00EE6092">
            <w:pPr>
              <w:pStyle w:val="Zawartotabeli"/>
              <w:snapToGrid w:val="0"/>
              <w:rPr>
                <w:rFonts w:ascii="Tahoma" w:hAnsi="Tahoma" w:cs="Tahoma"/>
                <w:color w:val="000000"/>
                <w:sz w:val="22"/>
                <w:szCs w:val="22"/>
              </w:rPr>
            </w:pPr>
          </w:p>
          <w:p w14:paraId="3E12FD9A"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85504 Wspieranie rodziny Program</w:t>
            </w:r>
          </w:p>
          <w:p w14:paraId="7997CD57"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 xml:space="preserve"> Dobry Start 300+</w:t>
            </w:r>
          </w:p>
          <w:p w14:paraId="4FAD7EFC" w14:textId="77777777" w:rsidR="00FD17AF" w:rsidRPr="004C06FE" w:rsidRDefault="00FD17AF" w:rsidP="00EE6092">
            <w:pPr>
              <w:pStyle w:val="Zawartotabeli"/>
              <w:snapToGrid w:val="0"/>
              <w:rPr>
                <w:rFonts w:ascii="Tahoma" w:hAnsi="Tahoma" w:cs="Tahoma"/>
                <w:color w:val="000000"/>
                <w:sz w:val="22"/>
                <w:szCs w:val="22"/>
              </w:rPr>
            </w:pPr>
          </w:p>
          <w:p w14:paraId="4DED7777" w14:textId="77777777" w:rsidR="00FD17AF" w:rsidRPr="004C06FE" w:rsidRDefault="00FD17AF" w:rsidP="00EE6092">
            <w:pPr>
              <w:pStyle w:val="Zawartotabeli"/>
              <w:snapToGrid w:val="0"/>
              <w:rPr>
                <w:rFonts w:ascii="Tahoma" w:hAnsi="Tahoma" w:cs="Tahoma"/>
                <w:color w:val="000000"/>
                <w:sz w:val="22"/>
                <w:szCs w:val="22"/>
              </w:rPr>
            </w:pPr>
          </w:p>
          <w:p w14:paraId="2A0CFBFB" w14:textId="77777777" w:rsidR="00FD17AF" w:rsidRPr="004C06FE" w:rsidRDefault="00FD17AF" w:rsidP="00EE6092">
            <w:pPr>
              <w:pStyle w:val="Zawartotabeli"/>
              <w:snapToGrid w:val="0"/>
              <w:rPr>
                <w:rFonts w:ascii="Tahoma" w:hAnsi="Tahoma" w:cs="Tahoma"/>
                <w:color w:val="000000"/>
                <w:sz w:val="22"/>
                <w:szCs w:val="22"/>
              </w:rPr>
            </w:pPr>
          </w:p>
        </w:tc>
        <w:tc>
          <w:tcPr>
            <w:tcW w:w="2268" w:type="dxa"/>
          </w:tcPr>
          <w:p w14:paraId="4F2B874D"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59 017,72</w:t>
            </w:r>
          </w:p>
        </w:tc>
        <w:tc>
          <w:tcPr>
            <w:tcW w:w="2338" w:type="dxa"/>
          </w:tcPr>
          <w:p w14:paraId="53F27AE0"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AR:2 000,00</w:t>
            </w:r>
          </w:p>
          <w:p w14:paraId="1860BE6A" w14:textId="77777777" w:rsidR="00FD17AF" w:rsidRPr="004C06FE" w:rsidRDefault="00FD17AF" w:rsidP="00EE6092">
            <w:pPr>
              <w:pStyle w:val="Zawartotabeli"/>
              <w:snapToGrid w:val="0"/>
              <w:rPr>
                <w:rFonts w:ascii="Tahoma" w:hAnsi="Tahoma" w:cs="Tahoma"/>
                <w:color w:val="000000"/>
                <w:sz w:val="22"/>
                <w:szCs w:val="22"/>
              </w:rPr>
            </w:pPr>
          </w:p>
          <w:p w14:paraId="5275B695"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300+: 930,00</w:t>
            </w:r>
          </w:p>
        </w:tc>
      </w:tr>
      <w:tr w:rsidR="00FD17AF" w:rsidRPr="004C06FE" w14:paraId="4FBE7AB0" w14:textId="77777777" w:rsidTr="0072317B">
        <w:tc>
          <w:tcPr>
            <w:tcW w:w="630" w:type="dxa"/>
          </w:tcPr>
          <w:p w14:paraId="20FDE8EC"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 xml:space="preserve">13. </w:t>
            </w:r>
          </w:p>
        </w:tc>
        <w:tc>
          <w:tcPr>
            <w:tcW w:w="3906" w:type="dxa"/>
            <w:shd w:val="clear" w:color="auto" w:fill="FBE4D5" w:themeFill="accent2" w:themeFillTint="33"/>
          </w:tcPr>
          <w:p w14:paraId="47DD5F81"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85508 Rodziny zastępcze</w:t>
            </w:r>
          </w:p>
        </w:tc>
        <w:tc>
          <w:tcPr>
            <w:tcW w:w="2268" w:type="dxa"/>
          </w:tcPr>
          <w:p w14:paraId="12A5B36E"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7 993,15</w:t>
            </w:r>
          </w:p>
        </w:tc>
        <w:tc>
          <w:tcPr>
            <w:tcW w:w="2338" w:type="dxa"/>
          </w:tcPr>
          <w:p w14:paraId="79E13516"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0,00</w:t>
            </w:r>
          </w:p>
        </w:tc>
      </w:tr>
      <w:tr w:rsidR="00FD17AF" w:rsidRPr="004C06FE" w14:paraId="6FC6D666" w14:textId="77777777" w:rsidTr="0072317B">
        <w:tc>
          <w:tcPr>
            <w:tcW w:w="630" w:type="dxa"/>
          </w:tcPr>
          <w:p w14:paraId="597588C7"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14.</w:t>
            </w:r>
          </w:p>
        </w:tc>
        <w:tc>
          <w:tcPr>
            <w:tcW w:w="3906" w:type="dxa"/>
            <w:shd w:val="clear" w:color="auto" w:fill="FBE4D5" w:themeFill="accent2" w:themeFillTint="33"/>
          </w:tcPr>
          <w:p w14:paraId="0D0D2824"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85415 Stypendia i zasiłki szkolne</w:t>
            </w:r>
          </w:p>
        </w:tc>
        <w:tc>
          <w:tcPr>
            <w:tcW w:w="2268" w:type="dxa"/>
          </w:tcPr>
          <w:p w14:paraId="4CC9AB7E"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3 678,62</w:t>
            </w:r>
          </w:p>
        </w:tc>
        <w:tc>
          <w:tcPr>
            <w:tcW w:w="2338" w:type="dxa"/>
          </w:tcPr>
          <w:p w14:paraId="6FC4E660" w14:textId="77777777" w:rsidR="00FD17AF" w:rsidRPr="004C06FE" w:rsidRDefault="00FD17AF" w:rsidP="00EE6092">
            <w:pPr>
              <w:pStyle w:val="Zawartotabeli"/>
              <w:snapToGrid w:val="0"/>
              <w:rPr>
                <w:rFonts w:ascii="Tahoma" w:hAnsi="Tahoma" w:cs="Tahoma"/>
                <w:sz w:val="22"/>
                <w:szCs w:val="22"/>
              </w:rPr>
            </w:pPr>
            <w:r w:rsidRPr="004C06FE">
              <w:rPr>
                <w:rFonts w:ascii="Tahoma" w:hAnsi="Tahoma" w:cs="Tahoma"/>
                <w:color w:val="000000"/>
                <w:sz w:val="22"/>
                <w:szCs w:val="22"/>
              </w:rPr>
              <w:t>13 569,00</w:t>
            </w:r>
          </w:p>
        </w:tc>
      </w:tr>
      <w:tr w:rsidR="00FD17AF" w:rsidRPr="004C06FE" w14:paraId="3CE3F179" w14:textId="77777777" w:rsidTr="0072317B">
        <w:tc>
          <w:tcPr>
            <w:tcW w:w="630" w:type="dxa"/>
          </w:tcPr>
          <w:p w14:paraId="3A1C0C0E" w14:textId="77777777" w:rsidR="00FD17AF" w:rsidRPr="004C06FE" w:rsidRDefault="00FD17AF" w:rsidP="00EE6092">
            <w:pPr>
              <w:pStyle w:val="Zawartotabeli"/>
              <w:snapToGrid w:val="0"/>
              <w:rPr>
                <w:rFonts w:ascii="Tahoma" w:hAnsi="Tahoma" w:cs="Tahoma"/>
                <w:color w:val="000000"/>
                <w:sz w:val="22"/>
                <w:szCs w:val="22"/>
              </w:rPr>
            </w:pPr>
          </w:p>
        </w:tc>
        <w:tc>
          <w:tcPr>
            <w:tcW w:w="3906" w:type="dxa"/>
          </w:tcPr>
          <w:p w14:paraId="61073872" w14:textId="77777777" w:rsidR="00FD17AF" w:rsidRPr="004C06FE" w:rsidRDefault="00FD17AF" w:rsidP="00EE6092">
            <w:pPr>
              <w:pStyle w:val="Zawartotabeli"/>
              <w:snapToGrid w:val="0"/>
              <w:rPr>
                <w:rFonts w:ascii="Tahoma" w:hAnsi="Tahoma" w:cs="Tahoma"/>
                <w:color w:val="000000"/>
                <w:sz w:val="22"/>
                <w:szCs w:val="22"/>
              </w:rPr>
            </w:pPr>
          </w:p>
        </w:tc>
        <w:tc>
          <w:tcPr>
            <w:tcW w:w="2268" w:type="dxa"/>
          </w:tcPr>
          <w:p w14:paraId="6D0D5291" w14:textId="77777777" w:rsidR="00FD17AF" w:rsidRPr="004C06FE" w:rsidRDefault="00FD17AF" w:rsidP="00EE6092">
            <w:pPr>
              <w:pStyle w:val="Zawartotabeli"/>
              <w:snapToGrid w:val="0"/>
              <w:rPr>
                <w:rFonts w:ascii="Tahoma" w:hAnsi="Tahoma" w:cs="Tahoma"/>
                <w:color w:val="000000"/>
                <w:sz w:val="22"/>
                <w:szCs w:val="22"/>
              </w:rPr>
            </w:pPr>
          </w:p>
        </w:tc>
        <w:tc>
          <w:tcPr>
            <w:tcW w:w="2338" w:type="dxa"/>
          </w:tcPr>
          <w:p w14:paraId="332566C2" w14:textId="77777777" w:rsidR="00FD17AF" w:rsidRPr="004C06FE" w:rsidRDefault="00FD17AF" w:rsidP="00EE6092">
            <w:pPr>
              <w:pStyle w:val="Zawartotabeli"/>
              <w:snapToGrid w:val="0"/>
              <w:rPr>
                <w:rFonts w:ascii="Tahoma" w:hAnsi="Tahoma" w:cs="Tahoma"/>
                <w:color w:val="000000"/>
                <w:sz w:val="22"/>
                <w:szCs w:val="22"/>
              </w:rPr>
            </w:pPr>
          </w:p>
        </w:tc>
      </w:tr>
    </w:tbl>
    <w:p w14:paraId="41C1A09B" w14:textId="77777777" w:rsidR="00FD17AF" w:rsidRDefault="00FD17AF" w:rsidP="00FD17AF"/>
    <w:p w14:paraId="3C3B2BD5" w14:textId="77777777" w:rsidR="00FD17AF" w:rsidRDefault="00FD17AF" w:rsidP="00FD17AF">
      <w:r>
        <w:t xml:space="preserve">Z dotacji budżetu państwa na realizację zadań własnych, Ośrodek wydatkował kwotę </w:t>
      </w:r>
      <w:r>
        <w:rPr>
          <w:b/>
        </w:rPr>
        <w:t>266.211,33 zł</w:t>
      </w:r>
      <w:r>
        <w:t>, z czego:</w:t>
      </w:r>
    </w:p>
    <w:p w14:paraId="450D55D5" w14:textId="77777777" w:rsidR="00FD17AF" w:rsidRDefault="00FD17AF">
      <w:pPr>
        <w:numPr>
          <w:ilvl w:val="0"/>
          <w:numId w:val="33"/>
        </w:numPr>
        <w:suppressAutoHyphens/>
        <w:spacing w:line="240" w:lineRule="auto"/>
        <w:ind w:left="709" w:hanging="294"/>
      </w:pPr>
      <w:r>
        <w:lastRenderedPageBreak/>
        <w:t xml:space="preserve">na dofinansowanie programu „Posiłek w szkole i w domu” na lata 2014-2020 – kwotę </w:t>
      </w:r>
      <w:r>
        <w:rPr>
          <w:b/>
        </w:rPr>
        <w:t>32.269,32 zł;</w:t>
      </w:r>
    </w:p>
    <w:p w14:paraId="2BA2A2D9" w14:textId="77777777" w:rsidR="00FD17AF" w:rsidRDefault="00FD17AF">
      <w:pPr>
        <w:numPr>
          <w:ilvl w:val="0"/>
          <w:numId w:val="33"/>
        </w:numPr>
        <w:suppressAutoHyphens/>
        <w:spacing w:line="240" w:lineRule="auto"/>
      </w:pPr>
      <w:r>
        <w:t xml:space="preserve">na realizację zasiłków okresowych – kwotę </w:t>
      </w:r>
      <w:r>
        <w:rPr>
          <w:b/>
        </w:rPr>
        <w:t>28.868</w:t>
      </w:r>
      <w:r>
        <w:t xml:space="preserve"> </w:t>
      </w:r>
      <w:r>
        <w:rPr>
          <w:b/>
        </w:rPr>
        <w:t>zł;</w:t>
      </w:r>
    </w:p>
    <w:p w14:paraId="194E29D7" w14:textId="77777777" w:rsidR="00FD17AF" w:rsidRDefault="00FD17AF">
      <w:pPr>
        <w:numPr>
          <w:ilvl w:val="0"/>
          <w:numId w:val="33"/>
        </w:numPr>
        <w:suppressAutoHyphens/>
        <w:spacing w:line="240" w:lineRule="auto"/>
      </w:pPr>
      <w:r>
        <w:t xml:space="preserve">na realizację składek na ubezpieczenie zdrowotne – kwotę </w:t>
      </w:r>
      <w:r>
        <w:rPr>
          <w:b/>
        </w:rPr>
        <w:t>8.619,72</w:t>
      </w:r>
      <w:r>
        <w:t xml:space="preserve"> </w:t>
      </w:r>
      <w:r>
        <w:rPr>
          <w:b/>
        </w:rPr>
        <w:t>zł;</w:t>
      </w:r>
    </w:p>
    <w:p w14:paraId="66A7C9C3" w14:textId="77777777" w:rsidR="00FD17AF" w:rsidRDefault="00FD17AF">
      <w:pPr>
        <w:numPr>
          <w:ilvl w:val="0"/>
          <w:numId w:val="33"/>
        </w:numPr>
        <w:suppressAutoHyphens/>
        <w:spacing w:line="240" w:lineRule="auto"/>
      </w:pPr>
      <w:r>
        <w:t>na realizację zasiłków stałych – kwotę</w:t>
      </w:r>
      <w:r>
        <w:rPr>
          <w:b/>
        </w:rPr>
        <w:t xml:space="preserve"> 96.811,37 zł;</w:t>
      </w:r>
    </w:p>
    <w:p w14:paraId="4DF42192" w14:textId="2295D4D2" w:rsidR="00FD17AF" w:rsidRDefault="00FD17AF">
      <w:pPr>
        <w:numPr>
          <w:ilvl w:val="0"/>
          <w:numId w:val="33"/>
        </w:numPr>
        <w:suppressAutoHyphens/>
        <w:spacing w:line="240" w:lineRule="auto"/>
      </w:pPr>
      <w:r>
        <w:t>na utrzymanie Ośrodka</w:t>
      </w:r>
      <w:r>
        <w:rPr>
          <w:b/>
        </w:rPr>
        <w:t xml:space="preserve"> </w:t>
      </w:r>
      <w:r>
        <w:t xml:space="preserve">– </w:t>
      </w:r>
      <w:r w:rsidR="00E51E2B">
        <w:t>kwotę</w:t>
      </w:r>
      <w:r w:rsidR="00E51E2B">
        <w:rPr>
          <w:b/>
        </w:rPr>
        <w:t xml:space="preserve"> 99.700</w:t>
      </w:r>
      <w:r>
        <w:rPr>
          <w:b/>
        </w:rPr>
        <w:t xml:space="preserve"> zł.</w:t>
      </w:r>
    </w:p>
    <w:p w14:paraId="29B8AED0" w14:textId="77777777" w:rsidR="00FD17AF" w:rsidRDefault="00FD17AF" w:rsidP="00FD17AF">
      <w:pPr>
        <w:ind w:left="775"/>
        <w:rPr>
          <w:b/>
        </w:rPr>
      </w:pPr>
    </w:p>
    <w:p w14:paraId="5CEB0FD3" w14:textId="77777777" w:rsidR="00FD17AF" w:rsidRDefault="00FD17AF" w:rsidP="00287F0D">
      <w:pPr>
        <w:pStyle w:val="Akapitzlist"/>
        <w:ind w:left="1429"/>
      </w:pPr>
    </w:p>
    <w:p w14:paraId="64F85660" w14:textId="77777777" w:rsidR="00767A9B" w:rsidRPr="00287F0D" w:rsidRDefault="00767A9B" w:rsidP="00287F0D">
      <w:pPr>
        <w:pStyle w:val="Akapitzlist"/>
        <w:ind w:left="1429"/>
      </w:pPr>
    </w:p>
    <w:p w14:paraId="4AEE7C4A" w14:textId="77777777" w:rsidR="003E7DCD" w:rsidRPr="002A7C87" w:rsidRDefault="003E7DCD" w:rsidP="001C102F">
      <w:pPr>
        <w:pStyle w:val="6nagowek4"/>
      </w:pPr>
      <w:r w:rsidRPr="002A7C87">
        <w:t>ZADANIA WŁASNE</w:t>
      </w:r>
    </w:p>
    <w:p w14:paraId="3569341C" w14:textId="77777777" w:rsidR="00B14F3C" w:rsidRDefault="00B14F3C" w:rsidP="00B14F3C">
      <w:pPr>
        <w:rPr>
          <w:b/>
        </w:rPr>
      </w:pPr>
    </w:p>
    <w:p w14:paraId="2000D8C9" w14:textId="459B5A9F" w:rsidR="00B14F3C" w:rsidRDefault="00B14F3C" w:rsidP="002C1A5B">
      <w:pPr>
        <w:pStyle w:val="7nagowek3"/>
      </w:pPr>
      <w:r>
        <w:t>Udzielanie schronienia oraz niezbędnego ubrania osobom tego pozbawionym z terenu gminy</w:t>
      </w:r>
    </w:p>
    <w:p w14:paraId="5B895CDA" w14:textId="77777777" w:rsidR="00B14F3C" w:rsidRDefault="00B14F3C" w:rsidP="00B14F3C">
      <w:pPr>
        <w:autoSpaceDE w:val="0"/>
        <w:ind w:firstLine="709"/>
      </w:pPr>
      <w:r>
        <w:t xml:space="preserve">Schronisko dla osób bezdomnych zgodnie z art. 51 ust. 4 ustawy o pomocy społecznej jest ośrodkiem wsparcia. Pomoc w formie schronienia jest udzielana w razie utraty miejsca zamieszkania, zarówno trwale jak i czasowo. Najczęściej z tej formy pomocy korzystają osoby bezdomne. Udzielenie schronienia następuje przez przyznanie tymczasowego schronienia w noclegowni, schronisku dla osób bezdomnych albo schronisku dla osób bezdomnych z usługami opiekuńczymi, a także w ogrzewalni. </w:t>
      </w:r>
    </w:p>
    <w:p w14:paraId="3FBBFC20" w14:textId="77777777" w:rsidR="00B14F3C" w:rsidRDefault="00B14F3C" w:rsidP="00B14F3C">
      <w:pPr>
        <w:autoSpaceDE w:val="0"/>
        <w:ind w:firstLine="709"/>
      </w:pPr>
      <w:r>
        <w:t xml:space="preserve">W 2020 r. Ośrodek zawarł umowę ze Schroniskiem dla bezdomnych mężczyzn prowadzonym przez Towarzystwo Pomocy im. św. Brata Alberta Koło Chełmskie w Chełmie na świadczenie usług schronienia dla 1. mężczyzny bezdomnego. W roku ubiegłym nie było potrzeby kierowania osób potrzebujących do placówki. </w:t>
      </w:r>
    </w:p>
    <w:p w14:paraId="29C424CE" w14:textId="77777777" w:rsidR="00B14F3C" w:rsidRDefault="00B14F3C" w:rsidP="00B14F3C">
      <w:pPr>
        <w:rPr>
          <w:b/>
        </w:rPr>
      </w:pPr>
    </w:p>
    <w:p w14:paraId="64C4A9C2" w14:textId="77777777" w:rsidR="00B14F3C" w:rsidRDefault="00B14F3C" w:rsidP="002C1A5B">
      <w:pPr>
        <w:pStyle w:val="7nagowek3"/>
      </w:pPr>
      <w:r>
        <w:t>Zapewnienie posiłku oraz dożywianie dzieci</w:t>
      </w:r>
    </w:p>
    <w:p w14:paraId="67B156C9" w14:textId="4FFD4E63" w:rsidR="00B14F3C" w:rsidRDefault="00B14F3C" w:rsidP="00B14F3C">
      <w:pPr>
        <w:ind w:firstLine="709"/>
      </w:pPr>
      <w:r>
        <w:t xml:space="preserve">Posiłek jest świadczeniem niepieniężnym. Jest to zadanie własne gminy o charakterze obowiązkowym. Pomoc może być realizowana w formie posiłku, świadczenia pieniężnego na zakup posiłku (dot. głównie dzieci w szkołach) lub żywności, albo świadczenia rzeczowego w postaci produktów żywnościowych. Jednym z warunków, który musi spełnić osoba ubiegająca się o pomoc w formie posiłku jest wystąpienie co najmniej jednego z problemu określonego w art. 7 pkt 2-15 ustawy o pomocy społecznej. Drugim koniecznym warunkiem jest spełnienie kryterium </w:t>
      </w:r>
      <w:r>
        <w:lastRenderedPageBreak/>
        <w:t xml:space="preserve">dochodowego. Pomoc </w:t>
      </w:r>
      <w:r>
        <w:br/>
        <w:t xml:space="preserve">w formie posiłku Ośrodek realizuje przy pomocy rządowego programu </w:t>
      </w:r>
      <w:r>
        <w:rPr>
          <w:i/>
        </w:rPr>
        <w:t>„</w:t>
      </w:r>
      <w:r>
        <w:t>Posiłek w szkole i w domu”</w:t>
      </w:r>
      <w:r>
        <w:rPr>
          <w:i/>
        </w:rPr>
        <w:t xml:space="preserve"> </w:t>
      </w:r>
      <w:r>
        <w:t xml:space="preserve">na lata 2019-2023. </w:t>
      </w:r>
    </w:p>
    <w:p w14:paraId="195B38A9" w14:textId="77777777" w:rsidR="00B14F3C" w:rsidRDefault="00B14F3C" w:rsidP="00B14F3C">
      <w:pPr>
        <w:ind w:firstLine="708"/>
      </w:pPr>
      <w:r>
        <w:t xml:space="preserve">Ponadto Rada Gminy Ludwin podjęła uchwałę </w:t>
      </w:r>
      <w:r>
        <w:rPr>
          <w:bCs/>
        </w:rPr>
        <w:t xml:space="preserve">w sprawie ustanowienia programu osłonowego w ramach wieloletniego rządowego programu „Posiłek w szkole i w domu”. </w:t>
      </w:r>
      <w:r>
        <w:t xml:space="preserve">Celem Programu jest zapewnienie posiłku dzieciom i młodzieży oraz objęcie pomocą osób dorosłych, zwłaszcza osób starszych, chorych lub niepełnosprawnych </w:t>
      </w:r>
      <w:r>
        <w:br/>
        <w:t xml:space="preserve">i samotnych. </w:t>
      </w:r>
    </w:p>
    <w:p w14:paraId="5B99647D" w14:textId="77777777" w:rsidR="00B14F3C" w:rsidRDefault="00B14F3C" w:rsidP="00B14F3C">
      <w:pPr>
        <w:ind w:firstLine="708"/>
      </w:pPr>
      <w:r>
        <w:t xml:space="preserve">Przyjęty program osłonowy przewiduje m.in. udzielenie pomocy dla dziecka lub ucznia w formie posiłku na wniosek dyrektora szkoły lub przedszkola, bez konieczności przeprowadzenia wywiadu środowiskowego i wydania decyzji administracyjnej (liczba dzieci nie może przekroczyć 20% liczby uczniów dożywianych w poprzednim miesiącu kalendarzowym). Z tej formy wsparcia w 2021 r. skorzystało </w:t>
      </w:r>
      <w:r>
        <w:rPr>
          <w:b/>
        </w:rPr>
        <w:t>16 dzieci</w:t>
      </w:r>
      <w:r>
        <w:t xml:space="preserve"> na kwotę </w:t>
      </w:r>
      <w:r>
        <w:rPr>
          <w:b/>
          <w:bCs/>
        </w:rPr>
        <w:t>7 664</w:t>
      </w:r>
      <w:r>
        <w:rPr>
          <w:b/>
        </w:rPr>
        <w:t xml:space="preserve"> zł. </w:t>
      </w:r>
    </w:p>
    <w:p w14:paraId="26B0F8FC" w14:textId="77777777" w:rsidR="00B14F3C" w:rsidRDefault="00B14F3C" w:rsidP="00B14F3C">
      <w:pPr>
        <w:ind w:firstLine="708"/>
      </w:pPr>
      <w:r>
        <w:t xml:space="preserve">Na realizację programu przeznaczono w Gminie Ludwin w 2021 r. ogółem </w:t>
      </w:r>
      <w:r>
        <w:rPr>
          <w:b/>
          <w:bCs/>
        </w:rPr>
        <w:t xml:space="preserve">83 000 </w:t>
      </w:r>
      <w:r>
        <w:rPr>
          <w:b/>
        </w:rPr>
        <w:t>zł</w:t>
      </w:r>
      <w:r>
        <w:t xml:space="preserve">, z czego środki własne gminy wynosiły </w:t>
      </w:r>
      <w:r>
        <w:rPr>
          <w:b/>
          <w:bCs/>
        </w:rPr>
        <w:t>1</w:t>
      </w:r>
      <w:r>
        <w:rPr>
          <w:b/>
        </w:rPr>
        <w:t>6 600</w:t>
      </w:r>
      <w:r>
        <w:t xml:space="preserve"> </w:t>
      </w:r>
      <w:r>
        <w:rPr>
          <w:b/>
        </w:rPr>
        <w:t>zł</w:t>
      </w:r>
      <w:r>
        <w:t xml:space="preserve">, a dotacja z budżetu państwa to </w:t>
      </w:r>
      <w:r>
        <w:rPr>
          <w:b/>
          <w:bCs/>
        </w:rPr>
        <w:t>66 400</w:t>
      </w:r>
      <w:r>
        <w:rPr>
          <w:b/>
        </w:rPr>
        <w:t xml:space="preserve"> zł.</w:t>
      </w:r>
    </w:p>
    <w:p w14:paraId="6E4CB2C3" w14:textId="77777777" w:rsidR="00B14F3C" w:rsidRDefault="00B14F3C" w:rsidP="00B14F3C">
      <w:r>
        <w:t>Środki wydatkowano w sposób następujący:</w:t>
      </w:r>
    </w:p>
    <w:p w14:paraId="0F72CD2B" w14:textId="77777777" w:rsidR="00B14F3C" w:rsidRDefault="00B14F3C">
      <w:pPr>
        <w:numPr>
          <w:ilvl w:val="0"/>
          <w:numId w:val="36"/>
        </w:numPr>
        <w:suppressAutoHyphens/>
        <w:spacing w:line="240" w:lineRule="auto"/>
      </w:pPr>
      <w:r>
        <w:t xml:space="preserve">posiłki dla </w:t>
      </w:r>
      <w:r>
        <w:rPr>
          <w:b/>
        </w:rPr>
        <w:t>82</w:t>
      </w:r>
      <w:r>
        <w:t xml:space="preserve">. dzieci, wydano </w:t>
      </w:r>
      <w:r>
        <w:rPr>
          <w:b/>
        </w:rPr>
        <w:t>7 602</w:t>
      </w:r>
      <w:r>
        <w:t xml:space="preserve"> posiłków na kwotę</w:t>
      </w:r>
      <w:r>
        <w:rPr>
          <w:b/>
        </w:rPr>
        <w:t xml:space="preserve"> 28 433,20 zł;</w:t>
      </w:r>
    </w:p>
    <w:p w14:paraId="42359482" w14:textId="7C18C089" w:rsidR="00B14F3C" w:rsidRDefault="00B14F3C">
      <w:pPr>
        <w:numPr>
          <w:ilvl w:val="0"/>
          <w:numId w:val="36"/>
        </w:numPr>
        <w:suppressAutoHyphens/>
        <w:spacing w:line="240" w:lineRule="auto"/>
      </w:pPr>
      <w:r>
        <w:t>zasiłki celowe na żywność – 54</w:t>
      </w:r>
      <w:r>
        <w:rPr>
          <w:b/>
        </w:rPr>
        <w:t xml:space="preserve"> </w:t>
      </w:r>
      <w:r w:rsidR="00E51E2B">
        <w:rPr>
          <w:b/>
        </w:rPr>
        <w:t>rodzin na</w:t>
      </w:r>
      <w:r>
        <w:t xml:space="preserve"> kwotę </w:t>
      </w:r>
      <w:r>
        <w:rPr>
          <w:b/>
        </w:rPr>
        <w:t>46 902,80 zł,</w:t>
      </w:r>
    </w:p>
    <w:p w14:paraId="1C8F074F" w14:textId="77777777" w:rsidR="00B14F3C" w:rsidRDefault="00B14F3C">
      <w:pPr>
        <w:numPr>
          <w:ilvl w:val="0"/>
          <w:numId w:val="36"/>
        </w:numPr>
        <w:suppressAutoHyphens/>
        <w:spacing w:line="240" w:lineRule="auto"/>
      </w:pPr>
      <w:r>
        <w:t xml:space="preserve">dożywianie bezdecyzyjne </w:t>
      </w:r>
      <w:r>
        <w:rPr>
          <w:b/>
        </w:rPr>
        <w:t>7664</w:t>
      </w:r>
      <w:r>
        <w:t xml:space="preserve"> </w:t>
      </w:r>
      <w:r>
        <w:rPr>
          <w:b/>
        </w:rPr>
        <w:t>zł</w:t>
      </w:r>
      <w:r>
        <w:t xml:space="preserve"> (na podstawie programu osłonowego).</w:t>
      </w:r>
    </w:p>
    <w:p w14:paraId="36183180" w14:textId="77777777" w:rsidR="00B14F3C" w:rsidRDefault="00B14F3C" w:rsidP="00B14F3C">
      <w:pPr>
        <w:ind w:firstLine="708"/>
      </w:pPr>
    </w:p>
    <w:p w14:paraId="592FC022" w14:textId="77777777" w:rsidR="00B14F3C" w:rsidRDefault="00B14F3C" w:rsidP="00B14F3C">
      <w:pPr>
        <w:pStyle w:val="7nagowek3"/>
      </w:pPr>
      <w:r>
        <w:t>Przyznawanie i wypłacanie zasiłków stałych</w:t>
      </w:r>
    </w:p>
    <w:p w14:paraId="17EAC0E1" w14:textId="665C6468" w:rsidR="00B14F3C" w:rsidRDefault="00B14F3C" w:rsidP="00B14F3C">
      <w:pPr>
        <w:ind w:firstLine="708"/>
      </w:pPr>
      <w:r>
        <w:t xml:space="preserve">Zasiłek stały jest świadczeniem przysługującym osobom całkowicie niezdolnym do pracy z powodu wieku lub niepełnosprawności, spełniającym kryterium </w:t>
      </w:r>
      <w:r w:rsidR="00E51E2B">
        <w:t>dochodowe i</w:t>
      </w:r>
      <w:r>
        <w:t xml:space="preserve"> stanowi dochód, bądź uzupełnienie dochodu tych osób do kwoty kryterium ustawowego. Świadczenie to jest zadaniem własnym gminy, na które Ośrodek otrzymuje dotację z budżetu państwa. </w:t>
      </w:r>
    </w:p>
    <w:p w14:paraId="23F63A20" w14:textId="77777777" w:rsidR="00B14F3C" w:rsidRDefault="00B14F3C" w:rsidP="00B14F3C">
      <w:pPr>
        <w:ind w:firstLine="708"/>
      </w:pPr>
      <w:r>
        <w:t xml:space="preserve">W roku 2021 Ośrodek wypłacał zasiłki stałe </w:t>
      </w:r>
      <w:r>
        <w:rPr>
          <w:b/>
          <w:bCs/>
        </w:rPr>
        <w:t>37</w:t>
      </w:r>
      <w:r>
        <w:rPr>
          <w:b/>
        </w:rPr>
        <w:t xml:space="preserve"> osobom </w:t>
      </w:r>
      <w:r>
        <w:t xml:space="preserve">(32 osoby samotnie gospodarujące, 6 osób pozostawało w rodzinie). Łączna kwota poniesiona na ten cel to </w:t>
      </w:r>
      <w:r>
        <w:rPr>
          <w:b/>
        </w:rPr>
        <w:t>206 358</w:t>
      </w:r>
      <w:r>
        <w:t xml:space="preserve"> </w:t>
      </w:r>
      <w:r>
        <w:rPr>
          <w:b/>
        </w:rPr>
        <w:t xml:space="preserve">zł </w:t>
      </w:r>
      <w:r>
        <w:t>(wypłacono łącznie 386 świadczeń).</w:t>
      </w:r>
    </w:p>
    <w:p w14:paraId="3820B4EB" w14:textId="77777777" w:rsidR="00B14F3C" w:rsidRDefault="00B14F3C" w:rsidP="00B14F3C"/>
    <w:p w14:paraId="59C9664C" w14:textId="77777777" w:rsidR="00B14F3C" w:rsidRDefault="00B14F3C" w:rsidP="00B14F3C">
      <w:pPr>
        <w:pStyle w:val="7nagowek3"/>
      </w:pPr>
      <w:r>
        <w:lastRenderedPageBreak/>
        <w:t>Przyznawanie i wypłacanie zasiłków okresowych</w:t>
      </w:r>
    </w:p>
    <w:p w14:paraId="1E666407" w14:textId="77777777" w:rsidR="00B14F3C" w:rsidRDefault="00B14F3C" w:rsidP="00B14F3C">
      <w:pPr>
        <w:ind w:firstLine="708"/>
      </w:pPr>
      <w:r>
        <w:t xml:space="preserve">Zasiłek okresowy adresowany jest do osób i rodzin bez dochodów, lub </w:t>
      </w:r>
      <w:r>
        <w:br/>
        <w:t xml:space="preserve">o dochodach niższych niż ustawowe kryterium dochodowe, oraz zasobach pieniężnych nie wystarczających na zaspokojenie niezbędnych potrzeb życiowych, zwłaszcza ze względu na długotrwałą chorobę, niepełnosprawność oraz bezrobocie, brak możliwości nabycia uprawnień do świadczeń z innych systemów zabezpieczenia społecznego. </w:t>
      </w:r>
    </w:p>
    <w:p w14:paraId="59182207" w14:textId="77777777" w:rsidR="00B14F3C" w:rsidRDefault="00B14F3C" w:rsidP="00B14F3C">
      <w:pPr>
        <w:ind w:firstLine="708"/>
      </w:pPr>
      <w:r>
        <w:t xml:space="preserve">W roku 2021 Ośrodek przyznał decyzją zasiłki okresowe </w:t>
      </w:r>
      <w:r>
        <w:rPr>
          <w:b/>
          <w:bCs/>
        </w:rPr>
        <w:t>33</w:t>
      </w:r>
      <w:r>
        <w:rPr>
          <w:b/>
        </w:rPr>
        <w:t xml:space="preserve"> osobom bądź rodzinom </w:t>
      </w:r>
      <w:r>
        <w:t>(łącznie 130</w:t>
      </w:r>
      <w:r>
        <w:rPr>
          <w:b/>
        </w:rPr>
        <w:t xml:space="preserve"> </w:t>
      </w:r>
      <w:r>
        <w:t>świadczeń), w tym z powodu:</w:t>
      </w:r>
    </w:p>
    <w:p w14:paraId="0DDE5D4F" w14:textId="77777777" w:rsidR="00B14F3C" w:rsidRDefault="00B14F3C">
      <w:pPr>
        <w:numPr>
          <w:ilvl w:val="0"/>
          <w:numId w:val="12"/>
        </w:numPr>
        <w:tabs>
          <w:tab w:val="clear" w:pos="780"/>
          <w:tab w:val="num" w:pos="0"/>
        </w:tabs>
        <w:suppressAutoHyphens/>
        <w:spacing w:line="240" w:lineRule="auto"/>
        <w:ind w:left="1440"/>
      </w:pPr>
      <w:r>
        <w:t>bezrobocie: 23 osób,</w:t>
      </w:r>
    </w:p>
    <w:p w14:paraId="26AE4F5B" w14:textId="77777777" w:rsidR="00B14F3C" w:rsidRDefault="00B14F3C">
      <w:pPr>
        <w:numPr>
          <w:ilvl w:val="0"/>
          <w:numId w:val="12"/>
        </w:numPr>
        <w:tabs>
          <w:tab w:val="clear" w:pos="780"/>
          <w:tab w:val="num" w:pos="0"/>
        </w:tabs>
        <w:suppressAutoHyphens/>
        <w:spacing w:line="240" w:lineRule="auto"/>
        <w:ind w:left="1440"/>
      </w:pPr>
      <w:r>
        <w:t>długotrwała choroba: 3 osoba,</w:t>
      </w:r>
    </w:p>
    <w:p w14:paraId="08271D9E" w14:textId="77777777" w:rsidR="00B14F3C" w:rsidRDefault="00B14F3C">
      <w:pPr>
        <w:numPr>
          <w:ilvl w:val="0"/>
          <w:numId w:val="12"/>
        </w:numPr>
        <w:tabs>
          <w:tab w:val="clear" w:pos="780"/>
          <w:tab w:val="num" w:pos="0"/>
        </w:tabs>
        <w:suppressAutoHyphens/>
        <w:spacing w:line="240" w:lineRule="auto"/>
        <w:ind w:left="1440"/>
      </w:pPr>
      <w:r>
        <w:t>niepełnosprawność – 1 osoba,</w:t>
      </w:r>
    </w:p>
    <w:p w14:paraId="5FA7FBC8" w14:textId="77777777" w:rsidR="00B14F3C" w:rsidRDefault="00B14F3C">
      <w:pPr>
        <w:numPr>
          <w:ilvl w:val="0"/>
          <w:numId w:val="12"/>
        </w:numPr>
        <w:tabs>
          <w:tab w:val="clear" w:pos="780"/>
          <w:tab w:val="num" w:pos="0"/>
        </w:tabs>
        <w:suppressAutoHyphens/>
        <w:spacing w:line="240" w:lineRule="auto"/>
        <w:ind w:left="1440"/>
      </w:pPr>
      <w:r>
        <w:t>inne: 9 osób.</w:t>
      </w:r>
    </w:p>
    <w:p w14:paraId="4A730923" w14:textId="77777777" w:rsidR="00B14F3C" w:rsidRDefault="00B14F3C" w:rsidP="00B14F3C">
      <w:r>
        <w:t xml:space="preserve">Łączna kwota świadczeń to </w:t>
      </w:r>
      <w:r>
        <w:rPr>
          <w:b/>
        </w:rPr>
        <w:t>46 773</w:t>
      </w:r>
      <w:r>
        <w:t xml:space="preserve"> </w:t>
      </w:r>
      <w:r>
        <w:rPr>
          <w:b/>
        </w:rPr>
        <w:t>zł</w:t>
      </w:r>
      <w:r>
        <w:t xml:space="preserve"> pochodząca z dotacji wojewody.</w:t>
      </w:r>
    </w:p>
    <w:p w14:paraId="3A32699E" w14:textId="77777777" w:rsidR="00B14F3C" w:rsidRDefault="00B14F3C" w:rsidP="00B14F3C">
      <w:pPr>
        <w:ind w:left="720"/>
        <w:rPr>
          <w:b/>
          <w:color w:val="C00000"/>
        </w:rPr>
      </w:pPr>
    </w:p>
    <w:p w14:paraId="3B0AAD70" w14:textId="77777777" w:rsidR="00B14F3C" w:rsidRDefault="00B14F3C" w:rsidP="00B14F3C">
      <w:pPr>
        <w:pStyle w:val="7nagowek3"/>
      </w:pPr>
      <w:r>
        <w:t>Przyznawanie i wypłacanie zasiłków celowych</w:t>
      </w:r>
    </w:p>
    <w:p w14:paraId="23AC6FC4" w14:textId="3A5F2BA3" w:rsidR="00B14F3C" w:rsidRDefault="00B14F3C" w:rsidP="00B14F3C">
      <w:pPr>
        <w:pStyle w:val="Akapitzlist"/>
        <w:ind w:left="0" w:right="28" w:firstLine="708"/>
      </w:pPr>
      <w:r>
        <w:t xml:space="preserve">Zasiłek celowy jest podstawowym świadczeniem pieniężnym systemu pomocy społecznej, to świadczenie skierowane na zaspokojenie niezbędnej potrzeby życiowej przyznane w szczególności na pokrycie części lub całości kosztów zakupu żywności, leków i leczenia, opału, odzieży, obuwia, niezbędnych przedmiotów użytku domowego, koniecznych i niezbędnych drobnych napraw w mieszkaniu. </w:t>
      </w:r>
    </w:p>
    <w:p w14:paraId="29487005" w14:textId="77777777" w:rsidR="00B14F3C" w:rsidRDefault="00B14F3C" w:rsidP="00B14F3C">
      <w:pPr>
        <w:ind w:firstLine="708"/>
      </w:pPr>
      <w:r>
        <w:t xml:space="preserve">W roku 2021 Ośrodek przyznał zasiłki celowe </w:t>
      </w:r>
      <w:r>
        <w:rPr>
          <w:b/>
          <w:bCs/>
        </w:rPr>
        <w:t>60</w:t>
      </w:r>
      <w:r>
        <w:rPr>
          <w:b/>
        </w:rPr>
        <w:t xml:space="preserve"> osobom </w:t>
      </w:r>
      <w:r>
        <w:t xml:space="preserve">(142 osoby </w:t>
      </w:r>
      <w:r>
        <w:br/>
        <w:t xml:space="preserve">w rodzinach), na łączną kwotę </w:t>
      </w:r>
      <w:r>
        <w:rPr>
          <w:b/>
        </w:rPr>
        <w:t>71 984</w:t>
      </w:r>
      <w:r>
        <w:t xml:space="preserve"> </w:t>
      </w:r>
      <w:r>
        <w:rPr>
          <w:b/>
        </w:rPr>
        <w:t>zł.</w:t>
      </w:r>
      <w:r>
        <w:rPr>
          <w:color w:val="C00000"/>
        </w:rPr>
        <w:t xml:space="preserve"> </w:t>
      </w:r>
      <w:r>
        <w:t xml:space="preserve">W szczególnie uzasadnionych przypadkach osobie albo rodzinie o dochodach przekraczających kryterium dochodowe może być przyznany specjalny zasiłek celowy. Ten rodzaj pomocy przyznano </w:t>
      </w:r>
      <w:r>
        <w:rPr>
          <w:b/>
          <w:bCs/>
        </w:rPr>
        <w:t>38</w:t>
      </w:r>
      <w:r>
        <w:rPr>
          <w:b/>
        </w:rPr>
        <w:t xml:space="preserve"> </w:t>
      </w:r>
      <w:r>
        <w:t>osobom bądź rodzinom</w:t>
      </w:r>
      <w:r>
        <w:rPr>
          <w:b/>
        </w:rPr>
        <w:t xml:space="preserve"> </w:t>
      </w:r>
      <w:r>
        <w:t xml:space="preserve">(liczba osób w rodzinach 86). W tym celu wydatkowano kwotę </w:t>
      </w:r>
      <w:r>
        <w:rPr>
          <w:b/>
          <w:bCs/>
        </w:rPr>
        <w:t>18 057 zł.</w:t>
      </w:r>
    </w:p>
    <w:p w14:paraId="5AFE4409" w14:textId="77777777" w:rsidR="00B14F3C" w:rsidRDefault="00B14F3C" w:rsidP="00B14F3C">
      <w:pPr>
        <w:ind w:firstLine="708"/>
      </w:pPr>
    </w:p>
    <w:p w14:paraId="6784ED67" w14:textId="624AE324" w:rsidR="00B14F3C" w:rsidRDefault="00B14F3C" w:rsidP="00B14F3C">
      <w:pPr>
        <w:pStyle w:val="7nagowek3"/>
      </w:pPr>
      <w:r>
        <w:t xml:space="preserve">Przyznawanie i wypłacanie zasiłków celowych na pokrycie wydatków </w:t>
      </w:r>
      <w:r w:rsidR="00E51E2B">
        <w:t>powstałych w</w:t>
      </w:r>
      <w:r>
        <w:t xml:space="preserve"> wyniku zdarzenia losowego</w:t>
      </w:r>
    </w:p>
    <w:p w14:paraId="719463FA" w14:textId="1ED697D3" w:rsidR="00B14F3C" w:rsidRDefault="00B14F3C" w:rsidP="00B14F3C">
      <w:r>
        <w:t xml:space="preserve">To świadczenie, które może być przyznane osobie albo rodzinie, które poniosły straty w wyniku zdarzenia losowego, np. pożaru, powodzi, itp. W takim przypadku zasiłek może być przyznany niezależnie od dochodu i może nie podlegać zwrotowi. W roku </w:t>
      </w:r>
      <w:r>
        <w:lastRenderedPageBreak/>
        <w:t xml:space="preserve">sprawozdawczym </w:t>
      </w:r>
      <w:r w:rsidR="00E51E2B">
        <w:t xml:space="preserve">Ośrodek </w:t>
      </w:r>
      <w:r w:rsidR="006A6C65">
        <w:t>udzielił pomocy</w:t>
      </w:r>
      <w:r>
        <w:t xml:space="preserve"> w tej formie jednej osobie na kwotę</w:t>
      </w:r>
      <w:r>
        <w:rPr>
          <w:b/>
          <w:bCs/>
        </w:rPr>
        <w:t xml:space="preserve"> 350,00 zł.</w:t>
      </w:r>
    </w:p>
    <w:p w14:paraId="64CC6CAC" w14:textId="77777777" w:rsidR="00B14F3C" w:rsidRDefault="00B14F3C" w:rsidP="00B14F3C">
      <w:pPr>
        <w:pStyle w:val="7nagowek3"/>
      </w:pPr>
      <w:r>
        <w:t>Praca socjalna</w:t>
      </w:r>
    </w:p>
    <w:p w14:paraId="1171F042" w14:textId="611FD192" w:rsidR="00B14F3C" w:rsidRDefault="00B14F3C" w:rsidP="00B14F3C">
      <w:pPr>
        <w:ind w:firstLine="709"/>
      </w:pPr>
      <w:r>
        <w:t xml:space="preserve">Praca socjalna świadczona jest na rzecz poprawy funkcjonowania osób i rodzin w ich środowisku społecznym. Jest prowadzona z osobami i rodzinami w celu rozwinięcia lub wzmocnienia ich aktywności i samodzielności życiowej. Wiele działań realizowanych w ramach pracy socjalnej przynosi pozytywne efekty w postaci np. podjęcia przez świadczeniobiorców leczenia odwykowego, leczenia psychiatrycznego, otrzymania prawa do renty, uczestnictwa w zajęciach środowiskowego domu samopomocy, podjęcia zatrudnienia, zwiększenia aktywności zawodowej poprzez udział w projekcie, uzyskania alimentów, usamodzielnienia </w:t>
      </w:r>
      <w:r w:rsidR="00E51E2B">
        <w:t>się</w:t>
      </w:r>
      <w:r>
        <w:t xml:space="preserve"> bądź odejścia od systemu pomocy społecznej - choć na pewien czas. Można wówczas mówić o poprawie funkcjonowania rodzin lub osób korzystających z pomocy społecznej. Efektywność działań podejmowanych przez pracowników socjalnych jest trudno mierzalna, ponieważ nie zawsze jest możliwe przełożenie efektów działań na liczby. </w:t>
      </w:r>
    </w:p>
    <w:p w14:paraId="5B1ACB6C" w14:textId="77777777" w:rsidR="00B14F3C" w:rsidRDefault="00B14F3C" w:rsidP="00B14F3C">
      <w:pPr>
        <w:ind w:firstLine="709"/>
      </w:pPr>
    </w:p>
    <w:p w14:paraId="0CEE5B9E" w14:textId="013C889B" w:rsidR="00B14F3C" w:rsidRDefault="00B14F3C" w:rsidP="002C1A5B">
      <w:pPr>
        <w:ind w:firstLine="709"/>
      </w:pPr>
      <w:r>
        <w:t xml:space="preserve">Mimo wielu starań pracowników Ośrodka zdarzają się osoby, które nie są otwarte na współpracę z pracownikiem socjalnym, oczekują jedynie pomocy finansowej. Nie są zainteresowani rozwiązaniem trudnej sytuacji </w:t>
      </w:r>
      <w:r w:rsidR="00E51E2B">
        <w:t>życiowej</w:t>
      </w:r>
      <w:r>
        <w:t xml:space="preserve"> bądź problemu. Traktują świadczenia jako im należne i reprezentują postawę roszczeniową. Wielu klientów pomocy społecznej nie wykazuje zainteresowania i motywacji do zmiany swojej sytuacji życiowej. Rodziny nie radzą sobie finansowo i są bezradne w prowadzeniu gospodarstwa domowego i organizacji dnia codziennego.</w:t>
      </w:r>
    </w:p>
    <w:p w14:paraId="2F3D66F6" w14:textId="77777777" w:rsidR="00B14F3C" w:rsidRDefault="00B14F3C" w:rsidP="00B14F3C">
      <w:pPr>
        <w:pStyle w:val="7nagowek3"/>
      </w:pPr>
      <w:r>
        <w:t>Poradnictwo socjalne</w:t>
      </w:r>
    </w:p>
    <w:p w14:paraId="40BBA7AA" w14:textId="2764CD2C" w:rsidR="00B14F3C" w:rsidRDefault="00B14F3C" w:rsidP="00852AD1">
      <w:pPr>
        <w:spacing w:after="120"/>
        <w:ind w:firstLine="708"/>
      </w:pPr>
      <w:r>
        <w:t xml:space="preserve">Wszyscy klienci OPS objęci pomocą w formie pracy socjalnej </w:t>
      </w:r>
      <w:r w:rsidR="00E51E2B">
        <w:t>otrzymują równocześnie</w:t>
      </w:r>
      <w:r>
        <w:t xml:space="preserve"> pomoc w zakresie poradnictwa. Poradnictwo specjalistyczne, w szczególności prawne i rodzinne jest świadczone osobom i rodzinom, które mają trudności lub wykazują potrzebę wsparcia w rozwiązywaniu swoich problemów życiowych, bez względu na posiadany dochód. Poradnictwo prawne realizuje się przez udzielanie informacji o obowiązujących przepisach z zakresu prawa rodzinnego i </w:t>
      </w:r>
      <w:r>
        <w:lastRenderedPageBreak/>
        <w:t xml:space="preserve">opiekuńczego, zabezpieczenia społecznego, itp. (we współpracy z PCPR w Łęcznej, nieodpłatne poradnictwo prawne). Poradnictwo rodzinne obejmuje problemy funkcjonowania rodziny, w tym problemy opieki nad osobą niepełnosprawną. </w:t>
      </w:r>
    </w:p>
    <w:p w14:paraId="7A1BED83" w14:textId="5245A16C" w:rsidR="00B14F3C" w:rsidRDefault="00B14F3C" w:rsidP="00B14F3C">
      <w:pPr>
        <w:pStyle w:val="7nagowek3"/>
        <w:jc w:val="left"/>
      </w:pPr>
      <w:r>
        <w:t>Organizowanie i świadczenie usług opiekuńczych, w tym specjalistycznych usług opiekuńczych w miejscu zamieszkania</w:t>
      </w:r>
    </w:p>
    <w:p w14:paraId="1C73A2BE" w14:textId="77777777" w:rsidR="00B14F3C" w:rsidRDefault="00B14F3C" w:rsidP="00B14F3C">
      <w:pPr>
        <w:ind w:firstLine="708"/>
      </w:pPr>
      <w:r>
        <w:t>Zgodnie z art. 50 ustawy o pomocy społecznej osobie samotnej, która z powodu wieku, choroby, lub innych przyczyn wymaga pomocy innych osób, a jest jej pozbawiona, przysługuje pomoc w formie usług opiekuńczych lub specjalistycznych usług opiekuńczych. Usługi przysługują również osobie pozostającej w rodzinie, która z różnych przyczyn nie może tej opieki zapewnić. Usługi opiekuńcze obejmują: pomoc w zaspokajaniu codziennych potrzeb życiowych, opiekę higieniczną, zaleconą przez lekarza pielęgnację oraz - w miarę możliwości - zapewnienie kontaktu podopiecznego z otoczeniem.</w:t>
      </w:r>
    </w:p>
    <w:p w14:paraId="2BCA0E1A" w14:textId="1A4A820F" w:rsidR="00B14F3C" w:rsidRDefault="00B14F3C" w:rsidP="00852AD1">
      <w:pPr>
        <w:ind w:firstLine="708"/>
      </w:pPr>
      <w:r>
        <w:t xml:space="preserve">Corocznie obserwuje się wzrost liczby osób korzystających z usług opiekuńczych. Ma na to </w:t>
      </w:r>
      <w:r w:rsidR="00E51E2B">
        <w:t>wpływ niekorzystna</w:t>
      </w:r>
      <w:r>
        <w:t xml:space="preserve"> sytuacja demograficzna, co jest szczególnie widoczne w małych gminach, w których proces starzenia się społeczeństwa zachodzi szybciej niż w skali kraju. Organizowanie i świadczenie usług opiekuńczych </w:t>
      </w:r>
      <w:r w:rsidR="00E51E2B">
        <w:t>są</w:t>
      </w:r>
      <w:r>
        <w:t xml:space="preserve"> zadaniem własnym gminy, finansowanym z ich środków własnych.</w:t>
      </w:r>
    </w:p>
    <w:p w14:paraId="0623D5C5" w14:textId="290D246C" w:rsidR="00B14F3C" w:rsidRPr="00852AD1" w:rsidRDefault="00B14F3C" w:rsidP="00852AD1">
      <w:pPr>
        <w:ind w:firstLine="708"/>
        <w:rPr>
          <w:rFonts w:cs="Tahoma"/>
          <w:i/>
          <w:iCs/>
          <w:szCs w:val="24"/>
        </w:rPr>
      </w:pPr>
      <w:r w:rsidRPr="00B14F3C">
        <w:rPr>
          <w:rStyle w:val="Uwydatnienie"/>
          <w:rFonts w:ascii="Tahoma" w:hAnsi="Tahoma" w:cs="Tahoma"/>
          <w:i w:val="0"/>
          <w:iCs/>
          <w:color w:val="auto"/>
          <w:sz w:val="24"/>
          <w:szCs w:val="24"/>
        </w:rPr>
        <w:t xml:space="preserve">Zadanie to Ośrodek Pomocy Społecznej realizuje samodzielnie zatrudniając 2 opiekunki na umowę o </w:t>
      </w:r>
      <w:r w:rsidR="00E51E2B" w:rsidRPr="00B14F3C">
        <w:rPr>
          <w:rStyle w:val="Uwydatnienie"/>
          <w:rFonts w:ascii="Tahoma" w:hAnsi="Tahoma" w:cs="Tahoma"/>
          <w:i w:val="0"/>
          <w:iCs/>
          <w:color w:val="auto"/>
          <w:sz w:val="24"/>
          <w:szCs w:val="24"/>
        </w:rPr>
        <w:t>pracę świadczące</w:t>
      </w:r>
      <w:r w:rsidRPr="00B14F3C">
        <w:rPr>
          <w:rStyle w:val="Uwydatnienie"/>
          <w:rFonts w:ascii="Tahoma" w:hAnsi="Tahoma" w:cs="Tahoma"/>
          <w:i w:val="0"/>
          <w:iCs/>
          <w:color w:val="auto"/>
          <w:sz w:val="24"/>
          <w:szCs w:val="24"/>
        </w:rPr>
        <w:t xml:space="preserve"> usługi opiekuńcze łącznie u </w:t>
      </w:r>
      <w:r w:rsidRPr="00B14F3C">
        <w:rPr>
          <w:rStyle w:val="Uwydatnienie"/>
          <w:rFonts w:ascii="Tahoma" w:hAnsi="Tahoma" w:cs="Tahoma"/>
          <w:b/>
          <w:i w:val="0"/>
          <w:iCs/>
          <w:color w:val="auto"/>
          <w:sz w:val="24"/>
          <w:szCs w:val="24"/>
        </w:rPr>
        <w:t>14 podopiecznych</w:t>
      </w:r>
      <w:r>
        <w:rPr>
          <w:rStyle w:val="Uwydatnienie"/>
          <w:rFonts w:ascii="Tahoma" w:hAnsi="Tahoma" w:cs="Tahoma"/>
          <w:b/>
          <w:i w:val="0"/>
          <w:iCs/>
          <w:color w:val="auto"/>
          <w:sz w:val="24"/>
          <w:szCs w:val="24"/>
        </w:rPr>
        <w:t>.</w:t>
      </w:r>
      <w:r>
        <w:rPr>
          <w:rFonts w:cs="Tahoma"/>
          <w:i/>
          <w:iCs/>
          <w:szCs w:val="24"/>
        </w:rPr>
        <w:t xml:space="preserve"> </w:t>
      </w:r>
      <w:r w:rsidRPr="00B14F3C">
        <w:rPr>
          <w:rStyle w:val="Uwydatnienie"/>
          <w:rFonts w:ascii="Tahoma" w:hAnsi="Tahoma" w:cs="Tahoma"/>
          <w:i w:val="0"/>
          <w:iCs/>
          <w:color w:val="auto"/>
          <w:sz w:val="24"/>
          <w:szCs w:val="24"/>
        </w:rPr>
        <w:t>W decyzji administracyjnej dla</w:t>
      </w:r>
      <w:r w:rsidRPr="00B14F3C">
        <w:rPr>
          <w:i/>
        </w:rPr>
        <w:t xml:space="preserve"> </w:t>
      </w:r>
      <w:r>
        <w:t xml:space="preserve">każdej osoby starszej szczegółowo określa się zakres usług, a odpłatność </w:t>
      </w:r>
      <w:r w:rsidR="00E51E2B">
        <w:t xml:space="preserve">reguluje </w:t>
      </w:r>
      <w:r w:rsidR="00E51E2B">
        <w:rPr>
          <w:rStyle w:val="Pogrubienie"/>
        </w:rPr>
        <w:t>uchwała</w:t>
      </w:r>
      <w:r>
        <w:rPr>
          <w:rStyle w:val="Pogrubienie"/>
        </w:rPr>
        <w:t xml:space="preserve"> RG. </w:t>
      </w:r>
      <w:r>
        <w:t xml:space="preserve">Koszt zadania – </w:t>
      </w:r>
      <w:r>
        <w:rPr>
          <w:b/>
        </w:rPr>
        <w:t xml:space="preserve">109 615 zł. </w:t>
      </w:r>
    </w:p>
    <w:p w14:paraId="27CC9D57" w14:textId="77777777" w:rsidR="00B14F3C" w:rsidRDefault="00B14F3C" w:rsidP="00B14F3C">
      <w:pPr>
        <w:pStyle w:val="7nagowek3"/>
      </w:pPr>
      <w:r>
        <w:t>Kierowanie do domu pomocy społecznej i ponoszenie odpłatności za pobyt mieszkańca w domu</w:t>
      </w:r>
    </w:p>
    <w:p w14:paraId="6FBCE3FA" w14:textId="77777777" w:rsidR="00B14F3C" w:rsidRDefault="00B14F3C" w:rsidP="00B14F3C">
      <w:pPr>
        <w:ind w:firstLine="708"/>
      </w:pPr>
      <w:r>
        <w:t>Zgodnie z art. 54 ustawy o pomocy społecznej</w:t>
      </w:r>
      <w:r>
        <w:rPr>
          <w:b/>
        </w:rPr>
        <w:t xml:space="preserve"> </w:t>
      </w:r>
      <w:r>
        <w:t>osobie wymagającej całodobowej opieki z powodu wieku, choroby lub niepełnosprawności, niemogącej samodzielnie funkcjonować w codziennym życiu, której nie można zapewnić niezbędnej pomocy w formie usług opiekuńczych, przysługuje prawo do umieszczenia w domu pomocy społecznej.</w:t>
      </w:r>
      <w:r>
        <w:rPr>
          <w:color w:val="FF0000"/>
        </w:rPr>
        <w:t xml:space="preserve"> </w:t>
      </w:r>
    </w:p>
    <w:p w14:paraId="3C82D1B3" w14:textId="77777777" w:rsidR="00B14F3C" w:rsidRDefault="00B14F3C" w:rsidP="00B14F3C">
      <w:pPr>
        <w:ind w:firstLine="708"/>
      </w:pPr>
      <w:r>
        <w:lastRenderedPageBreak/>
        <w:t xml:space="preserve">DPS to placówka całodobowego stałego pobytu, zapewniająca usługi bytowe, opiekuńcze i wspomagające. </w:t>
      </w:r>
    </w:p>
    <w:p w14:paraId="01B39ED1" w14:textId="1B2DD1A5" w:rsidR="00B14F3C" w:rsidRDefault="00B14F3C" w:rsidP="00B14F3C">
      <w:pPr>
        <w:ind w:firstLine="708"/>
      </w:pPr>
      <w:r>
        <w:t>Zgodnie z ustawą o pomocy społecznej zobowiązani do wnoszenia opłaty za pobyt w domu pomocy społecznej są w kolejności:</w:t>
      </w:r>
    </w:p>
    <w:p w14:paraId="62E062C8" w14:textId="77777777" w:rsidR="00B14F3C" w:rsidRDefault="00B14F3C">
      <w:pPr>
        <w:numPr>
          <w:ilvl w:val="0"/>
          <w:numId w:val="13"/>
        </w:numPr>
        <w:suppressAutoHyphens/>
        <w:spacing w:line="240" w:lineRule="auto"/>
        <w:ind w:left="1080"/>
      </w:pPr>
      <w:r>
        <w:t>mieszkaniec domu (70% swojego dochodu),</w:t>
      </w:r>
    </w:p>
    <w:p w14:paraId="553A8EF7" w14:textId="77777777" w:rsidR="00B14F3C" w:rsidRDefault="00B14F3C">
      <w:pPr>
        <w:numPr>
          <w:ilvl w:val="0"/>
          <w:numId w:val="13"/>
        </w:numPr>
        <w:suppressAutoHyphens/>
        <w:spacing w:line="240" w:lineRule="auto"/>
        <w:ind w:left="1080"/>
      </w:pPr>
      <w:r>
        <w:t xml:space="preserve">małżonek, zstępni prze wstępnymi, </w:t>
      </w:r>
    </w:p>
    <w:p w14:paraId="428B7152" w14:textId="77777777" w:rsidR="00B14F3C" w:rsidRDefault="00B14F3C">
      <w:pPr>
        <w:numPr>
          <w:ilvl w:val="0"/>
          <w:numId w:val="13"/>
        </w:numPr>
        <w:suppressAutoHyphens/>
        <w:spacing w:line="240" w:lineRule="auto"/>
        <w:ind w:left="1080"/>
      </w:pPr>
      <w:r>
        <w:t xml:space="preserve">gmina, z której osoba została skierowana do domu pomocy społecznej – </w:t>
      </w:r>
      <w:r>
        <w:br/>
        <w:t xml:space="preserve">w wysokości różnicy między średnim kosztem utrzymania w domu pomocy społecznej a opłatami wnoszonymi przez osoby, o których mowa w pkt 1 i 2. </w:t>
      </w:r>
    </w:p>
    <w:p w14:paraId="7A873D96" w14:textId="77777777" w:rsidR="00B14F3C" w:rsidRDefault="00B14F3C" w:rsidP="00B14F3C">
      <w:pPr>
        <w:ind w:left="2517"/>
      </w:pPr>
    </w:p>
    <w:p w14:paraId="3152ABCA" w14:textId="5886B203" w:rsidR="00B14F3C" w:rsidRDefault="00B14F3C" w:rsidP="00B14F3C">
      <w:r>
        <w:t xml:space="preserve">Na pokrycie kosztów pobytu 5 mieszkańców w Domach Pomocy Społecznej Ośrodek Pomocy </w:t>
      </w:r>
      <w:r w:rsidR="00E51E2B">
        <w:t>Społecznej w</w:t>
      </w:r>
      <w:r>
        <w:t xml:space="preserve"> 2021 r. wydatkował kwotę 118 085 zł.</w:t>
      </w:r>
    </w:p>
    <w:p w14:paraId="4B952771" w14:textId="77777777" w:rsidR="00B14F3C" w:rsidRDefault="00B14F3C" w:rsidP="00B14F3C">
      <w:pPr>
        <w:ind w:left="720"/>
        <w:rPr>
          <w:b/>
        </w:rPr>
      </w:pPr>
    </w:p>
    <w:p w14:paraId="341709B2" w14:textId="77777777" w:rsidR="00B14F3C" w:rsidRDefault="00B14F3C" w:rsidP="002C1A5B">
      <w:pPr>
        <w:pStyle w:val="7nagowek3"/>
      </w:pPr>
      <w:r>
        <w:t>Opłacanie składek na ubezpieczenie zdrowotne</w:t>
      </w:r>
    </w:p>
    <w:p w14:paraId="72DBBDDD" w14:textId="3610FD13" w:rsidR="00B14F3C" w:rsidRDefault="00B14F3C" w:rsidP="00B14F3C">
      <w:pPr>
        <w:spacing w:after="120"/>
        <w:ind w:firstLine="708"/>
      </w:pPr>
      <w:r>
        <w:t>W roku 2021 Ośrodek opłacał składki na ubezpieczenie zdrowotne za 37</w:t>
      </w:r>
      <w:r>
        <w:rPr>
          <w:b/>
        </w:rPr>
        <w:t xml:space="preserve"> osób</w:t>
      </w:r>
      <w:r>
        <w:t xml:space="preserve"> pobierających zasiłki stałe. Opłacanie składek na ubezpieczenie zdrowotne jest zadaniem własnym, na które Ośrodek otrzymuje dotację. Łącznie wydatkowana kwota na ten cel to </w:t>
      </w:r>
      <w:r>
        <w:rPr>
          <w:b/>
        </w:rPr>
        <w:t>18 352,00</w:t>
      </w:r>
      <w:r>
        <w:t xml:space="preserve"> </w:t>
      </w:r>
      <w:r>
        <w:rPr>
          <w:b/>
        </w:rPr>
        <w:t>zł.</w:t>
      </w:r>
    </w:p>
    <w:p w14:paraId="730FBD12" w14:textId="77777777" w:rsidR="00B14F3C" w:rsidRDefault="00B14F3C" w:rsidP="00B14F3C">
      <w:pPr>
        <w:rPr>
          <w:b/>
        </w:rPr>
      </w:pPr>
    </w:p>
    <w:p w14:paraId="3DD54A0F" w14:textId="77777777" w:rsidR="00B14F3C" w:rsidRDefault="00B14F3C" w:rsidP="002C1A5B">
      <w:pPr>
        <w:pStyle w:val="7nagowek3"/>
      </w:pPr>
      <w:r>
        <w:t>Prawo do świadczeń opieki zdrowotnej</w:t>
      </w:r>
    </w:p>
    <w:p w14:paraId="66F01CBA" w14:textId="2E6D690E" w:rsidR="00B14F3C" w:rsidRPr="00852AD1" w:rsidRDefault="00B14F3C" w:rsidP="00852AD1">
      <w:pPr>
        <w:spacing w:after="120"/>
        <w:ind w:firstLine="708"/>
      </w:pPr>
      <w:r>
        <w:t xml:space="preserve">Zgodnie z ustawą z dnia 27 sierpnia 2004 r. o świadczeniach opieki zdrowotnej finansowanych ze środków publicznych do zadań zleconych gminy należy wydawanie decyzji potwierdzających prawo do świadczeń opieki zdrowotnej w sprawach świadczeniobiorców innych niż ubezpieczeni, którzy spełniają ustawowe kryterium dochodowe. W roku sprawozdawczym Wójt Gminy Ludwin na wniosek Ośrodka wydał </w:t>
      </w:r>
      <w:r>
        <w:rPr>
          <w:b/>
        </w:rPr>
        <w:t>6 decyzji</w:t>
      </w:r>
      <w:r>
        <w:t xml:space="preserve"> potwierdzającą prawo do świadczeń opieki zdrowotnej finansowanych ze środków publicznych przez okres 90 dni. </w:t>
      </w:r>
    </w:p>
    <w:p w14:paraId="248AF05A" w14:textId="77777777" w:rsidR="00B14F3C" w:rsidRDefault="00B14F3C" w:rsidP="002C1A5B">
      <w:pPr>
        <w:pStyle w:val="7nagowek3"/>
      </w:pPr>
      <w:r>
        <w:lastRenderedPageBreak/>
        <w:t>Kierowanie osób wymagających pomocy i opieki do ośrodka wsparcia</w:t>
      </w:r>
    </w:p>
    <w:p w14:paraId="5961B7CB" w14:textId="18A9A9B8" w:rsidR="00B14F3C" w:rsidRDefault="00B14F3C" w:rsidP="002C1A5B">
      <w:pPr>
        <w:ind w:firstLine="709"/>
      </w:pPr>
      <w:r>
        <w:t>Ośrodek Pomocy Społecznej w Ludwinie w roku sprawozdawczym przeprowadzał wywiady środowiskowe i przygotowywał niezbędne dokumenty w celu kierowania osób z zaburzeniami psychicznymi do Środowiskowego Domu Samopomocy w Łęcznej.</w:t>
      </w:r>
      <w:r w:rsidR="002C1A5B">
        <w:t xml:space="preserve"> </w:t>
      </w:r>
      <w:r>
        <w:t>W 2021 r. z usług placówki korzystało 7 mieszkańców Gminy Ludwin. Szczegółowe sposoby funkcjonowania ŚDS, tryb kierowania i przyjmowania oraz standardy określa rozporządzenie w sprawie środowiskowych domów samopomocy.</w:t>
      </w:r>
    </w:p>
    <w:p w14:paraId="14D4D7D1" w14:textId="77777777" w:rsidR="00B14F3C" w:rsidRDefault="00B14F3C" w:rsidP="00B14F3C">
      <w:pPr>
        <w:ind w:firstLine="709"/>
        <w:rPr>
          <w:b/>
        </w:rPr>
      </w:pPr>
    </w:p>
    <w:p w14:paraId="44682413" w14:textId="465DA9CD" w:rsidR="00B14F3C" w:rsidRDefault="00524690" w:rsidP="002C1A5B">
      <w:pPr>
        <w:pStyle w:val="7nagowek3"/>
      </w:pPr>
      <w:r>
        <w:t xml:space="preserve">Gminny Program Wsparcia Rodziny </w:t>
      </w:r>
      <w:r w:rsidR="00D70711">
        <w:t xml:space="preserve">na lata 2022-2025 </w:t>
      </w:r>
      <w:r w:rsidR="006F5283">
        <w:t>- świadczenie</w:t>
      </w:r>
      <w:r w:rsidR="00B14F3C">
        <w:t xml:space="preserve"> usług</w:t>
      </w:r>
      <w:r w:rsidR="006F5283">
        <w:t xml:space="preserve"> </w:t>
      </w:r>
      <w:r w:rsidR="00B14F3C">
        <w:t xml:space="preserve">asystenta rodziny. </w:t>
      </w:r>
    </w:p>
    <w:p w14:paraId="73CCE858" w14:textId="0887F8BA" w:rsidR="00F2360B" w:rsidRPr="00CF3331" w:rsidRDefault="00F2360B" w:rsidP="00F2360B">
      <w:pPr>
        <w:ind w:firstLine="708"/>
        <w:rPr>
          <w:rStyle w:val="markedcontent"/>
          <w:rFonts w:cs="Tahoma"/>
          <w:szCs w:val="24"/>
        </w:rPr>
      </w:pPr>
      <w:r w:rsidRPr="00CF3331">
        <w:rPr>
          <w:rStyle w:val="markedcontent"/>
          <w:rFonts w:cs="Tahoma"/>
          <w:szCs w:val="24"/>
        </w:rPr>
        <w:t>Z</w:t>
      </w:r>
      <w:r w:rsidRPr="00CF3331">
        <w:rPr>
          <w:rStyle w:val="markedcontent"/>
          <w:rFonts w:cs="Tahoma"/>
          <w:szCs w:val="24"/>
        </w:rPr>
        <w:t>ałożeniem Gminnego Programu Wspierania Rodziny na lata2022 – 2025</w:t>
      </w:r>
      <w:r w:rsidRPr="00CF3331">
        <w:rPr>
          <w:rStyle w:val="markedcontent"/>
          <w:rFonts w:cs="Tahoma"/>
          <w:szCs w:val="24"/>
        </w:rPr>
        <w:t xml:space="preserve"> </w:t>
      </w:r>
      <w:r w:rsidRPr="00CF3331">
        <w:rPr>
          <w:rStyle w:val="markedcontent"/>
          <w:rFonts w:cs="Tahoma"/>
          <w:szCs w:val="24"/>
        </w:rPr>
        <w:t>jest wypracowanie spójnego systemu wsparcia dla rodziny przeżywającej trudności</w:t>
      </w:r>
      <w:r w:rsidRPr="00CF3331">
        <w:rPr>
          <w:rStyle w:val="markedcontent"/>
          <w:rFonts w:cs="Tahoma"/>
          <w:szCs w:val="24"/>
        </w:rPr>
        <w:t xml:space="preserve"> </w:t>
      </w:r>
      <w:r w:rsidRPr="00CF3331">
        <w:rPr>
          <w:rStyle w:val="markedcontent"/>
          <w:rFonts w:cs="Tahoma"/>
          <w:szCs w:val="24"/>
        </w:rPr>
        <w:t>w wypełnianiu funkcji opiekuńczo - wychowawczych. Zadania Programu koncentrować się</w:t>
      </w:r>
      <w:r w:rsidRPr="00CF3331">
        <w:rPr>
          <w:rStyle w:val="markedcontent"/>
          <w:rFonts w:cs="Tahoma"/>
          <w:szCs w:val="24"/>
        </w:rPr>
        <w:t xml:space="preserve"> </w:t>
      </w:r>
      <w:r w:rsidRPr="00CF3331">
        <w:rPr>
          <w:rStyle w:val="markedcontent"/>
          <w:rFonts w:cs="Tahoma"/>
          <w:szCs w:val="24"/>
        </w:rPr>
        <w:t>będą nie tylko na dziecku, ale na całej rodzinie, nawet wtedy, gdy dziecko umieszczone</w:t>
      </w:r>
      <w:r w:rsidRPr="00CF3331">
        <w:rPr>
          <w:rStyle w:val="markedcontent"/>
          <w:rFonts w:cs="Tahoma"/>
          <w:szCs w:val="24"/>
        </w:rPr>
        <w:t xml:space="preserve"> </w:t>
      </w:r>
      <w:r w:rsidRPr="00CF3331">
        <w:rPr>
          <w:rStyle w:val="markedcontent"/>
          <w:rFonts w:cs="Tahoma"/>
          <w:szCs w:val="24"/>
        </w:rPr>
        <w:t>łożeniem Gminnego Programu Wspierania Rodziny na</w:t>
      </w:r>
      <w:r w:rsidRPr="00CF3331">
        <w:rPr>
          <w:rStyle w:val="markedcontent"/>
          <w:rFonts w:cs="Tahoma"/>
          <w:szCs w:val="24"/>
        </w:rPr>
        <w:t xml:space="preserve"> </w:t>
      </w:r>
      <w:r w:rsidRPr="00CF3331">
        <w:rPr>
          <w:rStyle w:val="markedcontent"/>
          <w:rFonts w:cs="Tahoma"/>
          <w:szCs w:val="24"/>
        </w:rPr>
        <w:t>lata 2022 – 2025jest wypracowanie spójnego systemu wsparcia dla rodziny przeżywającej trudności</w:t>
      </w:r>
      <w:r w:rsidR="00CF3331">
        <w:rPr>
          <w:rStyle w:val="markedcontent"/>
          <w:rFonts w:cs="Tahoma"/>
          <w:szCs w:val="24"/>
        </w:rPr>
        <w:t xml:space="preserve"> </w:t>
      </w:r>
      <w:r w:rsidRPr="00CF3331">
        <w:rPr>
          <w:rStyle w:val="markedcontent"/>
          <w:rFonts w:cs="Tahoma"/>
          <w:szCs w:val="24"/>
        </w:rPr>
        <w:t>w wypełnianiu funkcji opiekuńczo - wychowawczych. Zadania Programu koncentrować się</w:t>
      </w:r>
      <w:r w:rsidR="00CF3331">
        <w:rPr>
          <w:rFonts w:cs="Tahoma"/>
          <w:szCs w:val="24"/>
        </w:rPr>
        <w:t xml:space="preserve"> </w:t>
      </w:r>
      <w:r w:rsidRPr="00CF3331">
        <w:rPr>
          <w:rStyle w:val="markedcontent"/>
          <w:rFonts w:cs="Tahoma"/>
          <w:szCs w:val="24"/>
        </w:rPr>
        <w:t>będą nie tylko na dziecku, ale na całej rodzinie, nawet wtedy, gdy dziecko umieszczone</w:t>
      </w:r>
      <w:r w:rsidR="009F7B38" w:rsidRPr="00CF3331">
        <w:rPr>
          <w:rStyle w:val="markedcontent"/>
          <w:rFonts w:cs="Tahoma"/>
          <w:szCs w:val="24"/>
        </w:rPr>
        <w:t xml:space="preserve"> </w:t>
      </w:r>
      <w:r w:rsidR="009F7B38" w:rsidRPr="00CF3331">
        <w:rPr>
          <w:rStyle w:val="markedcontent"/>
          <w:rFonts w:cs="Tahoma"/>
          <w:szCs w:val="24"/>
        </w:rPr>
        <w:t>zostanie poza rodziną biologiczną.</w:t>
      </w:r>
    </w:p>
    <w:p w14:paraId="1E95A6FE" w14:textId="2A590109" w:rsidR="009F7B38" w:rsidRPr="00CF3331" w:rsidRDefault="009F7B38" w:rsidP="00F2360B">
      <w:pPr>
        <w:ind w:firstLine="708"/>
        <w:rPr>
          <w:rStyle w:val="markedcontent"/>
          <w:rFonts w:cs="Tahoma"/>
          <w:szCs w:val="24"/>
        </w:rPr>
      </w:pPr>
      <w:r w:rsidRPr="00CF3331">
        <w:rPr>
          <w:rStyle w:val="markedcontent"/>
          <w:rFonts w:cs="Tahoma"/>
          <w:szCs w:val="24"/>
        </w:rPr>
        <w:t>Zasadą nadrzędną Programu jest ścisła współpraca z podmiotami świadczącymi pomoc</w:t>
      </w:r>
      <w:r w:rsidR="00CF3331">
        <w:rPr>
          <w:rFonts w:cs="Tahoma"/>
          <w:szCs w:val="24"/>
        </w:rPr>
        <w:t xml:space="preserve"> </w:t>
      </w:r>
      <w:r w:rsidRPr="00CF3331">
        <w:rPr>
          <w:rStyle w:val="markedcontent"/>
          <w:rFonts w:cs="Tahoma"/>
          <w:szCs w:val="24"/>
        </w:rPr>
        <w:t>rodzinie: Ośrodek Pomocy Społecznej (asystent rodziny i pracownik socjalny), szkoły,</w:t>
      </w:r>
      <w:r w:rsidR="00CF3331">
        <w:rPr>
          <w:rFonts w:cs="Tahoma"/>
          <w:szCs w:val="24"/>
        </w:rPr>
        <w:t xml:space="preserve"> </w:t>
      </w:r>
      <w:r w:rsidRPr="00CF3331">
        <w:rPr>
          <w:rStyle w:val="markedcontent"/>
          <w:rFonts w:cs="Tahoma"/>
          <w:szCs w:val="24"/>
        </w:rPr>
        <w:t>kuratorzy, sąd, policja, stowarzyszenia, Powiatowe Centrum Pomocy Rodzinie w Łęcznej,</w:t>
      </w:r>
      <w:r w:rsidR="00CF3331">
        <w:rPr>
          <w:rStyle w:val="markedcontent"/>
          <w:rFonts w:cs="Tahoma"/>
          <w:szCs w:val="24"/>
        </w:rPr>
        <w:t xml:space="preserve"> </w:t>
      </w:r>
      <w:r w:rsidRPr="00CF3331">
        <w:rPr>
          <w:rStyle w:val="markedcontent"/>
          <w:rFonts w:cs="Tahoma"/>
          <w:szCs w:val="24"/>
        </w:rPr>
        <w:t>Gminny Zespół Interdyscyplinarny i inne.</w:t>
      </w:r>
    </w:p>
    <w:p w14:paraId="51E2197B" w14:textId="33897177" w:rsidR="009F7B38" w:rsidRPr="00CF3331" w:rsidRDefault="00BB225B" w:rsidP="00F2360B">
      <w:pPr>
        <w:ind w:firstLine="708"/>
        <w:rPr>
          <w:rStyle w:val="markedcontent"/>
          <w:rFonts w:cs="Tahoma"/>
          <w:szCs w:val="24"/>
        </w:rPr>
      </w:pPr>
      <w:r w:rsidRPr="00CF3331">
        <w:rPr>
          <w:rStyle w:val="markedcontent"/>
          <w:rFonts w:cs="Tahoma"/>
          <w:szCs w:val="24"/>
        </w:rPr>
        <w:t>Program skupia się przede wszystkim na wsparciu świadczonym rodzinie poprzez pomoc</w:t>
      </w:r>
      <w:r w:rsidR="00CF3331">
        <w:rPr>
          <w:rFonts w:cs="Tahoma"/>
          <w:szCs w:val="24"/>
        </w:rPr>
        <w:t xml:space="preserve"> </w:t>
      </w:r>
      <w:r w:rsidRPr="00CF3331">
        <w:rPr>
          <w:rStyle w:val="markedcontent"/>
          <w:rFonts w:cs="Tahoma"/>
          <w:szCs w:val="24"/>
        </w:rPr>
        <w:t>społeczną, ponieważ znaczną część zadań opieki nad dzieckiem i rodziną realizują zatrudnieni</w:t>
      </w:r>
      <w:r w:rsidR="00CF3331">
        <w:rPr>
          <w:rFonts w:cs="Tahoma"/>
          <w:szCs w:val="24"/>
        </w:rPr>
        <w:t xml:space="preserve"> </w:t>
      </w:r>
      <w:r w:rsidRPr="00CF3331">
        <w:rPr>
          <w:rStyle w:val="markedcontent"/>
          <w:rFonts w:cs="Tahoma"/>
          <w:szCs w:val="24"/>
        </w:rPr>
        <w:t>w pomocy społecznej pracownicy socjalni.</w:t>
      </w:r>
      <w:r w:rsidRPr="00CF3331">
        <w:rPr>
          <w:rFonts w:cs="Tahoma"/>
          <w:szCs w:val="24"/>
        </w:rPr>
        <w:br/>
      </w:r>
      <w:r w:rsidRPr="00CF3331">
        <w:rPr>
          <w:rStyle w:val="markedcontent"/>
          <w:rFonts w:cs="Tahoma"/>
          <w:szCs w:val="24"/>
        </w:rPr>
        <w:t>Zadania te wchodzą w zakres Strategii Rozwiązywania Problemów Społecznych i</w:t>
      </w:r>
      <w:r w:rsidR="00CF3331">
        <w:rPr>
          <w:rStyle w:val="markedcontent"/>
          <w:rFonts w:cs="Tahoma"/>
          <w:szCs w:val="24"/>
        </w:rPr>
        <w:t xml:space="preserve"> </w:t>
      </w:r>
      <w:r w:rsidRPr="00CF3331">
        <w:rPr>
          <w:rStyle w:val="markedcontent"/>
          <w:rFonts w:cs="Tahoma"/>
          <w:szCs w:val="24"/>
        </w:rPr>
        <w:t>zakładają</w:t>
      </w:r>
      <w:r w:rsidR="00CF3331">
        <w:rPr>
          <w:rStyle w:val="markedcontent"/>
          <w:rFonts w:cs="Tahoma"/>
          <w:szCs w:val="24"/>
        </w:rPr>
        <w:t xml:space="preserve"> </w:t>
      </w:r>
      <w:r w:rsidRPr="00CF3331">
        <w:rPr>
          <w:rStyle w:val="markedcontent"/>
          <w:rFonts w:cs="Tahoma"/>
          <w:szCs w:val="24"/>
        </w:rPr>
        <w:t xml:space="preserve">działania zorientowane na zabezpieczenie potrzeb, tworzenie pozytywnego </w:t>
      </w:r>
      <w:r w:rsidRPr="00CF3331">
        <w:rPr>
          <w:rStyle w:val="markedcontent"/>
          <w:rFonts w:cs="Tahoma"/>
          <w:szCs w:val="24"/>
        </w:rPr>
        <w:lastRenderedPageBreak/>
        <w:t>środowiska</w:t>
      </w:r>
      <w:r w:rsidR="00CF3331">
        <w:rPr>
          <w:rFonts w:cs="Tahoma"/>
          <w:szCs w:val="24"/>
        </w:rPr>
        <w:t xml:space="preserve"> </w:t>
      </w:r>
      <w:r w:rsidRPr="00CF3331">
        <w:rPr>
          <w:rStyle w:val="markedcontent"/>
          <w:rFonts w:cs="Tahoma"/>
          <w:szCs w:val="24"/>
        </w:rPr>
        <w:t>wychowawczego, poprawę jakości życia dzieci i rodzin, jak również podejmowanie</w:t>
      </w:r>
      <w:r w:rsidR="00CF3331">
        <w:rPr>
          <w:rFonts w:cs="Tahoma"/>
          <w:szCs w:val="24"/>
        </w:rPr>
        <w:t xml:space="preserve"> </w:t>
      </w:r>
      <w:r w:rsidRPr="00CF3331">
        <w:rPr>
          <w:rStyle w:val="markedcontent"/>
          <w:rFonts w:cs="Tahoma"/>
          <w:szCs w:val="24"/>
        </w:rPr>
        <w:t>interwencji i objęcie opieką w sytuacjach zagrożenia dobra dziecka.</w:t>
      </w:r>
      <w:r w:rsidR="00CF3331">
        <w:rPr>
          <w:rStyle w:val="Odwoanieprzypisudolnego"/>
          <w:rFonts w:cs="Tahoma"/>
          <w:szCs w:val="24"/>
        </w:rPr>
        <w:footnoteReference w:id="5"/>
      </w:r>
    </w:p>
    <w:p w14:paraId="6A3CBAC0" w14:textId="7847C13B" w:rsidR="00B14F3C" w:rsidRPr="00F2360B" w:rsidRDefault="00B14F3C" w:rsidP="00F2360B">
      <w:pPr>
        <w:ind w:firstLine="708"/>
        <w:rPr>
          <w:rFonts w:ascii="Arial" w:hAnsi="Arial" w:cs="Arial"/>
          <w:sz w:val="30"/>
          <w:szCs w:val="30"/>
        </w:rPr>
      </w:pPr>
      <w:r>
        <w:t xml:space="preserve">Realizując zadania wynikające z ustawy o wspieraniu rodziny i systemie pieczy zastępczej w 2021 r. kontynuowano zatrudnienie asystenta rodziny. Ośrodek Pomocy Społecznej w </w:t>
      </w:r>
      <w:r w:rsidR="003D5894">
        <w:t>Ludwinie</w:t>
      </w:r>
      <w:r>
        <w:t xml:space="preserve"> w roku sprawozdawczym zatrudniał 1 asystenta rodziny. </w:t>
      </w:r>
    </w:p>
    <w:p w14:paraId="36D54D63" w14:textId="490C8A11" w:rsidR="00B14F3C" w:rsidRDefault="00B14F3C" w:rsidP="00B14F3C">
      <w:pPr>
        <w:ind w:firstLine="708"/>
      </w:pPr>
      <w:r>
        <w:rPr>
          <w:color w:val="000000"/>
        </w:rPr>
        <w:t xml:space="preserve">W roku 2021 Gmina Ludwin na zatrudnienie asystenta rodziny wydatkowała </w:t>
      </w:r>
      <w:r w:rsidR="00E51E2B">
        <w:rPr>
          <w:color w:val="000000"/>
        </w:rPr>
        <w:t xml:space="preserve">kwotę </w:t>
      </w:r>
      <w:r w:rsidR="00E51E2B" w:rsidRPr="00BB4E4B">
        <w:rPr>
          <w:b/>
          <w:bCs/>
          <w:color w:val="000000"/>
        </w:rPr>
        <w:t>59</w:t>
      </w:r>
      <w:r>
        <w:rPr>
          <w:b/>
          <w:bCs/>
          <w:color w:val="000000"/>
        </w:rPr>
        <w:t xml:space="preserve"> 017,72 zł </w:t>
      </w:r>
      <w:r>
        <w:rPr>
          <w:color w:val="000000"/>
        </w:rPr>
        <w:t xml:space="preserve">pochodzącą z budżetu gminy z przeznaczeniem na wynagrodzenia wraz pochodnymi, w tym kwotę </w:t>
      </w:r>
      <w:r>
        <w:rPr>
          <w:b/>
          <w:bCs/>
          <w:color w:val="000000"/>
        </w:rPr>
        <w:t>20</w:t>
      </w:r>
      <w:r>
        <w:rPr>
          <w:b/>
          <w:color w:val="000000"/>
        </w:rPr>
        <w:t>00 zł</w:t>
      </w:r>
      <w:r>
        <w:rPr>
          <w:color w:val="000000"/>
        </w:rPr>
        <w:t xml:space="preserve"> pochodzącą z budżetu Państwa</w:t>
      </w:r>
      <w:r>
        <w:rPr>
          <w:i/>
        </w:rPr>
        <w:t xml:space="preserve">. </w:t>
      </w:r>
    </w:p>
    <w:p w14:paraId="3DA3DDD1" w14:textId="057D932B" w:rsidR="001602C7" w:rsidRPr="00852AD1" w:rsidRDefault="00B14F3C" w:rsidP="00852AD1">
      <w:pPr>
        <w:pStyle w:val="Akapitzlist1"/>
        <w:spacing w:after="0" w:line="360" w:lineRule="auto"/>
        <w:ind w:left="0" w:firstLine="708"/>
        <w:jc w:val="both"/>
        <w:rPr>
          <w:rFonts w:ascii="Tahoma" w:hAnsi="Tahoma" w:cs="Tahoma"/>
        </w:rPr>
      </w:pPr>
      <w:r w:rsidRPr="001602C7">
        <w:rPr>
          <w:rFonts w:ascii="Tahoma" w:hAnsi="Tahoma" w:cs="Tahoma"/>
          <w:sz w:val="24"/>
          <w:szCs w:val="24"/>
        </w:rPr>
        <w:t>W 2021 r. asystent rodziny działaniami o charakterze wspierającym, motywującym i pomocowym objął łącznie 12</w:t>
      </w:r>
      <w:r w:rsidRPr="001602C7">
        <w:rPr>
          <w:rFonts w:ascii="Tahoma" w:hAnsi="Tahoma" w:cs="Tahoma"/>
          <w:b/>
          <w:sz w:val="24"/>
          <w:szCs w:val="24"/>
        </w:rPr>
        <w:t xml:space="preserve"> </w:t>
      </w:r>
      <w:r w:rsidRPr="001602C7">
        <w:rPr>
          <w:rFonts w:ascii="Tahoma" w:hAnsi="Tahoma" w:cs="Tahoma"/>
          <w:sz w:val="24"/>
          <w:szCs w:val="24"/>
        </w:rPr>
        <w:t>rodzin, w tym 32 dzieci. Asystent rodziny zakończył w 2021 r. pracę z 3</w:t>
      </w:r>
      <w:r w:rsidRPr="001602C7">
        <w:rPr>
          <w:rFonts w:ascii="Tahoma" w:hAnsi="Tahoma" w:cs="Tahoma"/>
          <w:b/>
          <w:sz w:val="24"/>
          <w:szCs w:val="24"/>
        </w:rPr>
        <w:t xml:space="preserve"> </w:t>
      </w:r>
      <w:r w:rsidRPr="001602C7">
        <w:rPr>
          <w:rFonts w:ascii="Tahoma" w:hAnsi="Tahoma" w:cs="Tahoma"/>
          <w:sz w:val="24"/>
          <w:szCs w:val="24"/>
        </w:rPr>
        <w:t>rodzinami z powodu zaprzestania współpracy przez rodzinę</w:t>
      </w:r>
      <w:r w:rsidRPr="001602C7">
        <w:rPr>
          <w:rFonts w:ascii="Tahoma" w:hAnsi="Tahoma" w:cs="Tahoma"/>
          <w:i/>
          <w:sz w:val="24"/>
          <w:szCs w:val="24"/>
        </w:rPr>
        <w:t xml:space="preserve">. </w:t>
      </w:r>
    </w:p>
    <w:p w14:paraId="7E48505A" w14:textId="69E3BF33" w:rsidR="00B14F3C" w:rsidRDefault="00B14F3C" w:rsidP="00E4528D">
      <w:pPr>
        <w:tabs>
          <w:tab w:val="left" w:pos="-356"/>
        </w:tabs>
      </w:pPr>
      <w:r>
        <w:tab/>
        <w:t xml:space="preserve">W 2021 roku Gmina Ludwin ponosiła nie ponosiła kosztów związanych z pobytem dzieci w instytucjonalnej pieczy zastępczej. </w:t>
      </w:r>
    </w:p>
    <w:p w14:paraId="373F8BA0" w14:textId="77777777" w:rsidR="00B14F3C" w:rsidRDefault="00B14F3C" w:rsidP="00B14F3C">
      <w:pPr>
        <w:ind w:left="708"/>
      </w:pPr>
    </w:p>
    <w:p w14:paraId="1BDC4794" w14:textId="77777777" w:rsidR="00B14F3C" w:rsidRDefault="00B14F3C" w:rsidP="001602C7">
      <w:pPr>
        <w:pStyle w:val="7nagowek3"/>
      </w:pPr>
      <w:r>
        <w:t>Ocena Zasobów Pomocy Społecznej</w:t>
      </w:r>
    </w:p>
    <w:p w14:paraId="01B2D7CA" w14:textId="2BBBD7A1" w:rsidR="00B14F3C" w:rsidRDefault="00B14F3C" w:rsidP="00E4528D">
      <w:pPr>
        <w:spacing w:after="120"/>
        <w:ind w:firstLine="708"/>
      </w:pPr>
      <w:r>
        <w:t xml:space="preserve">Do zadań własnych gminy należy coroczne sporządzenie </w:t>
      </w:r>
      <w:r>
        <w:rPr>
          <w:b/>
          <w:bCs/>
        </w:rPr>
        <w:t xml:space="preserve">Oceny zasobów pomocy społecznej dla gminy Ludwin </w:t>
      </w:r>
      <w:r>
        <w:t xml:space="preserve">w oparciu o analizę lokalnej sytuacji społecznej i demograficznej. Obowiązkiem Ośrodka jest przedstawienie oceny każdego roku do dnia 30 kwietnia Radzie </w:t>
      </w:r>
      <w:r w:rsidR="00E51E2B">
        <w:t>Gminy</w:t>
      </w:r>
      <w:r>
        <w:t xml:space="preserve"> oraz drogą elektroniczną do Regionalnego Ośrodka Polityki Społecznej w Lublinie. </w:t>
      </w:r>
    </w:p>
    <w:p w14:paraId="450D2218" w14:textId="77777777" w:rsidR="00B14F3C" w:rsidRDefault="00B14F3C" w:rsidP="00B14F3C">
      <w:pPr>
        <w:pStyle w:val="NormalnyWeb"/>
        <w:spacing w:before="0" w:after="0"/>
      </w:pPr>
    </w:p>
    <w:p w14:paraId="23E1D807" w14:textId="77777777" w:rsidR="00B14F3C" w:rsidRDefault="00B14F3C" w:rsidP="001602C7">
      <w:pPr>
        <w:pStyle w:val="7nagowek3"/>
      </w:pPr>
      <w:r>
        <w:t>Program Operacyjny Pomoc Żywnościowa 2014-2020</w:t>
      </w:r>
    </w:p>
    <w:p w14:paraId="2A293ED7" w14:textId="62B218C0" w:rsidR="00B14F3C" w:rsidRDefault="00B14F3C" w:rsidP="00B14F3C">
      <w:pPr>
        <w:ind w:firstLine="708"/>
      </w:pPr>
      <w:r>
        <w:t xml:space="preserve">Ośrodek Pomocy Społecznej w Ludwinie realizuje program we współpracy </w:t>
      </w:r>
      <w:r>
        <w:br/>
        <w:t xml:space="preserve">z Ochotniczą Strażą Pożarną w Ludwinie. POPŻ jest współfinansowany z Europejskiego Funduszu Pomocy Najbardziej Potrzebującym. Organizacją partnerską o zasięgu regionalnym odpowiedzialną za przekazywanie żywności w Gminie Ludwin jest Bank Żywności w Lublinie. Celem Programu jest udzielanie wsparcia osobom </w:t>
      </w:r>
      <w:r>
        <w:lastRenderedPageBreak/>
        <w:t xml:space="preserve">doświadczającym najgłębszych form ubóstwa poprzez udostępnienie pomocy żywnościowej w formie paczek. </w:t>
      </w:r>
    </w:p>
    <w:p w14:paraId="0B5C7DB9" w14:textId="77777777" w:rsidR="00B14F3C" w:rsidRDefault="00B14F3C" w:rsidP="00B14F3C">
      <w:r>
        <w:t xml:space="preserve">Program jest uzupełnieniem działań gminy w zakresie udzielania pomocy żywnościowej najuboższym mieszkańcom, w większości przypadków adresowany jest do osób i rodzin korzystających z pomocy społecznej.  W ramach Programu odbywają się warsztaty kulinarne i dietetyczne jako działania towarzyszące. </w:t>
      </w:r>
    </w:p>
    <w:p w14:paraId="70FEBE26" w14:textId="1A705679" w:rsidR="00B14F3C" w:rsidRPr="00852AD1" w:rsidRDefault="00B14F3C" w:rsidP="00852AD1">
      <w:pPr>
        <w:ind w:firstLine="708"/>
      </w:pPr>
      <w:r>
        <w:t xml:space="preserve">W 2021 roku rozdysponowano </w:t>
      </w:r>
      <w:r>
        <w:rPr>
          <w:b/>
          <w:bCs/>
        </w:rPr>
        <w:t>27 179,61</w:t>
      </w:r>
      <w:r>
        <w:t xml:space="preserve"> </w:t>
      </w:r>
      <w:r>
        <w:rPr>
          <w:b/>
        </w:rPr>
        <w:t xml:space="preserve">kg </w:t>
      </w:r>
      <w:r>
        <w:t xml:space="preserve">żywności dla </w:t>
      </w:r>
      <w:r>
        <w:rPr>
          <w:b/>
        </w:rPr>
        <w:t xml:space="preserve">643 osób, </w:t>
      </w:r>
      <w:r>
        <w:t>wydano</w:t>
      </w:r>
      <w:r>
        <w:rPr>
          <w:b/>
        </w:rPr>
        <w:t xml:space="preserve"> </w:t>
      </w:r>
      <w:r>
        <w:t>1950 paczek z żywnością.</w:t>
      </w:r>
      <w:r>
        <w:rPr>
          <w:b/>
        </w:rPr>
        <w:t xml:space="preserve"> </w:t>
      </w:r>
    </w:p>
    <w:p w14:paraId="0CA028A1" w14:textId="77777777" w:rsidR="00B14F3C" w:rsidRDefault="00B14F3C" w:rsidP="001602C7"/>
    <w:p w14:paraId="774362C8" w14:textId="77777777" w:rsidR="00B14F3C" w:rsidRDefault="00B14F3C" w:rsidP="001602C7">
      <w:pPr>
        <w:pStyle w:val="6nagowek4"/>
      </w:pPr>
      <w:r>
        <w:t>Zadania zlecone gminy</w:t>
      </w:r>
    </w:p>
    <w:p w14:paraId="570F61D2" w14:textId="77777777" w:rsidR="00B14F3C" w:rsidRDefault="00B14F3C" w:rsidP="001602C7">
      <w:pPr>
        <w:rPr>
          <w:b/>
        </w:rPr>
      </w:pPr>
    </w:p>
    <w:p w14:paraId="04289CB2" w14:textId="77777777" w:rsidR="00B14F3C" w:rsidRDefault="00B14F3C" w:rsidP="001602C7">
      <w:pPr>
        <w:pStyle w:val="7nagowek3"/>
      </w:pPr>
      <w:r>
        <w:t>Organizowanie i świadczenie specjalistycznych usług opiekuńczych w miejscu zamieszkania dla osób z zaburzeniami psychicznymi</w:t>
      </w:r>
    </w:p>
    <w:p w14:paraId="250FFF41" w14:textId="2738C087" w:rsidR="00B14F3C" w:rsidRDefault="00B14F3C" w:rsidP="00B14F3C">
      <w:pPr>
        <w:spacing w:after="120"/>
        <w:ind w:firstLine="708"/>
      </w:pPr>
      <w:r>
        <w:t xml:space="preserve">W roku sprawozdawczym </w:t>
      </w:r>
      <w:r w:rsidR="00E51E2B">
        <w:t>Ośrodek realizował</w:t>
      </w:r>
      <w:r>
        <w:t xml:space="preserve"> specjalistyczne usług opiekuńczych dla osób z zaburzeniami psychicznymi. </w:t>
      </w:r>
    </w:p>
    <w:p w14:paraId="71C028FE" w14:textId="77777777" w:rsidR="00B14F3C" w:rsidRDefault="00B14F3C" w:rsidP="00B14F3C"/>
    <w:p w14:paraId="73F183F1" w14:textId="77777777" w:rsidR="00B14F3C" w:rsidRDefault="00B14F3C" w:rsidP="001602C7">
      <w:pPr>
        <w:pStyle w:val="7nagowek3"/>
      </w:pPr>
      <w:r>
        <w:t>Realizacja zadań wynikających z ustawy z dnia 29 lipca 2005 r. o przeciwdziałaniu przemocy w rodzinie – Gminny Zespół Interdyscyplinarny</w:t>
      </w:r>
    </w:p>
    <w:p w14:paraId="135FB581" w14:textId="77777777" w:rsidR="00B14F3C" w:rsidRDefault="00B14F3C" w:rsidP="00B14F3C">
      <w:pPr>
        <w:ind w:firstLine="708"/>
      </w:pPr>
      <w:r>
        <w:t xml:space="preserve">Gmina Ludwin w roku sprawozdawczym realizowała Gminny Program Przeciwdziałania Przemocy w Rodzinie oraz Ochrony Ofiar w Rodzinie na lata 2016-2020, który został zatwierdzony Uchwałą Nr XII/58/2015 Rady Gminy Ludwin z dnia 10 grudnia 2015 r. </w:t>
      </w:r>
    </w:p>
    <w:p w14:paraId="59C2E091" w14:textId="77777777" w:rsidR="00B14F3C" w:rsidRDefault="00B14F3C" w:rsidP="00B14F3C">
      <w:pPr>
        <w:ind w:firstLine="708"/>
      </w:pPr>
      <w:r>
        <w:t>Ustawowym zadaniem gminy, zawartym też w Programie jest funkcjonowanie gminnego zespołu interdyscyplinarnego ds. przeciwdziałania przemocy w rodzinie.</w:t>
      </w:r>
    </w:p>
    <w:p w14:paraId="242DF830" w14:textId="77777777" w:rsidR="00B14F3C" w:rsidRDefault="00B14F3C" w:rsidP="00B14F3C">
      <w:pPr>
        <w:ind w:firstLine="708"/>
      </w:pPr>
      <w:r>
        <w:t xml:space="preserve">Gminny Zespół Interdyscyplinarny składa się </w:t>
      </w:r>
      <w:r>
        <w:br/>
        <w:t xml:space="preserve">z przedstawicieli instytucji i podmiotów działających na rzecz dziecka i rodziny. Zespół działa na podstawie porozumień o współpracy zawartych pomiędzy Wójtem Gminy Ludwin, a dyrektorami lub kierownikami poszczególnych instytucji. Zadaniem Ośrodka jest zapewnienie obsługi technicznej, administracyjnej i organizacyjnej Zespołu. </w:t>
      </w:r>
    </w:p>
    <w:p w14:paraId="1297174B" w14:textId="77777777" w:rsidR="00B14F3C" w:rsidRDefault="00B14F3C" w:rsidP="00B14F3C">
      <w:pPr>
        <w:ind w:firstLine="708"/>
      </w:pPr>
      <w:r>
        <w:lastRenderedPageBreak/>
        <w:t xml:space="preserve">W 2021 r. do Gminnego Zespołu Interdyscyplinarnego w Ludwinie wpłynęło </w:t>
      </w:r>
      <w:r>
        <w:rPr>
          <w:b/>
        </w:rPr>
        <w:t xml:space="preserve">11 </w:t>
      </w:r>
      <w:r>
        <w:t xml:space="preserve">formularzy NK cz. A, ponadto kontynuowano </w:t>
      </w:r>
      <w:r>
        <w:rPr>
          <w:b/>
          <w:bCs/>
        </w:rPr>
        <w:t>8</w:t>
      </w:r>
      <w:r>
        <w:t xml:space="preserve"> procedur wszczętych w latach poprzednich. </w:t>
      </w:r>
    </w:p>
    <w:p w14:paraId="49654128" w14:textId="77777777" w:rsidR="00B14F3C" w:rsidRDefault="00B14F3C" w:rsidP="00B14F3C">
      <w:pPr>
        <w:ind w:left="1440"/>
      </w:pPr>
    </w:p>
    <w:p w14:paraId="4C817C1D" w14:textId="4C5DA31B" w:rsidR="00B14F3C" w:rsidRDefault="00B14F3C" w:rsidP="00B14F3C">
      <w:pPr>
        <w:ind w:firstLine="708"/>
      </w:pPr>
      <w:r>
        <w:t xml:space="preserve">Łącznie w 2021 r. Zespół prowadził </w:t>
      </w:r>
      <w:r>
        <w:rPr>
          <w:b/>
          <w:bCs/>
        </w:rPr>
        <w:t>19</w:t>
      </w:r>
      <w:r>
        <w:rPr>
          <w:b/>
        </w:rPr>
        <w:t xml:space="preserve"> procedur NK. </w:t>
      </w:r>
      <w:r>
        <w:t xml:space="preserve">W roku </w:t>
      </w:r>
      <w:r w:rsidR="00E51E2B">
        <w:t>sprawozdawczym GZI</w:t>
      </w:r>
      <w:r>
        <w:t xml:space="preserve"> zakończył </w:t>
      </w:r>
      <w:r>
        <w:rPr>
          <w:b/>
        </w:rPr>
        <w:t xml:space="preserve">11 </w:t>
      </w:r>
      <w:r>
        <w:t>procedur NK. W 6</w:t>
      </w:r>
      <w:r>
        <w:rPr>
          <w:b/>
        </w:rPr>
        <w:t xml:space="preserve"> </w:t>
      </w:r>
      <w:r>
        <w:t>przypadkach zakończono procedurę z powodu ustania przemocy w rodzinie i uzasadnionego przypuszczenia o zaprzestaniu dalszego stosowania przemocy i zrealizowania indywidualnego planu pomocy. W 5</w:t>
      </w:r>
      <w:r>
        <w:rPr>
          <w:b/>
        </w:rPr>
        <w:t xml:space="preserve"> </w:t>
      </w:r>
      <w:r>
        <w:t>rodzinach</w:t>
      </w:r>
      <w:r>
        <w:rPr>
          <w:b/>
        </w:rPr>
        <w:t xml:space="preserve"> </w:t>
      </w:r>
      <w:r>
        <w:t>rozstrzygnięto o braku zasadności podejmowania działań.</w:t>
      </w:r>
    </w:p>
    <w:p w14:paraId="2CC311A0" w14:textId="77777777" w:rsidR="00B14F3C" w:rsidRDefault="00B14F3C" w:rsidP="00B14F3C">
      <w:pPr>
        <w:ind w:firstLine="708"/>
      </w:pPr>
    </w:p>
    <w:p w14:paraId="5287F0B4" w14:textId="27E349CE" w:rsidR="00B14F3C" w:rsidRDefault="00B14F3C" w:rsidP="00B14F3C">
      <w:pPr>
        <w:autoSpaceDE w:val="0"/>
        <w:ind w:firstLine="708"/>
      </w:pPr>
      <w:r>
        <w:t xml:space="preserve">W roku 2021 na realizację zadań w ramach Gminnego Programu Przeciwdziałania Przemocy w </w:t>
      </w:r>
      <w:r w:rsidR="00E51E2B">
        <w:t>Rodzinie ogółem</w:t>
      </w:r>
      <w:r>
        <w:t xml:space="preserve"> wydatkowano kwotę </w:t>
      </w:r>
      <w:r>
        <w:rPr>
          <w:b/>
        </w:rPr>
        <w:t>645,50</w:t>
      </w:r>
      <w:r>
        <w:t xml:space="preserve"> </w:t>
      </w:r>
      <w:r>
        <w:rPr>
          <w:b/>
        </w:rPr>
        <w:t>zł.</w:t>
      </w:r>
      <w:r>
        <w:rPr>
          <w:color w:val="C00000"/>
        </w:rPr>
        <w:t xml:space="preserve"> </w:t>
      </w:r>
      <w:r>
        <w:t xml:space="preserve">Środki w całości pochodziły z budżetu gminy. </w:t>
      </w:r>
    </w:p>
    <w:p w14:paraId="1CECE789" w14:textId="77777777" w:rsidR="00B14F3C" w:rsidRDefault="00B14F3C" w:rsidP="00852AD1">
      <w:pPr>
        <w:autoSpaceDE w:val="0"/>
      </w:pPr>
    </w:p>
    <w:p w14:paraId="477B3C6D" w14:textId="063B8846" w:rsidR="00B14F3C" w:rsidRDefault="00B14F3C" w:rsidP="00B14F3C">
      <w:pPr>
        <w:ind w:firstLine="708"/>
      </w:pPr>
      <w:r>
        <w:rPr>
          <w:bCs/>
        </w:rPr>
        <w:t xml:space="preserve">W roku sprawozdawczym Ośrodek podejmował także wiele dodatkowych działań w celu podnoszenia jakości i poszerzenia usług świadczonych dla najuboższych i najbardziej potrzebujących mieszkańców gminy Ludwin. Pracownicy socjalni pomagali </w:t>
      </w:r>
      <w:r>
        <w:rPr>
          <w:bCs/>
        </w:rPr>
        <w:br/>
        <w:t xml:space="preserve">w kompletowaniu dokumentów niezbędnych do uzyskania skierowania i umieszczenia </w:t>
      </w:r>
      <w:r>
        <w:rPr>
          <w:bCs/>
        </w:rPr>
        <w:br/>
        <w:t xml:space="preserve">w zakładzie opiekuńczo- leczniczym oraz przeprowadzali wywiady środowiskowe dla potrzeb innych ośrodków pomocy społecznej, </w:t>
      </w:r>
      <w:r>
        <w:rPr>
          <w:lang w:eastAsia="pl-PL"/>
        </w:rPr>
        <w:t xml:space="preserve">wydawali opinie oraz informacje dla potrzeb powiatowego centrum pomocy rodzinie, policji, sądów, zakładów karnych i innych uprawnionych instytucji. </w:t>
      </w:r>
    </w:p>
    <w:p w14:paraId="3B9FEEDA" w14:textId="2C29B05A" w:rsidR="00B14F3C" w:rsidRPr="00E6069C" w:rsidRDefault="00B14F3C" w:rsidP="00E6069C">
      <w:pPr>
        <w:ind w:firstLine="708"/>
      </w:pPr>
      <w:r>
        <w:rPr>
          <w:bCs/>
        </w:rPr>
        <w:t xml:space="preserve">Ośrodek kierował osoby uzależnione od alkoholu do placówek lecznictwa odwykowego (Gminna Komisja Profilaktyki i Rozwiązywania Problemów Alkoholowych </w:t>
      </w:r>
      <w:r>
        <w:rPr>
          <w:bCs/>
        </w:rPr>
        <w:br/>
        <w:t xml:space="preserve">i Punkt Konsultacyjny w Ludwinie, Poradnia Terapii Uzależnień w Łęcznej, Łęczyński Ośrodek Terapii Profilaktyki i Terapii </w:t>
      </w:r>
      <w:r>
        <w:rPr>
          <w:bCs/>
          <w:i/>
        </w:rPr>
        <w:t>MONAR,</w:t>
      </w:r>
      <w:r>
        <w:rPr>
          <w:bCs/>
        </w:rPr>
        <w:t xml:space="preserve"> Regionalne Centrum Trzeźwości </w:t>
      </w:r>
      <w:r>
        <w:rPr>
          <w:bCs/>
          <w:i/>
        </w:rPr>
        <w:t>Maksymilian</w:t>
      </w:r>
      <w:r>
        <w:rPr>
          <w:bCs/>
        </w:rPr>
        <w:t xml:space="preserve"> w Łęcznej, szpitalne oddziały odwykowe). </w:t>
      </w:r>
    </w:p>
    <w:p w14:paraId="019AE65C" w14:textId="77777777" w:rsidR="00B14F3C" w:rsidRDefault="00B14F3C" w:rsidP="00B14F3C">
      <w:pPr>
        <w:ind w:firstLine="708"/>
        <w:rPr>
          <w:b/>
          <w:bCs/>
        </w:rPr>
      </w:pPr>
    </w:p>
    <w:p w14:paraId="2E83FDA3" w14:textId="08455A7A" w:rsidR="00B14F3C" w:rsidRPr="00E6069C" w:rsidRDefault="00B14F3C" w:rsidP="00E6069C">
      <w:pPr>
        <w:pStyle w:val="NormalnyWeb"/>
        <w:spacing w:before="0" w:after="0" w:line="360" w:lineRule="auto"/>
        <w:ind w:firstLine="708"/>
        <w:rPr>
          <w:rFonts w:ascii="Tahoma" w:hAnsi="Tahoma" w:cs="Tahoma"/>
        </w:rPr>
      </w:pPr>
      <w:r w:rsidRPr="00E6069C">
        <w:rPr>
          <w:rFonts w:ascii="Tahoma" w:hAnsi="Tahoma" w:cs="Tahoma"/>
          <w:bCs/>
        </w:rPr>
        <w:t xml:space="preserve">Ośrodek Pomocy Społecznej w Ludwinie współpracuje ze Środowiskowym Domem Samopomocy w Łęcznej oraz z Łęczyńskim Stowarzyszeniem Inicjatyw Społecznych. </w:t>
      </w:r>
      <w:r w:rsidRPr="00E6069C">
        <w:rPr>
          <w:rFonts w:ascii="Tahoma" w:hAnsi="Tahoma" w:cs="Tahoma"/>
        </w:rPr>
        <w:t xml:space="preserve">Wychodząc naprzeciw potrzebom osób z zaburzeniami psychicznymi i ich </w:t>
      </w:r>
      <w:r w:rsidRPr="00E6069C">
        <w:rPr>
          <w:rFonts w:ascii="Tahoma" w:hAnsi="Tahoma" w:cs="Tahoma"/>
        </w:rPr>
        <w:lastRenderedPageBreak/>
        <w:t xml:space="preserve">rodzin w Ośrodku działa </w:t>
      </w:r>
      <w:r w:rsidRPr="00E6069C">
        <w:rPr>
          <w:rFonts w:ascii="Tahoma" w:hAnsi="Tahoma" w:cs="Tahoma"/>
          <w:b/>
        </w:rPr>
        <w:t>P</w:t>
      </w:r>
      <w:r w:rsidRPr="00E6069C">
        <w:rPr>
          <w:rFonts w:ascii="Tahoma" w:hAnsi="Tahoma" w:cs="Tahoma"/>
          <w:b/>
          <w:bCs/>
        </w:rPr>
        <w:t xml:space="preserve">unkt </w:t>
      </w:r>
      <w:r w:rsidR="00E51E2B" w:rsidRPr="00E6069C">
        <w:rPr>
          <w:rFonts w:ascii="Tahoma" w:hAnsi="Tahoma" w:cs="Tahoma"/>
          <w:b/>
          <w:bCs/>
        </w:rPr>
        <w:t>Konsultacyjna</w:t>
      </w:r>
      <w:r w:rsidRPr="00E6069C">
        <w:rPr>
          <w:rFonts w:ascii="Tahoma" w:hAnsi="Tahoma" w:cs="Tahoma"/>
          <w:b/>
          <w:bCs/>
        </w:rPr>
        <w:t xml:space="preserve"> - Doradczy „Promyk”.</w:t>
      </w:r>
      <w:r w:rsidRPr="00E6069C">
        <w:rPr>
          <w:rFonts w:ascii="Tahoma" w:hAnsi="Tahoma" w:cs="Tahoma"/>
        </w:rPr>
        <w:t xml:space="preserve"> Cel działania Punktu to m.in.:</w:t>
      </w:r>
    </w:p>
    <w:p w14:paraId="18A6221F" w14:textId="77777777" w:rsidR="00B14F3C" w:rsidRPr="00E6069C" w:rsidRDefault="00B14F3C">
      <w:pPr>
        <w:pStyle w:val="NormalnyWeb"/>
        <w:numPr>
          <w:ilvl w:val="0"/>
          <w:numId w:val="35"/>
        </w:numPr>
        <w:suppressAutoHyphens w:val="0"/>
        <w:spacing w:before="0" w:after="0" w:line="360" w:lineRule="auto"/>
        <w:rPr>
          <w:rFonts w:ascii="Tahoma" w:hAnsi="Tahoma" w:cs="Tahoma"/>
        </w:rPr>
      </w:pPr>
      <w:r w:rsidRPr="00E6069C">
        <w:rPr>
          <w:rFonts w:ascii="Tahoma" w:hAnsi="Tahoma" w:cs="Tahoma"/>
        </w:rPr>
        <w:t>pierwszy kontakt z osobami chorującymi psychicznie i ich rodzinami;</w:t>
      </w:r>
    </w:p>
    <w:p w14:paraId="3877BE51" w14:textId="77777777" w:rsidR="00B14F3C" w:rsidRPr="00E6069C" w:rsidRDefault="00B14F3C">
      <w:pPr>
        <w:pStyle w:val="NormalnyWeb"/>
        <w:numPr>
          <w:ilvl w:val="0"/>
          <w:numId w:val="35"/>
        </w:numPr>
        <w:suppressAutoHyphens w:val="0"/>
        <w:spacing w:before="0" w:after="0" w:line="360" w:lineRule="auto"/>
        <w:rPr>
          <w:rFonts w:ascii="Tahoma" w:hAnsi="Tahoma" w:cs="Tahoma"/>
        </w:rPr>
      </w:pPr>
      <w:r w:rsidRPr="00E6069C">
        <w:rPr>
          <w:rFonts w:ascii="Tahoma" w:hAnsi="Tahoma" w:cs="Tahoma"/>
        </w:rPr>
        <w:t>konsultacje dotyczące dalszej pracy z rodziną i środowiskiem;</w:t>
      </w:r>
    </w:p>
    <w:p w14:paraId="64CCEA59" w14:textId="77777777" w:rsidR="00B14F3C" w:rsidRPr="00E6069C" w:rsidRDefault="00B14F3C">
      <w:pPr>
        <w:pStyle w:val="NormalnyWeb"/>
        <w:numPr>
          <w:ilvl w:val="0"/>
          <w:numId w:val="35"/>
        </w:numPr>
        <w:suppressAutoHyphens w:val="0"/>
        <w:spacing w:before="0" w:after="0" w:line="360" w:lineRule="auto"/>
        <w:rPr>
          <w:rFonts w:ascii="Tahoma" w:hAnsi="Tahoma" w:cs="Tahoma"/>
        </w:rPr>
      </w:pPr>
      <w:r w:rsidRPr="00E6069C">
        <w:rPr>
          <w:rFonts w:ascii="Tahoma" w:hAnsi="Tahoma" w:cs="Tahoma"/>
        </w:rPr>
        <w:t>wizyty domowe wspólnie z pracownikiem ŚDS w miejscu zamieszkania;</w:t>
      </w:r>
    </w:p>
    <w:p w14:paraId="2447546A" w14:textId="77777777" w:rsidR="00B14F3C" w:rsidRPr="00E6069C" w:rsidRDefault="00B14F3C">
      <w:pPr>
        <w:pStyle w:val="NormalnyWeb"/>
        <w:numPr>
          <w:ilvl w:val="0"/>
          <w:numId w:val="35"/>
        </w:numPr>
        <w:suppressAutoHyphens w:val="0"/>
        <w:spacing w:before="0" w:after="0" w:line="360" w:lineRule="auto"/>
        <w:rPr>
          <w:rFonts w:ascii="Tahoma" w:hAnsi="Tahoma" w:cs="Tahoma"/>
        </w:rPr>
      </w:pPr>
      <w:r w:rsidRPr="00E6069C">
        <w:rPr>
          <w:rFonts w:ascii="Tahoma" w:hAnsi="Tahoma" w:cs="Tahoma"/>
        </w:rPr>
        <w:t xml:space="preserve">wstępna diagnoza i ustalenie kontaktu ze specjalistą. </w:t>
      </w:r>
    </w:p>
    <w:p w14:paraId="5F7E388D" w14:textId="77777777" w:rsidR="00B14F3C" w:rsidRDefault="00B14F3C" w:rsidP="00B14F3C">
      <w:pPr>
        <w:pStyle w:val="NormalnyWeb"/>
        <w:spacing w:before="0" w:after="0"/>
      </w:pPr>
    </w:p>
    <w:p w14:paraId="084C7575" w14:textId="77777777" w:rsidR="00B14F3C" w:rsidRDefault="00B14F3C" w:rsidP="00B14F3C">
      <w:pPr>
        <w:pStyle w:val="NormalnyWeb"/>
        <w:spacing w:before="0" w:after="0"/>
      </w:pPr>
    </w:p>
    <w:p w14:paraId="7842C31F" w14:textId="3E5E2810" w:rsidR="00B14F3C" w:rsidRDefault="00B14F3C" w:rsidP="00B14F3C">
      <w:pPr>
        <w:ind w:firstLine="708"/>
      </w:pPr>
      <w:r>
        <w:rPr>
          <w:bCs/>
        </w:rPr>
        <w:t xml:space="preserve">Ponadto Ośrodek Pomocy Społecznej współpracuje z </w:t>
      </w:r>
      <w:r>
        <w:t xml:space="preserve">Zespołem Leczenia Środowiskowego w Łęcznej. </w:t>
      </w:r>
      <w:r>
        <w:rPr>
          <w:bCs/>
        </w:rPr>
        <w:t xml:space="preserve">ZLŚ - </w:t>
      </w:r>
      <w:r w:rsidR="00E51E2B">
        <w:rPr>
          <w:bCs/>
        </w:rPr>
        <w:t>to forma</w:t>
      </w:r>
      <w:r>
        <w:rPr>
          <w:bCs/>
        </w:rPr>
        <w:t xml:space="preserve"> leczenia w powiecie łęczyńskim przeznaczona dla osób z przewlekłymi zaburzeniami psychicznymi, której celem jest zapewnienie opieki psychiatrycznej bezpośrednio w środowisku pacjenta, przy współpracy </w:t>
      </w:r>
      <w:r>
        <w:rPr>
          <w:bCs/>
        </w:rPr>
        <w:br/>
        <w:t xml:space="preserve">z rodziną, najbliższym otoczeniem, ośrodkami leczenia i wsparcia, w tym </w:t>
      </w:r>
      <w:r w:rsidR="00E51E2B">
        <w:rPr>
          <w:bCs/>
        </w:rPr>
        <w:t>OPS</w:t>
      </w:r>
      <w:r>
        <w:rPr>
          <w:bCs/>
        </w:rPr>
        <w:t xml:space="preserve">, podstawowa opieka zdrowotna). W ramach ZLŚ odbywają się wizyty domowe lekarza psychiatry, terapeutki/pielęgniarki. </w:t>
      </w:r>
      <w:r>
        <w:t xml:space="preserve">W </w:t>
      </w:r>
      <w:r w:rsidR="00E51E2B">
        <w:t>2021 r.</w:t>
      </w:r>
      <w:r>
        <w:t xml:space="preserve"> wsparciem objęto 3. mieszkańców gminy Ludwin. </w:t>
      </w:r>
    </w:p>
    <w:p w14:paraId="34447040" w14:textId="77777777" w:rsidR="00B14F3C" w:rsidRDefault="00B14F3C" w:rsidP="00B14F3C">
      <w:pPr>
        <w:ind w:firstLine="708"/>
      </w:pPr>
    </w:p>
    <w:p w14:paraId="31DF451B" w14:textId="46996B28" w:rsidR="00B14F3C" w:rsidRDefault="00B14F3C" w:rsidP="00E32AED">
      <w:pPr>
        <w:ind w:firstLine="708"/>
      </w:pPr>
      <w:r>
        <w:rPr>
          <w:bCs/>
        </w:rPr>
        <w:t xml:space="preserve">Ponadto z porad i konsultacji </w:t>
      </w:r>
      <w:r>
        <w:t>Centrum Psychiatrii i Terapii Środowiskowej w Łęcznej</w:t>
      </w:r>
      <w:r>
        <w:rPr>
          <w:bCs/>
        </w:rPr>
        <w:t xml:space="preserve">, z pomocy </w:t>
      </w:r>
      <w:r w:rsidR="00E51E2B">
        <w:rPr>
          <w:bCs/>
        </w:rPr>
        <w:t xml:space="preserve">korzystały </w:t>
      </w:r>
      <w:r w:rsidR="00E51E2B">
        <w:rPr>
          <w:b/>
          <w:bCs/>
        </w:rPr>
        <w:t>2</w:t>
      </w:r>
      <w:r>
        <w:t xml:space="preserve"> osoby.</w:t>
      </w:r>
    </w:p>
    <w:p w14:paraId="69F71762" w14:textId="1129C998" w:rsidR="001270C5" w:rsidRDefault="001270C5" w:rsidP="00E32AED">
      <w:pPr>
        <w:pStyle w:val="7nagowek3"/>
      </w:pPr>
      <w:r>
        <w:t xml:space="preserve">Korpus </w:t>
      </w:r>
      <w:r w:rsidR="00104F1E">
        <w:t>Wsparcia Seniorów</w:t>
      </w:r>
    </w:p>
    <w:p w14:paraId="712E0201" w14:textId="7696DEDD" w:rsidR="001270C5" w:rsidRDefault="001270C5" w:rsidP="00B14F3C">
      <w:r>
        <w:t xml:space="preserve">Gmina </w:t>
      </w:r>
      <w:r w:rsidR="00104F1E">
        <w:t>Ludwin w</w:t>
      </w:r>
      <w:r w:rsidR="00FD4655">
        <w:t xml:space="preserve"> roku 2022 uczestniczyła </w:t>
      </w:r>
      <w:r w:rsidR="00104F1E">
        <w:t>w Programie</w:t>
      </w:r>
      <w:r w:rsidR="008477F3">
        <w:t xml:space="preserve"> „Korpus Wsparcia Seniorów”, który jest elementem </w:t>
      </w:r>
      <w:r w:rsidR="002E36D3">
        <w:t>polityki społecznej państwa w zakresie wsparcia działań na rzecz seniorów niesamodzielnych ze względu na wiek oraz stan zdrowia.</w:t>
      </w:r>
    </w:p>
    <w:p w14:paraId="547A8F52" w14:textId="77777777" w:rsidR="002E36D3" w:rsidRDefault="002E36D3" w:rsidP="00B14F3C">
      <w:r>
        <w:t>Celem programu jest zapewnienie usługi wsparcia na rzecz seniorów w wieku 65 lat i więcej przez świadczenie usług wynikających z rozeznanych potrzeb na terenie danej gminy, wpisujących się we wskazane w programie obszary oraz poprawa poczucia bezpieczeństwa oraz możliwości samodzielnego funkcjonowania w miejscu zamieszkania osób starszych przez dostęp do tzw. „opieki na odległość”.</w:t>
      </w:r>
    </w:p>
    <w:p w14:paraId="6D3E90DF" w14:textId="0B7289AD" w:rsidR="002E36D3" w:rsidRDefault="00B43C4E" w:rsidP="00B14F3C">
      <w:pPr>
        <w:sectPr w:rsidR="002E36D3">
          <w:headerReference w:type="default" r:id="rId27"/>
          <w:footerReference w:type="default" r:id="rId28"/>
          <w:pgSz w:w="11906" w:h="16838"/>
          <w:pgMar w:top="1417" w:right="1417" w:bottom="1417" w:left="1417" w:header="708" w:footer="708" w:gutter="0"/>
          <w:pgNumType w:start="1"/>
          <w:cols w:space="708"/>
          <w:docGrid w:linePitch="360"/>
        </w:sectPr>
      </w:pPr>
      <w:r>
        <w:t xml:space="preserve">W roku 2022 wsparcie w ramach programu zapewniono </w:t>
      </w:r>
      <w:r w:rsidRPr="00E32AED">
        <w:rPr>
          <w:b/>
          <w:bCs/>
        </w:rPr>
        <w:t>10 seniorom</w:t>
      </w:r>
      <w:r>
        <w:t xml:space="preserve"> z gminy Ludwin, </w:t>
      </w:r>
      <w:r w:rsidR="00104F1E">
        <w:t>którzy otrzymali</w:t>
      </w:r>
      <w:r w:rsidR="001022B2">
        <w:t xml:space="preserve"> </w:t>
      </w:r>
      <w:r w:rsidR="00A42B3D">
        <w:t>tzw. „</w:t>
      </w:r>
      <w:r w:rsidR="00104F1E">
        <w:t>opaski bezpieczeństwa</w:t>
      </w:r>
      <w:r w:rsidR="00A42B3D">
        <w:t>”</w:t>
      </w:r>
      <w:r w:rsidR="00E32AED">
        <w:t xml:space="preserve">. </w:t>
      </w:r>
    </w:p>
    <w:p w14:paraId="1448ABB5" w14:textId="77777777" w:rsidR="00B14F3C" w:rsidRDefault="00B14F3C" w:rsidP="00B14F3C">
      <w:pPr>
        <w:shd w:val="clear" w:color="auto" w:fill="FFFFFF"/>
      </w:pPr>
      <w:r>
        <w:rPr>
          <w:b/>
          <w:bCs/>
          <w:color w:val="22262A"/>
          <w:lang w:eastAsia="pl-PL"/>
        </w:rPr>
        <w:lastRenderedPageBreak/>
        <w:t>Świadczenia rodzinne</w:t>
      </w:r>
    </w:p>
    <w:p w14:paraId="42EFF96C" w14:textId="77777777" w:rsidR="00B14F3C" w:rsidRDefault="00B14F3C" w:rsidP="00B14F3C">
      <w:pPr>
        <w:shd w:val="clear" w:color="auto" w:fill="FFFFFF"/>
        <w:rPr>
          <w:b/>
          <w:bCs/>
          <w:color w:val="22262A"/>
          <w:u w:val="single"/>
          <w:lang w:eastAsia="pl-PL"/>
        </w:rPr>
      </w:pPr>
    </w:p>
    <w:p w14:paraId="0B4086B2" w14:textId="3E9D22ED" w:rsidR="00B14F3C" w:rsidRDefault="00000000">
      <w:pPr>
        <w:numPr>
          <w:ilvl w:val="0"/>
          <w:numId w:val="37"/>
        </w:numPr>
        <w:shd w:val="clear" w:color="auto" w:fill="FFFFFF"/>
        <w:suppressAutoHyphens/>
        <w:ind w:left="0" w:firstLine="0"/>
        <w:jc w:val="left"/>
      </w:pPr>
      <w:hyperlink r:id="rId29" w:anchor="_blank" w:history="1">
        <w:r w:rsidR="00B14F3C">
          <w:rPr>
            <w:rStyle w:val="Hipercze"/>
            <w:color w:val="333333"/>
            <w:lang w:eastAsia="pl-PL"/>
          </w:rPr>
          <w:t xml:space="preserve">Jednorazowa zapomoga z tytułu urodzenia się </w:t>
        </w:r>
        <w:r w:rsidR="00E51E2B">
          <w:rPr>
            <w:rStyle w:val="Hipercze"/>
            <w:color w:val="333333"/>
            <w:lang w:eastAsia="pl-PL"/>
          </w:rPr>
          <w:t>dziecka,</w:t>
        </w:r>
        <w:r w:rsidR="00B14F3C">
          <w:rPr>
            <w:rStyle w:val="Hipercze"/>
            <w:color w:val="333333"/>
            <w:lang w:eastAsia="pl-PL"/>
          </w:rPr>
          <w:t xml:space="preserve"> czyli tzw. „becikowe”</w:t>
        </w:r>
      </w:hyperlink>
    </w:p>
    <w:p w14:paraId="457C01B4" w14:textId="77777777" w:rsidR="00B14F3C" w:rsidRDefault="00000000">
      <w:pPr>
        <w:numPr>
          <w:ilvl w:val="0"/>
          <w:numId w:val="37"/>
        </w:numPr>
        <w:shd w:val="clear" w:color="auto" w:fill="FFFFFF"/>
        <w:suppressAutoHyphens/>
        <w:ind w:left="0" w:firstLine="0"/>
        <w:jc w:val="left"/>
      </w:pPr>
      <w:hyperlink r:id="rId30" w:anchor="_blank" w:history="1">
        <w:r w:rsidR="00B14F3C">
          <w:rPr>
            <w:rStyle w:val="Hipercze"/>
            <w:color w:val="333333"/>
            <w:lang w:eastAsia="pl-PL"/>
          </w:rPr>
          <w:t>Świadczenie rodzicielskie</w:t>
        </w:r>
      </w:hyperlink>
    </w:p>
    <w:p w14:paraId="415A2238" w14:textId="77777777" w:rsidR="00B14F3C" w:rsidRDefault="00000000">
      <w:pPr>
        <w:numPr>
          <w:ilvl w:val="0"/>
          <w:numId w:val="37"/>
        </w:numPr>
        <w:shd w:val="clear" w:color="auto" w:fill="FFFFFF"/>
        <w:suppressAutoHyphens/>
        <w:ind w:left="0" w:firstLine="0"/>
        <w:jc w:val="left"/>
        <w:rPr>
          <w:color w:val="333333"/>
          <w:lang w:eastAsia="pl-PL"/>
        </w:rPr>
      </w:pPr>
      <w:hyperlink r:id="rId31" w:anchor="_blank" w:history="1">
        <w:r w:rsidR="00B14F3C">
          <w:rPr>
            <w:rStyle w:val="Hipercze"/>
            <w:color w:val="333333"/>
            <w:lang w:eastAsia="pl-PL"/>
          </w:rPr>
          <w:t>Zasiłek rodzinny oraz dodatki do zasiłku rodzinnego:</w:t>
        </w:r>
      </w:hyperlink>
    </w:p>
    <w:p w14:paraId="39DF914A" w14:textId="77777777" w:rsidR="00B14F3C" w:rsidRDefault="00B14F3C">
      <w:pPr>
        <w:numPr>
          <w:ilvl w:val="1"/>
          <w:numId w:val="37"/>
        </w:numPr>
        <w:shd w:val="clear" w:color="auto" w:fill="FFFFFF"/>
        <w:suppressAutoHyphens/>
        <w:ind w:left="0" w:hanging="357"/>
        <w:jc w:val="left"/>
      </w:pPr>
      <w:r>
        <w:rPr>
          <w:color w:val="333333"/>
          <w:lang w:eastAsia="pl-PL"/>
        </w:rPr>
        <w:t>dodatek z tytułu urodzenia dziecka,</w:t>
      </w:r>
    </w:p>
    <w:p w14:paraId="50D5A0A5" w14:textId="77777777" w:rsidR="00B14F3C" w:rsidRDefault="00B14F3C">
      <w:pPr>
        <w:numPr>
          <w:ilvl w:val="1"/>
          <w:numId w:val="37"/>
        </w:numPr>
        <w:shd w:val="clear" w:color="auto" w:fill="FFFFFF"/>
        <w:suppressAutoHyphens/>
        <w:ind w:left="0" w:hanging="357"/>
        <w:jc w:val="left"/>
      </w:pPr>
      <w:r>
        <w:rPr>
          <w:color w:val="333333"/>
          <w:lang w:eastAsia="pl-PL"/>
        </w:rPr>
        <w:t>dodatek z tytułu opieki nad dzieckiem w okresie korzystania z urlopu wychowawczego,</w:t>
      </w:r>
    </w:p>
    <w:p w14:paraId="2E80AED6" w14:textId="77777777" w:rsidR="00B14F3C" w:rsidRDefault="00B14F3C">
      <w:pPr>
        <w:numPr>
          <w:ilvl w:val="1"/>
          <w:numId w:val="37"/>
        </w:numPr>
        <w:shd w:val="clear" w:color="auto" w:fill="FFFFFF"/>
        <w:suppressAutoHyphens/>
        <w:ind w:left="0" w:hanging="357"/>
        <w:jc w:val="left"/>
      </w:pPr>
      <w:r>
        <w:rPr>
          <w:color w:val="333333"/>
          <w:lang w:eastAsia="pl-PL"/>
        </w:rPr>
        <w:t>dodatek z tytułu samotnego wychowywania dziecka,</w:t>
      </w:r>
    </w:p>
    <w:p w14:paraId="19C019DE" w14:textId="77777777" w:rsidR="00B14F3C" w:rsidRDefault="00B14F3C">
      <w:pPr>
        <w:numPr>
          <w:ilvl w:val="1"/>
          <w:numId w:val="37"/>
        </w:numPr>
        <w:shd w:val="clear" w:color="auto" w:fill="FFFFFF"/>
        <w:suppressAutoHyphens/>
        <w:ind w:left="0" w:hanging="357"/>
        <w:jc w:val="left"/>
      </w:pPr>
      <w:r>
        <w:rPr>
          <w:color w:val="333333"/>
          <w:lang w:eastAsia="pl-PL"/>
        </w:rPr>
        <w:t>dodatek z tytułu wychowywania dziecka w rodzinie wielodzietnej,</w:t>
      </w:r>
    </w:p>
    <w:p w14:paraId="79AD101E" w14:textId="77777777" w:rsidR="00B14F3C" w:rsidRDefault="00B14F3C">
      <w:pPr>
        <w:numPr>
          <w:ilvl w:val="1"/>
          <w:numId w:val="37"/>
        </w:numPr>
        <w:shd w:val="clear" w:color="auto" w:fill="FFFFFF"/>
        <w:suppressAutoHyphens/>
        <w:ind w:left="0" w:hanging="357"/>
        <w:jc w:val="left"/>
      </w:pPr>
      <w:r>
        <w:rPr>
          <w:color w:val="333333"/>
          <w:lang w:eastAsia="pl-PL"/>
        </w:rPr>
        <w:t>dodatek z tytułu kształcenia i rehabilitacji dziecka niepełnosprawnego,</w:t>
      </w:r>
    </w:p>
    <w:p w14:paraId="7F50511F" w14:textId="77777777" w:rsidR="00B14F3C" w:rsidRDefault="00B14F3C">
      <w:pPr>
        <w:numPr>
          <w:ilvl w:val="1"/>
          <w:numId w:val="37"/>
        </w:numPr>
        <w:shd w:val="clear" w:color="auto" w:fill="FFFFFF"/>
        <w:suppressAutoHyphens/>
        <w:ind w:left="0" w:hanging="357"/>
        <w:jc w:val="left"/>
      </w:pPr>
      <w:r>
        <w:rPr>
          <w:color w:val="333333"/>
          <w:lang w:eastAsia="pl-PL"/>
        </w:rPr>
        <w:t>dodatek z tytułu rozpoczęcia roku szkolnego,</w:t>
      </w:r>
    </w:p>
    <w:p w14:paraId="474506C6" w14:textId="77777777" w:rsidR="00B14F3C" w:rsidRDefault="00B14F3C">
      <w:pPr>
        <w:numPr>
          <w:ilvl w:val="1"/>
          <w:numId w:val="37"/>
        </w:numPr>
        <w:shd w:val="clear" w:color="auto" w:fill="FFFFFF"/>
        <w:suppressAutoHyphens/>
        <w:ind w:left="0" w:hanging="357"/>
        <w:jc w:val="left"/>
      </w:pPr>
      <w:r>
        <w:rPr>
          <w:color w:val="333333"/>
          <w:lang w:eastAsia="pl-PL"/>
        </w:rPr>
        <w:t>dodatek z tytułu podjęcia przez dziecko nauki w szkole poza miejscem zamieszkania.</w:t>
      </w:r>
    </w:p>
    <w:p w14:paraId="3E21C527" w14:textId="77777777" w:rsidR="00B14F3C" w:rsidRDefault="00000000">
      <w:pPr>
        <w:numPr>
          <w:ilvl w:val="0"/>
          <w:numId w:val="37"/>
        </w:numPr>
        <w:shd w:val="clear" w:color="auto" w:fill="FFFFFF"/>
        <w:suppressAutoHyphens/>
        <w:ind w:left="0" w:hanging="357"/>
        <w:jc w:val="left"/>
        <w:rPr>
          <w:color w:val="333333"/>
          <w:lang w:eastAsia="pl-PL"/>
        </w:rPr>
      </w:pPr>
      <w:hyperlink r:id="rId32" w:anchor="_blank" w:history="1">
        <w:r w:rsidR="00B14F3C">
          <w:rPr>
            <w:rStyle w:val="Hipercze"/>
            <w:color w:val="333333"/>
            <w:lang w:eastAsia="pl-PL"/>
          </w:rPr>
          <w:t>Świadczenia opiekuńcze:</w:t>
        </w:r>
      </w:hyperlink>
    </w:p>
    <w:p w14:paraId="3095403C" w14:textId="77777777" w:rsidR="00B14F3C" w:rsidRDefault="00B14F3C">
      <w:pPr>
        <w:numPr>
          <w:ilvl w:val="1"/>
          <w:numId w:val="37"/>
        </w:numPr>
        <w:shd w:val="clear" w:color="auto" w:fill="FFFFFF"/>
        <w:suppressAutoHyphens/>
        <w:ind w:left="0" w:hanging="357"/>
        <w:jc w:val="left"/>
      </w:pPr>
      <w:r>
        <w:rPr>
          <w:color w:val="333333"/>
          <w:lang w:eastAsia="pl-PL"/>
        </w:rPr>
        <w:t>zasiłek pielęgnacyjny,</w:t>
      </w:r>
    </w:p>
    <w:p w14:paraId="68CE1A2E" w14:textId="77777777" w:rsidR="00B14F3C" w:rsidRDefault="00B14F3C">
      <w:pPr>
        <w:numPr>
          <w:ilvl w:val="1"/>
          <w:numId w:val="37"/>
        </w:numPr>
        <w:shd w:val="clear" w:color="auto" w:fill="FFFFFF"/>
        <w:suppressAutoHyphens/>
        <w:ind w:left="0" w:hanging="357"/>
        <w:jc w:val="left"/>
      </w:pPr>
      <w:r>
        <w:rPr>
          <w:color w:val="333333"/>
          <w:lang w:eastAsia="pl-PL"/>
        </w:rPr>
        <w:t>świadczenie pielęgnacyjne,</w:t>
      </w:r>
    </w:p>
    <w:p w14:paraId="45CF557D" w14:textId="77777777" w:rsidR="00B14F3C" w:rsidRDefault="00B14F3C">
      <w:pPr>
        <w:numPr>
          <w:ilvl w:val="1"/>
          <w:numId w:val="37"/>
        </w:numPr>
        <w:shd w:val="clear" w:color="auto" w:fill="FFFFFF"/>
        <w:suppressAutoHyphens/>
        <w:ind w:left="0" w:hanging="357"/>
        <w:jc w:val="left"/>
      </w:pPr>
      <w:r>
        <w:rPr>
          <w:color w:val="333333"/>
          <w:lang w:eastAsia="pl-PL"/>
        </w:rPr>
        <w:t>specjalny zasiłek opiekuńczy.</w:t>
      </w:r>
    </w:p>
    <w:p w14:paraId="3E0F8323" w14:textId="77777777" w:rsidR="00B14F3C" w:rsidRDefault="00B14F3C" w:rsidP="00B14F3C">
      <w:pPr>
        <w:shd w:val="clear" w:color="auto" w:fill="FFFFFF"/>
      </w:pPr>
      <w:r>
        <w:rPr>
          <w:color w:val="22262A"/>
          <w:lang w:eastAsia="pl-PL"/>
        </w:rPr>
        <w:t>Prawo do zasiłku rodzinnego i dodatków do tego zasiłku przysługuje:</w:t>
      </w:r>
    </w:p>
    <w:p w14:paraId="7426B0AD" w14:textId="77777777" w:rsidR="00B14F3C" w:rsidRDefault="00B14F3C">
      <w:pPr>
        <w:numPr>
          <w:ilvl w:val="0"/>
          <w:numId w:val="11"/>
        </w:numPr>
        <w:shd w:val="clear" w:color="auto" w:fill="FFFFFF"/>
        <w:tabs>
          <w:tab w:val="clear" w:pos="1069"/>
          <w:tab w:val="num" w:pos="720"/>
        </w:tabs>
        <w:suppressAutoHyphens/>
        <w:ind w:left="720"/>
      </w:pPr>
      <w:r>
        <w:rPr>
          <w:color w:val="22262A"/>
          <w:lang w:eastAsia="pl-PL"/>
        </w:rPr>
        <w:t>rodzicom, jednemu z rodziców albo opiekunowi prawnemu dziecka;</w:t>
      </w:r>
    </w:p>
    <w:p w14:paraId="0B54CA52" w14:textId="77777777" w:rsidR="00B14F3C" w:rsidRDefault="00B14F3C">
      <w:pPr>
        <w:numPr>
          <w:ilvl w:val="0"/>
          <w:numId w:val="11"/>
        </w:numPr>
        <w:shd w:val="clear" w:color="auto" w:fill="FFFFFF"/>
        <w:tabs>
          <w:tab w:val="clear" w:pos="1069"/>
          <w:tab w:val="num" w:pos="720"/>
        </w:tabs>
        <w:suppressAutoHyphens/>
        <w:ind w:left="720"/>
      </w:pPr>
      <w:r>
        <w:rPr>
          <w:color w:val="22262A"/>
          <w:lang w:eastAsia="pl-PL"/>
        </w:rPr>
        <w:t>opiekunowi faktycznemu dziecka (osoba faktycznie opiekującą się dzieckiem, jeżeli wystąpiła z wnioskiem do sądu rodzinnego o przysposobienie dziecka);</w:t>
      </w:r>
    </w:p>
    <w:p w14:paraId="4EE26DCD" w14:textId="77777777" w:rsidR="00B14F3C" w:rsidRDefault="00B14F3C">
      <w:pPr>
        <w:numPr>
          <w:ilvl w:val="0"/>
          <w:numId w:val="11"/>
        </w:numPr>
        <w:shd w:val="clear" w:color="auto" w:fill="FFFFFF"/>
        <w:tabs>
          <w:tab w:val="clear" w:pos="1069"/>
          <w:tab w:val="num" w:pos="720"/>
        </w:tabs>
        <w:suppressAutoHyphens/>
        <w:ind w:left="720"/>
      </w:pPr>
      <w:r>
        <w:rPr>
          <w:color w:val="22262A"/>
          <w:lang w:eastAsia="pl-PL"/>
        </w:rPr>
        <w:t>osobie uczącej się (osoba pełnoletnia ucząca się, niepozostająca na utrzymaniu rodziców w związku z ich śmiercią lub w związku z ustaleniem wyrokiem sądowym lub ugodą sądową prawa do alimentów z ich strony).</w:t>
      </w:r>
    </w:p>
    <w:p w14:paraId="5F9B2C49" w14:textId="02A7EE3B" w:rsidR="00B14F3C" w:rsidRDefault="00B14F3C" w:rsidP="00B14F3C">
      <w:pPr>
        <w:shd w:val="clear" w:color="auto" w:fill="FFFFFF"/>
      </w:pPr>
      <w:r>
        <w:rPr>
          <w:color w:val="22262A"/>
          <w:lang w:eastAsia="pl-PL"/>
        </w:rPr>
        <w:tab/>
        <w:t> Przyznanie prawa do zasiłku rodzinnego uzależnione jest m.in. od spełnienia kryterium dochodowego. Zasiłek rodzinny przysługuje, jeżeli przeciętny miesięczny dochód rodziny w przeliczeniu na osobę albo dochód osoby uczącej się nie przekracza kwoty </w:t>
      </w:r>
      <w:r>
        <w:rPr>
          <w:b/>
          <w:bCs/>
          <w:color w:val="22262A"/>
          <w:lang w:eastAsia="pl-PL"/>
        </w:rPr>
        <w:t>674,00 zł.</w:t>
      </w:r>
      <w:r>
        <w:rPr>
          <w:color w:val="22262A"/>
          <w:lang w:eastAsia="pl-PL"/>
        </w:rPr>
        <w:t xml:space="preserve"> W przypadku gdy członkiem rodziny jest dziecko legitymujące się orzeczeniem o niepełnosprawności lub orzeczeniem o umiarkowanym albo o znacznym stopniu niepełnosprawności, zasiłek rodzinny przysługuje, jeżeli przeciętny miesięczny </w:t>
      </w:r>
      <w:r>
        <w:rPr>
          <w:color w:val="22262A"/>
          <w:lang w:eastAsia="pl-PL"/>
        </w:rPr>
        <w:lastRenderedPageBreak/>
        <w:t>dochód rodziny w przeliczeniu na osobę albo dochód osoby uczącej się nie przekracza kwoty </w:t>
      </w:r>
      <w:r>
        <w:rPr>
          <w:b/>
          <w:bCs/>
          <w:color w:val="22262A"/>
          <w:lang w:eastAsia="pl-PL"/>
        </w:rPr>
        <w:t>764,00 zł.</w:t>
      </w:r>
      <w:r w:rsidR="00DD13F3">
        <w:rPr>
          <w:rStyle w:val="Odwoanieprzypisudolnego"/>
          <w:b/>
          <w:bCs/>
          <w:color w:val="22262A"/>
          <w:lang w:eastAsia="pl-PL"/>
        </w:rPr>
        <w:footnoteReference w:id="6"/>
      </w:r>
    </w:p>
    <w:p w14:paraId="416613B9" w14:textId="0D01E206" w:rsidR="00B14F3C" w:rsidRDefault="00B14F3C" w:rsidP="00B14F3C"/>
    <w:p w14:paraId="040E1873" w14:textId="05B1FF29" w:rsidR="0072317B" w:rsidRDefault="0072317B" w:rsidP="0072317B">
      <w:pPr>
        <w:pStyle w:val="Legenda"/>
      </w:pPr>
      <w:bookmarkStart w:id="58" w:name="_Toc117833657"/>
      <w:r>
        <w:t xml:space="preserve">Tabela </w:t>
      </w:r>
      <w:fldSimple w:instr=" SEQ Tabela \* ARABIC ">
        <w:r w:rsidR="003A020A">
          <w:rPr>
            <w:noProof/>
          </w:rPr>
          <w:t>6</w:t>
        </w:r>
      </w:fldSimple>
      <w:r>
        <w:t xml:space="preserve"> Struktura wydatków na świadczenia rodzinne</w:t>
      </w:r>
      <w:bookmarkEnd w:id="58"/>
    </w:p>
    <w:tbl>
      <w:tblPr>
        <w:tblStyle w:val="moje11"/>
        <w:tblW w:w="0" w:type="auto"/>
        <w:tblLayout w:type="fixed"/>
        <w:tblLook w:val="0000" w:firstRow="0" w:lastRow="0" w:firstColumn="0" w:lastColumn="0" w:noHBand="0" w:noVBand="0"/>
      </w:tblPr>
      <w:tblGrid>
        <w:gridCol w:w="719"/>
        <w:gridCol w:w="5176"/>
        <w:gridCol w:w="1437"/>
        <w:gridCol w:w="1715"/>
      </w:tblGrid>
      <w:tr w:rsidR="0072317B" w14:paraId="3D9543E2" w14:textId="77777777" w:rsidTr="0072317B">
        <w:trPr>
          <w:cnfStyle w:val="000000100000" w:firstRow="0" w:lastRow="0" w:firstColumn="0" w:lastColumn="0" w:oddVBand="0" w:evenVBand="0" w:oddHBand="1" w:evenHBand="0" w:firstRowFirstColumn="0" w:firstRowLastColumn="0" w:lastRowFirstColumn="0" w:lastRowLastColumn="0"/>
          <w:trHeight w:val="1721"/>
        </w:trPr>
        <w:tc>
          <w:tcPr>
            <w:cnfStyle w:val="000010000000" w:firstRow="0" w:lastRow="0" w:firstColumn="0" w:lastColumn="0" w:oddVBand="1" w:evenVBand="0" w:oddHBand="0" w:evenHBand="0" w:firstRowFirstColumn="0" w:firstRowLastColumn="0" w:lastRowFirstColumn="0" w:lastRowLastColumn="0"/>
            <w:tcW w:w="719" w:type="dxa"/>
            <w:shd w:val="clear" w:color="auto" w:fill="BFBFBF" w:themeFill="background1" w:themeFillShade="BF"/>
          </w:tcPr>
          <w:p w14:paraId="040F6EF6" w14:textId="77777777" w:rsidR="00B14F3C" w:rsidRDefault="00B14F3C" w:rsidP="00EE6092">
            <w:pPr>
              <w:jc w:val="center"/>
            </w:pPr>
            <w:r>
              <w:rPr>
                <w:b/>
                <w:bCs/>
              </w:rPr>
              <w:t>Lp.</w:t>
            </w:r>
          </w:p>
        </w:tc>
        <w:tc>
          <w:tcPr>
            <w:tcW w:w="5176" w:type="dxa"/>
            <w:shd w:val="clear" w:color="auto" w:fill="BFBFBF" w:themeFill="background1" w:themeFillShade="BF"/>
          </w:tcPr>
          <w:p w14:paraId="5F20832B" w14:textId="77777777" w:rsidR="00B14F3C" w:rsidRDefault="00B14F3C" w:rsidP="00EE6092">
            <w:pPr>
              <w:jc w:val="center"/>
              <w:cnfStyle w:val="000000100000" w:firstRow="0" w:lastRow="0" w:firstColumn="0" w:lastColumn="0" w:oddVBand="0" w:evenVBand="0" w:oddHBand="1" w:evenHBand="0" w:firstRowFirstColumn="0" w:firstRowLastColumn="0" w:lastRowFirstColumn="0" w:lastRowLastColumn="0"/>
            </w:pPr>
            <w:r>
              <w:rPr>
                <w:b/>
                <w:bCs/>
              </w:rPr>
              <w:t>Rodzaj świadczenia</w:t>
            </w:r>
          </w:p>
        </w:tc>
        <w:tc>
          <w:tcPr>
            <w:cnfStyle w:val="000010000000" w:firstRow="0" w:lastRow="0" w:firstColumn="0" w:lastColumn="0" w:oddVBand="1" w:evenVBand="0" w:oddHBand="0" w:evenHBand="0" w:firstRowFirstColumn="0" w:firstRowLastColumn="0" w:lastRowFirstColumn="0" w:lastRowLastColumn="0"/>
            <w:tcW w:w="1437" w:type="dxa"/>
            <w:shd w:val="clear" w:color="auto" w:fill="BFBFBF" w:themeFill="background1" w:themeFillShade="BF"/>
          </w:tcPr>
          <w:p w14:paraId="7D550479" w14:textId="77777777" w:rsidR="00B14F3C" w:rsidRDefault="00B14F3C" w:rsidP="00EE6092">
            <w:pPr>
              <w:jc w:val="center"/>
            </w:pPr>
            <w:r>
              <w:rPr>
                <w:b/>
                <w:bCs/>
              </w:rPr>
              <w:t>Liczba świadczeń</w:t>
            </w:r>
          </w:p>
        </w:tc>
        <w:tc>
          <w:tcPr>
            <w:tcW w:w="1715" w:type="dxa"/>
            <w:shd w:val="clear" w:color="auto" w:fill="BFBFBF" w:themeFill="background1" w:themeFillShade="BF"/>
          </w:tcPr>
          <w:p w14:paraId="41999FD3" w14:textId="77777777" w:rsidR="00B14F3C" w:rsidRDefault="00B14F3C" w:rsidP="00EE6092">
            <w:pPr>
              <w:jc w:val="center"/>
              <w:cnfStyle w:val="000000100000" w:firstRow="0" w:lastRow="0" w:firstColumn="0" w:lastColumn="0" w:oddVBand="0" w:evenVBand="0" w:oddHBand="1" w:evenHBand="0" w:firstRowFirstColumn="0" w:firstRowLastColumn="0" w:lastRowFirstColumn="0" w:lastRowLastColumn="0"/>
            </w:pPr>
            <w:r>
              <w:rPr>
                <w:b/>
                <w:bCs/>
              </w:rPr>
              <w:t>Kwota wypłaconych świadczeń</w:t>
            </w:r>
          </w:p>
        </w:tc>
      </w:tr>
      <w:tr w:rsidR="00B14F3C" w14:paraId="1295D62E" w14:textId="77777777" w:rsidTr="0072317B">
        <w:trPr>
          <w:trHeight w:val="458"/>
        </w:trPr>
        <w:tc>
          <w:tcPr>
            <w:cnfStyle w:val="000010000000" w:firstRow="0" w:lastRow="0" w:firstColumn="0" w:lastColumn="0" w:oddVBand="1" w:evenVBand="0" w:oddHBand="0" w:evenHBand="0" w:firstRowFirstColumn="0" w:firstRowLastColumn="0" w:lastRowFirstColumn="0" w:lastRowLastColumn="0"/>
            <w:tcW w:w="719" w:type="dxa"/>
          </w:tcPr>
          <w:p w14:paraId="225A13F7" w14:textId="77777777" w:rsidR="00B14F3C" w:rsidRDefault="00B14F3C" w:rsidP="00EE6092">
            <w:pPr>
              <w:jc w:val="center"/>
            </w:pPr>
            <w:r>
              <w:rPr>
                <w:b/>
                <w:bCs/>
              </w:rPr>
              <w:t>I.</w:t>
            </w:r>
          </w:p>
        </w:tc>
        <w:tc>
          <w:tcPr>
            <w:tcW w:w="5176" w:type="dxa"/>
            <w:shd w:val="clear" w:color="auto" w:fill="FBE4D5" w:themeFill="accent2" w:themeFillTint="33"/>
          </w:tcPr>
          <w:p w14:paraId="74BC9C8E" w14:textId="77777777" w:rsidR="00B14F3C" w:rsidRDefault="00B14F3C" w:rsidP="00EE6092">
            <w:pPr>
              <w:cnfStyle w:val="000000000000" w:firstRow="0" w:lastRow="0" w:firstColumn="0" w:lastColumn="0" w:oddVBand="0" w:evenVBand="0" w:oddHBand="0" w:evenHBand="0" w:firstRowFirstColumn="0" w:firstRowLastColumn="0" w:lastRowFirstColumn="0" w:lastRowLastColumn="0"/>
            </w:pPr>
            <w:r>
              <w:rPr>
                <w:b/>
                <w:bCs/>
              </w:rPr>
              <w:t>Zasiłek rodzinny</w:t>
            </w:r>
          </w:p>
        </w:tc>
        <w:tc>
          <w:tcPr>
            <w:cnfStyle w:val="000010000000" w:firstRow="0" w:lastRow="0" w:firstColumn="0" w:lastColumn="0" w:oddVBand="1" w:evenVBand="0" w:oddHBand="0" w:evenHBand="0" w:firstRowFirstColumn="0" w:firstRowLastColumn="0" w:lastRowFirstColumn="0" w:lastRowLastColumn="0"/>
            <w:tcW w:w="1437" w:type="dxa"/>
          </w:tcPr>
          <w:p w14:paraId="02CEEBC6" w14:textId="77777777" w:rsidR="00B14F3C" w:rsidRDefault="00B14F3C" w:rsidP="00EE6092">
            <w:pPr>
              <w:jc w:val="right"/>
            </w:pPr>
            <w:r>
              <w:rPr>
                <w:b/>
                <w:bCs/>
              </w:rPr>
              <w:t>3527</w:t>
            </w:r>
          </w:p>
        </w:tc>
        <w:tc>
          <w:tcPr>
            <w:tcW w:w="1715" w:type="dxa"/>
          </w:tcPr>
          <w:p w14:paraId="5737CBE4" w14:textId="77777777" w:rsidR="00B14F3C" w:rsidRDefault="00B14F3C" w:rsidP="00EE6092">
            <w:pPr>
              <w:jc w:val="right"/>
              <w:cnfStyle w:val="000000000000" w:firstRow="0" w:lastRow="0" w:firstColumn="0" w:lastColumn="0" w:oddVBand="0" w:evenVBand="0" w:oddHBand="0" w:evenHBand="0" w:firstRowFirstColumn="0" w:firstRowLastColumn="0" w:lastRowFirstColumn="0" w:lastRowLastColumn="0"/>
            </w:pPr>
            <w:r>
              <w:rPr>
                <w:b/>
                <w:bCs/>
              </w:rPr>
              <w:t xml:space="preserve">414.633,00 </w:t>
            </w:r>
          </w:p>
        </w:tc>
      </w:tr>
      <w:tr w:rsidR="00B14F3C" w14:paraId="447A8290" w14:textId="77777777" w:rsidTr="0072317B">
        <w:trPr>
          <w:cnfStyle w:val="000000100000" w:firstRow="0" w:lastRow="0" w:firstColumn="0" w:lastColumn="0" w:oddVBand="0" w:evenVBand="0" w:oddHBand="1" w:evenHBand="0" w:firstRowFirstColumn="0" w:firstRowLastColumn="0" w:lastRowFirstColumn="0" w:lastRowLastColumn="0"/>
          <w:trHeight w:val="470"/>
        </w:trPr>
        <w:tc>
          <w:tcPr>
            <w:cnfStyle w:val="000010000000" w:firstRow="0" w:lastRow="0" w:firstColumn="0" w:lastColumn="0" w:oddVBand="1" w:evenVBand="0" w:oddHBand="0" w:evenHBand="0" w:firstRowFirstColumn="0" w:firstRowLastColumn="0" w:lastRowFirstColumn="0" w:lastRowLastColumn="0"/>
            <w:tcW w:w="719" w:type="dxa"/>
          </w:tcPr>
          <w:p w14:paraId="19465FDB" w14:textId="77777777" w:rsidR="00B14F3C" w:rsidRDefault="00B14F3C" w:rsidP="00EE6092">
            <w:pPr>
              <w:jc w:val="center"/>
            </w:pPr>
            <w:r>
              <w:rPr>
                <w:b/>
                <w:bCs/>
              </w:rPr>
              <w:t>II.</w:t>
            </w:r>
          </w:p>
        </w:tc>
        <w:tc>
          <w:tcPr>
            <w:tcW w:w="5176" w:type="dxa"/>
            <w:shd w:val="clear" w:color="auto" w:fill="FBE4D5" w:themeFill="accent2" w:themeFillTint="33"/>
          </w:tcPr>
          <w:p w14:paraId="3BD8106D" w14:textId="77777777" w:rsidR="00B14F3C" w:rsidRDefault="00B14F3C" w:rsidP="00EE6092">
            <w:pPr>
              <w:cnfStyle w:val="000000100000" w:firstRow="0" w:lastRow="0" w:firstColumn="0" w:lastColumn="0" w:oddVBand="0" w:evenVBand="0" w:oddHBand="1" w:evenHBand="0" w:firstRowFirstColumn="0" w:firstRowLastColumn="0" w:lastRowFirstColumn="0" w:lastRowLastColumn="0"/>
            </w:pPr>
            <w:r>
              <w:rPr>
                <w:b/>
                <w:bCs/>
              </w:rPr>
              <w:t>Dodatek do zasiłku rodzinnego z tytułu:</w:t>
            </w:r>
          </w:p>
        </w:tc>
        <w:tc>
          <w:tcPr>
            <w:cnfStyle w:val="000010000000" w:firstRow="0" w:lastRow="0" w:firstColumn="0" w:lastColumn="0" w:oddVBand="1" w:evenVBand="0" w:oddHBand="0" w:evenHBand="0" w:firstRowFirstColumn="0" w:firstRowLastColumn="0" w:lastRowFirstColumn="0" w:lastRowLastColumn="0"/>
            <w:tcW w:w="1437" w:type="dxa"/>
          </w:tcPr>
          <w:p w14:paraId="6AFB0474" w14:textId="77777777" w:rsidR="00B14F3C" w:rsidRDefault="00B14F3C" w:rsidP="00EE6092">
            <w:pPr>
              <w:jc w:val="right"/>
            </w:pPr>
            <w:r>
              <w:rPr>
                <w:b/>
                <w:bCs/>
              </w:rPr>
              <w:t>2026</w:t>
            </w:r>
          </w:p>
        </w:tc>
        <w:tc>
          <w:tcPr>
            <w:tcW w:w="1715" w:type="dxa"/>
          </w:tcPr>
          <w:p w14:paraId="3AE6D4B2" w14:textId="77777777" w:rsidR="00B14F3C" w:rsidRDefault="00B14F3C" w:rsidP="00EE6092">
            <w:pPr>
              <w:jc w:val="right"/>
              <w:cnfStyle w:val="000000100000" w:firstRow="0" w:lastRow="0" w:firstColumn="0" w:lastColumn="0" w:oddVBand="0" w:evenVBand="0" w:oddHBand="1" w:evenHBand="0" w:firstRowFirstColumn="0" w:firstRowLastColumn="0" w:lastRowFirstColumn="0" w:lastRowLastColumn="0"/>
            </w:pPr>
            <w:r>
              <w:rPr>
                <w:b/>
                <w:bCs/>
              </w:rPr>
              <w:t>219.258,00</w:t>
            </w:r>
          </w:p>
        </w:tc>
      </w:tr>
      <w:tr w:rsidR="00B14F3C" w14:paraId="2ADB3659" w14:textId="77777777" w:rsidTr="0072317B">
        <w:trPr>
          <w:trHeight w:val="470"/>
        </w:trPr>
        <w:tc>
          <w:tcPr>
            <w:cnfStyle w:val="000010000000" w:firstRow="0" w:lastRow="0" w:firstColumn="0" w:lastColumn="0" w:oddVBand="1" w:evenVBand="0" w:oddHBand="0" w:evenHBand="0" w:firstRowFirstColumn="0" w:firstRowLastColumn="0" w:lastRowFirstColumn="0" w:lastRowLastColumn="0"/>
            <w:tcW w:w="719" w:type="dxa"/>
          </w:tcPr>
          <w:p w14:paraId="2AEF963F" w14:textId="77777777" w:rsidR="00B14F3C" w:rsidRDefault="00B14F3C">
            <w:pPr>
              <w:pStyle w:val="Akapitzlist1"/>
              <w:numPr>
                <w:ilvl w:val="0"/>
                <w:numId w:val="38"/>
              </w:numPr>
              <w:snapToGrid w:val="0"/>
              <w:spacing w:before="0" w:after="0" w:line="360" w:lineRule="auto"/>
              <w:jc w:val="both"/>
              <w:rPr>
                <w:rFonts w:ascii="Times New Roman" w:hAnsi="Times New Roman" w:cs="Times New Roman"/>
                <w:sz w:val="24"/>
                <w:szCs w:val="24"/>
              </w:rPr>
            </w:pPr>
          </w:p>
        </w:tc>
        <w:tc>
          <w:tcPr>
            <w:tcW w:w="5176" w:type="dxa"/>
            <w:shd w:val="clear" w:color="auto" w:fill="FBE4D5" w:themeFill="accent2" w:themeFillTint="33"/>
          </w:tcPr>
          <w:p w14:paraId="4463B0C0" w14:textId="77777777" w:rsidR="00B14F3C" w:rsidRDefault="00B14F3C" w:rsidP="00EE6092">
            <w:pPr>
              <w:cnfStyle w:val="000000000000" w:firstRow="0" w:lastRow="0" w:firstColumn="0" w:lastColumn="0" w:oddVBand="0" w:evenVBand="0" w:oddHBand="0" w:evenHBand="0" w:firstRowFirstColumn="0" w:firstRowLastColumn="0" w:lastRowFirstColumn="0" w:lastRowLastColumn="0"/>
            </w:pPr>
            <w:r>
              <w:t>urodzenia dziecka</w:t>
            </w:r>
          </w:p>
        </w:tc>
        <w:tc>
          <w:tcPr>
            <w:cnfStyle w:val="000010000000" w:firstRow="0" w:lastRow="0" w:firstColumn="0" w:lastColumn="0" w:oddVBand="1" w:evenVBand="0" w:oddHBand="0" w:evenHBand="0" w:firstRowFirstColumn="0" w:firstRowLastColumn="0" w:lastRowFirstColumn="0" w:lastRowLastColumn="0"/>
            <w:tcW w:w="1437" w:type="dxa"/>
          </w:tcPr>
          <w:p w14:paraId="3F8082A0" w14:textId="77777777" w:rsidR="00B14F3C" w:rsidRDefault="00B14F3C" w:rsidP="00EE6092">
            <w:pPr>
              <w:jc w:val="right"/>
            </w:pPr>
            <w:r>
              <w:t>10</w:t>
            </w:r>
          </w:p>
        </w:tc>
        <w:tc>
          <w:tcPr>
            <w:tcW w:w="1715" w:type="dxa"/>
          </w:tcPr>
          <w:p w14:paraId="40201BE7" w14:textId="77777777" w:rsidR="00B14F3C" w:rsidRDefault="00B14F3C" w:rsidP="00EE6092">
            <w:pPr>
              <w:jc w:val="right"/>
              <w:cnfStyle w:val="000000000000" w:firstRow="0" w:lastRow="0" w:firstColumn="0" w:lastColumn="0" w:oddVBand="0" w:evenVBand="0" w:oddHBand="0" w:evenHBand="0" w:firstRowFirstColumn="0" w:firstRowLastColumn="0" w:lastRowFirstColumn="0" w:lastRowLastColumn="0"/>
            </w:pPr>
            <w:r>
              <w:t xml:space="preserve">10.000,00 </w:t>
            </w:r>
          </w:p>
        </w:tc>
      </w:tr>
      <w:tr w:rsidR="00B14F3C" w14:paraId="7CB3B218" w14:textId="77777777" w:rsidTr="0072317B">
        <w:trPr>
          <w:cnfStyle w:val="000000100000" w:firstRow="0" w:lastRow="0" w:firstColumn="0" w:lastColumn="0" w:oddVBand="0" w:evenVBand="0" w:oddHBand="1" w:evenHBand="0" w:firstRowFirstColumn="0" w:firstRowLastColumn="0" w:lastRowFirstColumn="0" w:lastRowLastColumn="0"/>
          <w:trHeight w:val="883"/>
        </w:trPr>
        <w:tc>
          <w:tcPr>
            <w:cnfStyle w:val="000010000000" w:firstRow="0" w:lastRow="0" w:firstColumn="0" w:lastColumn="0" w:oddVBand="1" w:evenVBand="0" w:oddHBand="0" w:evenHBand="0" w:firstRowFirstColumn="0" w:firstRowLastColumn="0" w:lastRowFirstColumn="0" w:lastRowLastColumn="0"/>
            <w:tcW w:w="719" w:type="dxa"/>
          </w:tcPr>
          <w:p w14:paraId="36C0CE79" w14:textId="77777777" w:rsidR="00B14F3C" w:rsidRDefault="00B14F3C">
            <w:pPr>
              <w:pStyle w:val="Akapitzlist1"/>
              <w:numPr>
                <w:ilvl w:val="0"/>
                <w:numId w:val="38"/>
              </w:numPr>
              <w:snapToGrid w:val="0"/>
              <w:spacing w:before="0" w:after="0" w:line="360" w:lineRule="auto"/>
              <w:jc w:val="both"/>
              <w:rPr>
                <w:rFonts w:ascii="Times New Roman" w:hAnsi="Times New Roman" w:cs="Times New Roman"/>
                <w:sz w:val="24"/>
                <w:szCs w:val="24"/>
              </w:rPr>
            </w:pPr>
          </w:p>
        </w:tc>
        <w:tc>
          <w:tcPr>
            <w:tcW w:w="5176" w:type="dxa"/>
            <w:shd w:val="clear" w:color="auto" w:fill="FBE4D5" w:themeFill="accent2" w:themeFillTint="33"/>
          </w:tcPr>
          <w:p w14:paraId="1DBDBF24" w14:textId="77777777" w:rsidR="00B14F3C" w:rsidRDefault="00B14F3C" w:rsidP="00EE6092">
            <w:pPr>
              <w:cnfStyle w:val="000000100000" w:firstRow="0" w:lastRow="0" w:firstColumn="0" w:lastColumn="0" w:oddVBand="0" w:evenVBand="0" w:oddHBand="1" w:evenHBand="0" w:firstRowFirstColumn="0" w:firstRowLastColumn="0" w:lastRowFirstColumn="0" w:lastRowLastColumn="0"/>
            </w:pPr>
            <w:r>
              <w:t>opieki nad dzieckiem w okresie korzystania z urlopu wychowawczego</w:t>
            </w:r>
          </w:p>
        </w:tc>
        <w:tc>
          <w:tcPr>
            <w:cnfStyle w:val="000010000000" w:firstRow="0" w:lastRow="0" w:firstColumn="0" w:lastColumn="0" w:oddVBand="1" w:evenVBand="0" w:oddHBand="0" w:evenHBand="0" w:firstRowFirstColumn="0" w:firstRowLastColumn="0" w:lastRowFirstColumn="0" w:lastRowLastColumn="0"/>
            <w:tcW w:w="1437" w:type="dxa"/>
          </w:tcPr>
          <w:p w14:paraId="135A90FD" w14:textId="77777777" w:rsidR="00B14F3C" w:rsidRDefault="00B14F3C" w:rsidP="00EE6092">
            <w:pPr>
              <w:jc w:val="right"/>
            </w:pPr>
            <w:r>
              <w:t>44</w:t>
            </w:r>
          </w:p>
        </w:tc>
        <w:tc>
          <w:tcPr>
            <w:tcW w:w="1715" w:type="dxa"/>
          </w:tcPr>
          <w:p w14:paraId="1478E346" w14:textId="77777777" w:rsidR="00B14F3C" w:rsidRDefault="00B14F3C" w:rsidP="00EE6092">
            <w:pPr>
              <w:jc w:val="right"/>
              <w:cnfStyle w:val="000000100000" w:firstRow="0" w:lastRow="0" w:firstColumn="0" w:lastColumn="0" w:oddVBand="0" w:evenVBand="0" w:oddHBand="1" w:evenHBand="0" w:firstRowFirstColumn="0" w:firstRowLastColumn="0" w:lastRowFirstColumn="0" w:lastRowLastColumn="0"/>
            </w:pPr>
            <w:r>
              <w:t>14.915,00</w:t>
            </w:r>
          </w:p>
        </w:tc>
      </w:tr>
      <w:tr w:rsidR="00B14F3C" w14:paraId="4398F278" w14:textId="77777777" w:rsidTr="0072317B">
        <w:trPr>
          <w:trHeight w:val="470"/>
        </w:trPr>
        <w:tc>
          <w:tcPr>
            <w:cnfStyle w:val="000010000000" w:firstRow="0" w:lastRow="0" w:firstColumn="0" w:lastColumn="0" w:oddVBand="1" w:evenVBand="0" w:oddHBand="0" w:evenHBand="0" w:firstRowFirstColumn="0" w:firstRowLastColumn="0" w:lastRowFirstColumn="0" w:lastRowLastColumn="0"/>
            <w:tcW w:w="719" w:type="dxa"/>
          </w:tcPr>
          <w:p w14:paraId="14C42F5E" w14:textId="77777777" w:rsidR="00B14F3C" w:rsidRDefault="00B14F3C">
            <w:pPr>
              <w:pStyle w:val="Akapitzlist1"/>
              <w:numPr>
                <w:ilvl w:val="0"/>
                <w:numId w:val="38"/>
              </w:numPr>
              <w:snapToGrid w:val="0"/>
              <w:spacing w:before="0" w:after="0" w:line="360" w:lineRule="auto"/>
              <w:jc w:val="both"/>
              <w:rPr>
                <w:rFonts w:ascii="Times New Roman" w:hAnsi="Times New Roman" w:cs="Times New Roman"/>
                <w:sz w:val="24"/>
                <w:szCs w:val="24"/>
              </w:rPr>
            </w:pPr>
          </w:p>
        </w:tc>
        <w:tc>
          <w:tcPr>
            <w:tcW w:w="5176" w:type="dxa"/>
            <w:shd w:val="clear" w:color="auto" w:fill="FBE4D5" w:themeFill="accent2" w:themeFillTint="33"/>
          </w:tcPr>
          <w:p w14:paraId="4559EB4F" w14:textId="77777777" w:rsidR="00B14F3C" w:rsidRDefault="00B14F3C" w:rsidP="00EE6092">
            <w:pPr>
              <w:cnfStyle w:val="000000000000" w:firstRow="0" w:lastRow="0" w:firstColumn="0" w:lastColumn="0" w:oddVBand="0" w:evenVBand="0" w:oddHBand="0" w:evenHBand="0" w:firstRowFirstColumn="0" w:firstRowLastColumn="0" w:lastRowFirstColumn="0" w:lastRowLastColumn="0"/>
            </w:pPr>
            <w:r>
              <w:t>samotnego wychowywania dziecka</w:t>
            </w:r>
          </w:p>
        </w:tc>
        <w:tc>
          <w:tcPr>
            <w:cnfStyle w:val="000010000000" w:firstRow="0" w:lastRow="0" w:firstColumn="0" w:lastColumn="0" w:oddVBand="1" w:evenVBand="0" w:oddHBand="0" w:evenHBand="0" w:firstRowFirstColumn="0" w:firstRowLastColumn="0" w:lastRowFirstColumn="0" w:lastRowLastColumn="0"/>
            <w:tcW w:w="1437" w:type="dxa"/>
          </w:tcPr>
          <w:p w14:paraId="25A51E73" w14:textId="77777777" w:rsidR="00B14F3C" w:rsidRDefault="00B14F3C" w:rsidP="00EE6092">
            <w:pPr>
              <w:jc w:val="right"/>
            </w:pPr>
            <w:r>
              <w:t>153</w:t>
            </w:r>
          </w:p>
        </w:tc>
        <w:tc>
          <w:tcPr>
            <w:tcW w:w="1715" w:type="dxa"/>
          </w:tcPr>
          <w:p w14:paraId="4A8DF912" w14:textId="77777777" w:rsidR="00B14F3C" w:rsidRDefault="00B14F3C" w:rsidP="00EE6092">
            <w:pPr>
              <w:jc w:val="right"/>
              <w:cnfStyle w:val="000000000000" w:firstRow="0" w:lastRow="0" w:firstColumn="0" w:lastColumn="0" w:oddVBand="0" w:evenVBand="0" w:oddHBand="0" w:evenHBand="0" w:firstRowFirstColumn="0" w:firstRowLastColumn="0" w:lastRowFirstColumn="0" w:lastRowLastColumn="0"/>
            </w:pPr>
            <w:r>
              <w:t>30.489,00</w:t>
            </w:r>
          </w:p>
        </w:tc>
      </w:tr>
      <w:tr w:rsidR="00B14F3C" w14:paraId="1875756D" w14:textId="77777777" w:rsidTr="0072317B">
        <w:trPr>
          <w:cnfStyle w:val="000000100000" w:firstRow="0" w:lastRow="0" w:firstColumn="0" w:lastColumn="0" w:oddVBand="0" w:evenVBand="0" w:oddHBand="1" w:evenHBand="0" w:firstRowFirstColumn="0" w:firstRowLastColumn="0" w:lastRowFirstColumn="0" w:lastRowLastColumn="0"/>
          <w:trHeight w:val="883"/>
        </w:trPr>
        <w:tc>
          <w:tcPr>
            <w:cnfStyle w:val="000010000000" w:firstRow="0" w:lastRow="0" w:firstColumn="0" w:lastColumn="0" w:oddVBand="1" w:evenVBand="0" w:oddHBand="0" w:evenHBand="0" w:firstRowFirstColumn="0" w:firstRowLastColumn="0" w:lastRowFirstColumn="0" w:lastRowLastColumn="0"/>
            <w:tcW w:w="719" w:type="dxa"/>
          </w:tcPr>
          <w:p w14:paraId="5D9AB1A5" w14:textId="77777777" w:rsidR="00B14F3C" w:rsidRDefault="00B14F3C">
            <w:pPr>
              <w:pStyle w:val="Akapitzlist1"/>
              <w:numPr>
                <w:ilvl w:val="0"/>
                <w:numId w:val="38"/>
              </w:numPr>
              <w:snapToGrid w:val="0"/>
              <w:spacing w:before="0" w:after="0" w:line="360" w:lineRule="auto"/>
              <w:jc w:val="both"/>
              <w:rPr>
                <w:rFonts w:ascii="Times New Roman" w:hAnsi="Times New Roman" w:cs="Times New Roman"/>
                <w:sz w:val="24"/>
                <w:szCs w:val="24"/>
              </w:rPr>
            </w:pPr>
          </w:p>
        </w:tc>
        <w:tc>
          <w:tcPr>
            <w:tcW w:w="5176" w:type="dxa"/>
            <w:shd w:val="clear" w:color="auto" w:fill="FBE4D5" w:themeFill="accent2" w:themeFillTint="33"/>
          </w:tcPr>
          <w:p w14:paraId="129DEECC" w14:textId="77777777" w:rsidR="00B14F3C" w:rsidRDefault="00B14F3C" w:rsidP="00EE6092">
            <w:pPr>
              <w:cnfStyle w:val="000000100000" w:firstRow="0" w:lastRow="0" w:firstColumn="0" w:lastColumn="0" w:oddVBand="0" w:evenVBand="0" w:oddHBand="1" w:evenHBand="0" w:firstRowFirstColumn="0" w:firstRowLastColumn="0" w:lastRowFirstColumn="0" w:lastRowLastColumn="0"/>
            </w:pPr>
            <w:r>
              <w:t xml:space="preserve">kształcenia i rehabilitacji dziecka niepełnosprawnego </w:t>
            </w:r>
          </w:p>
        </w:tc>
        <w:tc>
          <w:tcPr>
            <w:cnfStyle w:val="000010000000" w:firstRow="0" w:lastRow="0" w:firstColumn="0" w:lastColumn="0" w:oddVBand="1" w:evenVBand="0" w:oddHBand="0" w:evenHBand="0" w:firstRowFirstColumn="0" w:firstRowLastColumn="0" w:lastRowFirstColumn="0" w:lastRowLastColumn="0"/>
            <w:tcW w:w="1437" w:type="dxa"/>
          </w:tcPr>
          <w:p w14:paraId="4FDEB225" w14:textId="77777777" w:rsidR="00B14F3C" w:rsidRDefault="00B14F3C" w:rsidP="00EE6092">
            <w:pPr>
              <w:jc w:val="right"/>
            </w:pPr>
            <w:r>
              <w:t>233</w:t>
            </w:r>
          </w:p>
        </w:tc>
        <w:tc>
          <w:tcPr>
            <w:tcW w:w="1715" w:type="dxa"/>
          </w:tcPr>
          <w:p w14:paraId="2D650B76" w14:textId="77777777" w:rsidR="00B14F3C" w:rsidRDefault="00B14F3C" w:rsidP="00EE6092">
            <w:pPr>
              <w:jc w:val="right"/>
              <w:cnfStyle w:val="000000100000" w:firstRow="0" w:lastRow="0" w:firstColumn="0" w:lastColumn="0" w:oddVBand="0" w:evenVBand="0" w:oddHBand="1" w:evenHBand="0" w:firstRowFirstColumn="0" w:firstRowLastColumn="0" w:lastRowFirstColumn="0" w:lastRowLastColumn="0"/>
            </w:pPr>
            <w:r>
              <w:t>24.870,00</w:t>
            </w:r>
          </w:p>
        </w:tc>
      </w:tr>
      <w:tr w:rsidR="00B14F3C" w14:paraId="70AB0828" w14:textId="77777777" w:rsidTr="0072317B">
        <w:trPr>
          <w:trHeight w:val="1296"/>
        </w:trPr>
        <w:tc>
          <w:tcPr>
            <w:cnfStyle w:val="000010000000" w:firstRow="0" w:lastRow="0" w:firstColumn="0" w:lastColumn="0" w:oddVBand="1" w:evenVBand="0" w:oddHBand="0" w:evenHBand="0" w:firstRowFirstColumn="0" w:firstRowLastColumn="0" w:lastRowFirstColumn="0" w:lastRowLastColumn="0"/>
            <w:tcW w:w="719" w:type="dxa"/>
          </w:tcPr>
          <w:p w14:paraId="6D269BFB" w14:textId="77777777" w:rsidR="00B14F3C" w:rsidRDefault="00B14F3C">
            <w:pPr>
              <w:pStyle w:val="Akapitzlist1"/>
              <w:numPr>
                <w:ilvl w:val="0"/>
                <w:numId w:val="38"/>
              </w:numPr>
              <w:snapToGrid w:val="0"/>
              <w:spacing w:before="0" w:after="0" w:line="360" w:lineRule="auto"/>
              <w:jc w:val="both"/>
              <w:rPr>
                <w:rFonts w:ascii="Times New Roman" w:hAnsi="Times New Roman" w:cs="Times New Roman"/>
                <w:sz w:val="24"/>
                <w:szCs w:val="24"/>
              </w:rPr>
            </w:pPr>
          </w:p>
        </w:tc>
        <w:tc>
          <w:tcPr>
            <w:tcW w:w="5176" w:type="dxa"/>
            <w:shd w:val="clear" w:color="auto" w:fill="FBE4D5" w:themeFill="accent2" w:themeFillTint="33"/>
          </w:tcPr>
          <w:p w14:paraId="7D3ACDA9" w14:textId="767E1820" w:rsidR="00B14F3C" w:rsidRDefault="00B14F3C" w:rsidP="00EE6092">
            <w:pPr>
              <w:cnfStyle w:val="000000000000" w:firstRow="0" w:lastRow="0" w:firstColumn="0" w:lastColumn="0" w:oddVBand="0" w:evenVBand="0" w:oddHBand="0" w:evenHBand="0" w:firstRowFirstColumn="0" w:firstRowLastColumn="0" w:lastRowFirstColumn="0" w:lastRowLastColumn="0"/>
            </w:pPr>
            <w:r>
              <w:t xml:space="preserve">na pokrycie wydatków związanych                                     z zamieszkiwaniem w </w:t>
            </w:r>
            <w:r w:rsidR="00104F1E">
              <w:t xml:space="preserve">miejscowości,  </w:t>
            </w:r>
            <w:r>
              <w:t xml:space="preserve">                     w której znajduje się siedziba szkoły</w:t>
            </w:r>
          </w:p>
        </w:tc>
        <w:tc>
          <w:tcPr>
            <w:cnfStyle w:val="000010000000" w:firstRow="0" w:lastRow="0" w:firstColumn="0" w:lastColumn="0" w:oddVBand="1" w:evenVBand="0" w:oddHBand="0" w:evenHBand="0" w:firstRowFirstColumn="0" w:firstRowLastColumn="0" w:lastRowFirstColumn="0" w:lastRowLastColumn="0"/>
            <w:tcW w:w="1437" w:type="dxa"/>
          </w:tcPr>
          <w:p w14:paraId="53F0D8BC" w14:textId="77777777" w:rsidR="00B14F3C" w:rsidRDefault="00B14F3C" w:rsidP="00EE6092">
            <w:pPr>
              <w:jc w:val="right"/>
            </w:pPr>
            <w:r>
              <w:t>130</w:t>
            </w:r>
          </w:p>
        </w:tc>
        <w:tc>
          <w:tcPr>
            <w:tcW w:w="1715" w:type="dxa"/>
          </w:tcPr>
          <w:p w14:paraId="59B78660" w14:textId="77777777" w:rsidR="00B14F3C" w:rsidRDefault="00B14F3C" w:rsidP="00EE6092">
            <w:pPr>
              <w:jc w:val="right"/>
              <w:cnfStyle w:val="000000000000" w:firstRow="0" w:lastRow="0" w:firstColumn="0" w:lastColumn="0" w:oddVBand="0" w:evenVBand="0" w:oddHBand="0" w:evenHBand="0" w:firstRowFirstColumn="0" w:firstRowLastColumn="0" w:lastRowFirstColumn="0" w:lastRowLastColumn="0"/>
            </w:pPr>
            <w:r>
              <w:t xml:space="preserve">14.690,00 </w:t>
            </w:r>
          </w:p>
        </w:tc>
      </w:tr>
      <w:tr w:rsidR="00B14F3C" w14:paraId="45E9F49E" w14:textId="77777777" w:rsidTr="0072317B">
        <w:trPr>
          <w:cnfStyle w:val="000000100000" w:firstRow="0" w:lastRow="0" w:firstColumn="0" w:lastColumn="0" w:oddVBand="0" w:evenVBand="0" w:oddHBand="1" w:evenHBand="0" w:firstRowFirstColumn="0" w:firstRowLastColumn="0" w:lastRowFirstColumn="0" w:lastRowLastColumn="0"/>
          <w:trHeight w:val="1308"/>
        </w:trPr>
        <w:tc>
          <w:tcPr>
            <w:cnfStyle w:val="000010000000" w:firstRow="0" w:lastRow="0" w:firstColumn="0" w:lastColumn="0" w:oddVBand="1" w:evenVBand="0" w:oddHBand="0" w:evenHBand="0" w:firstRowFirstColumn="0" w:firstRowLastColumn="0" w:lastRowFirstColumn="0" w:lastRowLastColumn="0"/>
            <w:tcW w:w="719" w:type="dxa"/>
          </w:tcPr>
          <w:p w14:paraId="6C64ED53" w14:textId="77777777" w:rsidR="00B14F3C" w:rsidRDefault="00B14F3C">
            <w:pPr>
              <w:pStyle w:val="Akapitzlist1"/>
              <w:numPr>
                <w:ilvl w:val="0"/>
                <w:numId w:val="38"/>
              </w:numPr>
              <w:snapToGrid w:val="0"/>
              <w:spacing w:before="0" w:after="0" w:line="360" w:lineRule="auto"/>
              <w:jc w:val="both"/>
              <w:rPr>
                <w:rFonts w:ascii="Times New Roman" w:hAnsi="Times New Roman" w:cs="Times New Roman"/>
                <w:sz w:val="24"/>
                <w:szCs w:val="24"/>
              </w:rPr>
            </w:pPr>
          </w:p>
        </w:tc>
        <w:tc>
          <w:tcPr>
            <w:tcW w:w="5176" w:type="dxa"/>
            <w:shd w:val="clear" w:color="auto" w:fill="FBE4D5" w:themeFill="accent2" w:themeFillTint="33"/>
          </w:tcPr>
          <w:p w14:paraId="76F180A9" w14:textId="56FFDB32" w:rsidR="00B14F3C" w:rsidRDefault="00B14F3C" w:rsidP="00EE6092">
            <w:pPr>
              <w:cnfStyle w:val="000000100000" w:firstRow="0" w:lastRow="0" w:firstColumn="0" w:lastColumn="0" w:oddVBand="0" w:evenVBand="0" w:oddHBand="1" w:evenHBand="0" w:firstRowFirstColumn="0" w:firstRowLastColumn="0" w:lastRowFirstColumn="0" w:lastRowLastColumn="0"/>
            </w:pPr>
            <w:r>
              <w:t xml:space="preserve">na pokrycie wydatków związanych                          z dojazdem do </w:t>
            </w:r>
            <w:r w:rsidR="00E51E2B">
              <w:t>miejscowości,</w:t>
            </w:r>
            <w:r>
              <w:t xml:space="preserve"> w której znajduje się siedziba szkoły</w:t>
            </w:r>
          </w:p>
        </w:tc>
        <w:tc>
          <w:tcPr>
            <w:cnfStyle w:val="000010000000" w:firstRow="0" w:lastRow="0" w:firstColumn="0" w:lastColumn="0" w:oddVBand="1" w:evenVBand="0" w:oddHBand="0" w:evenHBand="0" w:firstRowFirstColumn="0" w:firstRowLastColumn="0" w:lastRowFirstColumn="0" w:lastRowLastColumn="0"/>
            <w:tcW w:w="1437" w:type="dxa"/>
          </w:tcPr>
          <w:p w14:paraId="29E1C8CF" w14:textId="77777777" w:rsidR="00B14F3C" w:rsidRDefault="00B14F3C" w:rsidP="00EE6092">
            <w:pPr>
              <w:jc w:val="right"/>
            </w:pPr>
            <w:r>
              <w:t>581</w:t>
            </w:r>
          </w:p>
        </w:tc>
        <w:tc>
          <w:tcPr>
            <w:tcW w:w="1715" w:type="dxa"/>
          </w:tcPr>
          <w:p w14:paraId="55E178F3" w14:textId="77777777" w:rsidR="00B14F3C" w:rsidRDefault="00B14F3C" w:rsidP="00EE6092">
            <w:pPr>
              <w:jc w:val="right"/>
              <w:cnfStyle w:val="000000100000" w:firstRow="0" w:lastRow="0" w:firstColumn="0" w:lastColumn="0" w:oddVBand="0" w:evenVBand="0" w:oddHBand="1" w:evenHBand="0" w:firstRowFirstColumn="0" w:firstRowLastColumn="0" w:lastRowFirstColumn="0" w:lastRowLastColumn="0"/>
            </w:pPr>
            <w:r>
              <w:t xml:space="preserve">40.089,00 </w:t>
            </w:r>
          </w:p>
        </w:tc>
      </w:tr>
      <w:tr w:rsidR="00B14F3C" w14:paraId="09863B56" w14:textId="77777777" w:rsidTr="0072317B">
        <w:trPr>
          <w:trHeight w:val="470"/>
        </w:trPr>
        <w:tc>
          <w:tcPr>
            <w:cnfStyle w:val="000010000000" w:firstRow="0" w:lastRow="0" w:firstColumn="0" w:lastColumn="0" w:oddVBand="1" w:evenVBand="0" w:oddHBand="0" w:evenHBand="0" w:firstRowFirstColumn="0" w:firstRowLastColumn="0" w:lastRowFirstColumn="0" w:lastRowLastColumn="0"/>
            <w:tcW w:w="719" w:type="dxa"/>
          </w:tcPr>
          <w:p w14:paraId="3B5A3248" w14:textId="77777777" w:rsidR="00B14F3C" w:rsidRDefault="00B14F3C">
            <w:pPr>
              <w:pStyle w:val="Akapitzlist1"/>
              <w:numPr>
                <w:ilvl w:val="0"/>
                <w:numId w:val="38"/>
              </w:numPr>
              <w:snapToGrid w:val="0"/>
              <w:spacing w:before="0" w:after="0" w:line="360" w:lineRule="auto"/>
              <w:jc w:val="both"/>
              <w:rPr>
                <w:rFonts w:ascii="Times New Roman" w:hAnsi="Times New Roman" w:cs="Times New Roman"/>
                <w:sz w:val="24"/>
                <w:szCs w:val="24"/>
              </w:rPr>
            </w:pPr>
          </w:p>
        </w:tc>
        <w:tc>
          <w:tcPr>
            <w:tcW w:w="5176" w:type="dxa"/>
            <w:shd w:val="clear" w:color="auto" w:fill="FBE4D5" w:themeFill="accent2" w:themeFillTint="33"/>
          </w:tcPr>
          <w:p w14:paraId="0E47C8AE" w14:textId="77777777" w:rsidR="00B14F3C" w:rsidRDefault="00B14F3C" w:rsidP="00EE6092">
            <w:pPr>
              <w:cnfStyle w:val="000000000000" w:firstRow="0" w:lastRow="0" w:firstColumn="0" w:lastColumn="0" w:oddVBand="0" w:evenVBand="0" w:oddHBand="0" w:evenHBand="0" w:firstRowFirstColumn="0" w:firstRowLastColumn="0" w:lastRowFirstColumn="0" w:lastRowLastColumn="0"/>
            </w:pPr>
            <w:r>
              <w:t>rozpoczęcia roku szkolnego</w:t>
            </w:r>
          </w:p>
        </w:tc>
        <w:tc>
          <w:tcPr>
            <w:cnfStyle w:val="000010000000" w:firstRow="0" w:lastRow="0" w:firstColumn="0" w:lastColumn="0" w:oddVBand="1" w:evenVBand="0" w:oddHBand="0" w:evenHBand="0" w:firstRowFirstColumn="0" w:firstRowLastColumn="0" w:lastRowFirstColumn="0" w:lastRowLastColumn="0"/>
            <w:tcW w:w="1437" w:type="dxa"/>
          </w:tcPr>
          <w:p w14:paraId="72EA6A7D" w14:textId="77777777" w:rsidR="00B14F3C" w:rsidRDefault="00B14F3C" w:rsidP="00EE6092">
            <w:pPr>
              <w:jc w:val="right"/>
            </w:pPr>
            <w:r>
              <w:t>216</w:t>
            </w:r>
          </w:p>
        </w:tc>
        <w:tc>
          <w:tcPr>
            <w:tcW w:w="1715" w:type="dxa"/>
          </w:tcPr>
          <w:p w14:paraId="26042EDA" w14:textId="77777777" w:rsidR="00B14F3C" w:rsidRDefault="00B14F3C" w:rsidP="00EE6092">
            <w:pPr>
              <w:jc w:val="right"/>
              <w:cnfStyle w:val="000000000000" w:firstRow="0" w:lastRow="0" w:firstColumn="0" w:lastColumn="0" w:oddVBand="0" w:evenVBand="0" w:oddHBand="0" w:evenHBand="0" w:firstRowFirstColumn="0" w:firstRowLastColumn="0" w:lastRowFirstColumn="0" w:lastRowLastColumn="0"/>
            </w:pPr>
            <w:r>
              <w:t>21.600,00</w:t>
            </w:r>
          </w:p>
        </w:tc>
      </w:tr>
      <w:tr w:rsidR="00B14F3C" w14:paraId="3AF8ADDB" w14:textId="77777777" w:rsidTr="0072317B">
        <w:trPr>
          <w:cnfStyle w:val="000000100000" w:firstRow="0" w:lastRow="0" w:firstColumn="0" w:lastColumn="0" w:oddVBand="0" w:evenVBand="0" w:oddHBand="1" w:evenHBand="0" w:firstRowFirstColumn="0" w:firstRowLastColumn="0" w:lastRowFirstColumn="0" w:lastRowLastColumn="0"/>
          <w:trHeight w:val="883"/>
        </w:trPr>
        <w:tc>
          <w:tcPr>
            <w:cnfStyle w:val="000010000000" w:firstRow="0" w:lastRow="0" w:firstColumn="0" w:lastColumn="0" w:oddVBand="1" w:evenVBand="0" w:oddHBand="0" w:evenHBand="0" w:firstRowFirstColumn="0" w:firstRowLastColumn="0" w:lastRowFirstColumn="0" w:lastRowLastColumn="0"/>
            <w:tcW w:w="719" w:type="dxa"/>
          </w:tcPr>
          <w:p w14:paraId="7D9F196C" w14:textId="77777777" w:rsidR="00B14F3C" w:rsidRDefault="00B14F3C">
            <w:pPr>
              <w:pStyle w:val="Akapitzlist1"/>
              <w:numPr>
                <w:ilvl w:val="0"/>
                <w:numId w:val="38"/>
              </w:numPr>
              <w:snapToGrid w:val="0"/>
              <w:spacing w:before="0" w:after="0" w:line="360" w:lineRule="auto"/>
              <w:jc w:val="both"/>
              <w:rPr>
                <w:rFonts w:ascii="Times New Roman" w:hAnsi="Times New Roman" w:cs="Times New Roman"/>
                <w:sz w:val="24"/>
                <w:szCs w:val="24"/>
              </w:rPr>
            </w:pPr>
          </w:p>
        </w:tc>
        <w:tc>
          <w:tcPr>
            <w:tcW w:w="5176" w:type="dxa"/>
            <w:shd w:val="clear" w:color="auto" w:fill="FBE4D5" w:themeFill="accent2" w:themeFillTint="33"/>
          </w:tcPr>
          <w:p w14:paraId="5B9F3380" w14:textId="77777777" w:rsidR="00B14F3C" w:rsidRDefault="00B14F3C" w:rsidP="00EE6092">
            <w:pPr>
              <w:cnfStyle w:val="000000100000" w:firstRow="0" w:lastRow="0" w:firstColumn="0" w:lastColumn="0" w:oddVBand="0" w:evenVBand="0" w:oddHBand="1" w:evenHBand="0" w:firstRowFirstColumn="0" w:firstRowLastColumn="0" w:lastRowFirstColumn="0" w:lastRowLastColumn="0"/>
            </w:pPr>
            <w:r>
              <w:t>wychowywania dziecka w rodzinie wielodzietnej</w:t>
            </w:r>
          </w:p>
        </w:tc>
        <w:tc>
          <w:tcPr>
            <w:cnfStyle w:val="000010000000" w:firstRow="0" w:lastRow="0" w:firstColumn="0" w:lastColumn="0" w:oddVBand="1" w:evenVBand="0" w:oddHBand="0" w:evenHBand="0" w:firstRowFirstColumn="0" w:firstRowLastColumn="0" w:lastRowFirstColumn="0" w:lastRowLastColumn="0"/>
            <w:tcW w:w="1437" w:type="dxa"/>
          </w:tcPr>
          <w:p w14:paraId="0587ABAA" w14:textId="77777777" w:rsidR="00B14F3C" w:rsidRDefault="00B14F3C" w:rsidP="00EE6092">
            <w:pPr>
              <w:jc w:val="right"/>
            </w:pPr>
            <w:r>
              <w:t>659</w:t>
            </w:r>
          </w:p>
        </w:tc>
        <w:tc>
          <w:tcPr>
            <w:tcW w:w="1715" w:type="dxa"/>
          </w:tcPr>
          <w:p w14:paraId="40D15D64" w14:textId="77777777" w:rsidR="00B14F3C" w:rsidRDefault="00B14F3C" w:rsidP="00EE6092">
            <w:pPr>
              <w:jc w:val="right"/>
              <w:cnfStyle w:val="000000100000" w:firstRow="0" w:lastRow="0" w:firstColumn="0" w:lastColumn="0" w:oddVBand="0" w:evenVBand="0" w:oddHBand="1" w:evenHBand="0" w:firstRowFirstColumn="0" w:firstRowLastColumn="0" w:lastRowFirstColumn="0" w:lastRowLastColumn="0"/>
            </w:pPr>
            <w:r>
              <w:t>62.605,00</w:t>
            </w:r>
          </w:p>
        </w:tc>
      </w:tr>
      <w:tr w:rsidR="00B14F3C" w14:paraId="0136875F" w14:textId="77777777" w:rsidTr="0072317B">
        <w:trPr>
          <w:trHeight w:val="883"/>
        </w:trPr>
        <w:tc>
          <w:tcPr>
            <w:cnfStyle w:val="000010000000" w:firstRow="0" w:lastRow="0" w:firstColumn="0" w:lastColumn="0" w:oddVBand="1" w:evenVBand="0" w:oddHBand="0" w:evenHBand="0" w:firstRowFirstColumn="0" w:firstRowLastColumn="0" w:lastRowFirstColumn="0" w:lastRowLastColumn="0"/>
            <w:tcW w:w="719" w:type="dxa"/>
          </w:tcPr>
          <w:p w14:paraId="71326CF1" w14:textId="77777777" w:rsidR="00B14F3C" w:rsidRDefault="00B14F3C" w:rsidP="00EE6092">
            <w:pPr>
              <w:pStyle w:val="Akapitzlist1"/>
              <w:spacing w:before="0" w:after="0" w:line="360" w:lineRule="auto"/>
              <w:ind w:left="0"/>
              <w:jc w:val="center"/>
            </w:pPr>
            <w:r>
              <w:rPr>
                <w:rFonts w:ascii="Times New Roman" w:hAnsi="Times New Roman" w:cs="Times New Roman"/>
                <w:b/>
                <w:bCs/>
                <w:sz w:val="24"/>
                <w:szCs w:val="24"/>
              </w:rPr>
              <w:t>III.</w:t>
            </w:r>
          </w:p>
        </w:tc>
        <w:tc>
          <w:tcPr>
            <w:tcW w:w="5176" w:type="dxa"/>
            <w:shd w:val="clear" w:color="auto" w:fill="FBE4D5" w:themeFill="accent2" w:themeFillTint="33"/>
          </w:tcPr>
          <w:p w14:paraId="368A5735" w14:textId="77777777" w:rsidR="00B14F3C" w:rsidRDefault="00B14F3C" w:rsidP="00EE6092">
            <w:pPr>
              <w:cnfStyle w:val="000000000000" w:firstRow="0" w:lastRow="0" w:firstColumn="0" w:lastColumn="0" w:oddVBand="0" w:evenVBand="0" w:oddHBand="0" w:evenHBand="0" w:firstRowFirstColumn="0" w:firstRowLastColumn="0" w:lastRowFirstColumn="0" w:lastRowLastColumn="0"/>
            </w:pPr>
            <w:r>
              <w:rPr>
                <w:b/>
                <w:bCs/>
              </w:rPr>
              <w:t>Świadczenia opiekuńcze</w:t>
            </w:r>
          </w:p>
        </w:tc>
        <w:tc>
          <w:tcPr>
            <w:cnfStyle w:val="000010000000" w:firstRow="0" w:lastRow="0" w:firstColumn="0" w:lastColumn="0" w:oddVBand="1" w:evenVBand="0" w:oddHBand="0" w:evenHBand="0" w:firstRowFirstColumn="0" w:firstRowLastColumn="0" w:lastRowFirstColumn="0" w:lastRowLastColumn="0"/>
            <w:tcW w:w="1437" w:type="dxa"/>
          </w:tcPr>
          <w:p w14:paraId="74405741" w14:textId="77777777" w:rsidR="00B14F3C" w:rsidRDefault="00B14F3C" w:rsidP="00EE6092">
            <w:pPr>
              <w:jc w:val="right"/>
            </w:pPr>
            <w:r>
              <w:rPr>
                <w:b/>
                <w:bCs/>
              </w:rPr>
              <w:t>1938</w:t>
            </w:r>
          </w:p>
        </w:tc>
        <w:tc>
          <w:tcPr>
            <w:tcW w:w="1715" w:type="dxa"/>
          </w:tcPr>
          <w:p w14:paraId="636051FF" w14:textId="77777777" w:rsidR="00B14F3C" w:rsidRDefault="00B14F3C" w:rsidP="00EE6092">
            <w:pPr>
              <w:jc w:val="right"/>
              <w:cnfStyle w:val="000000000000" w:firstRow="0" w:lastRow="0" w:firstColumn="0" w:lastColumn="0" w:oddVBand="0" w:evenVBand="0" w:oddHBand="0" w:evenHBand="0" w:firstRowFirstColumn="0" w:firstRowLastColumn="0" w:lastRowFirstColumn="0" w:lastRowLastColumn="0"/>
            </w:pPr>
            <w:r>
              <w:rPr>
                <w:b/>
                <w:bCs/>
              </w:rPr>
              <w:t>1.247.418,92</w:t>
            </w:r>
          </w:p>
        </w:tc>
      </w:tr>
      <w:tr w:rsidR="00B14F3C" w14:paraId="37D144E2" w14:textId="77777777" w:rsidTr="0072317B">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719" w:type="dxa"/>
          </w:tcPr>
          <w:p w14:paraId="23F3F1EC" w14:textId="77777777" w:rsidR="00B14F3C" w:rsidRDefault="00B14F3C" w:rsidP="00EE6092">
            <w:pPr>
              <w:jc w:val="center"/>
            </w:pPr>
            <w:r>
              <w:t>1.</w:t>
            </w:r>
          </w:p>
        </w:tc>
        <w:tc>
          <w:tcPr>
            <w:tcW w:w="5176" w:type="dxa"/>
            <w:shd w:val="clear" w:color="auto" w:fill="FBE4D5" w:themeFill="accent2" w:themeFillTint="33"/>
          </w:tcPr>
          <w:p w14:paraId="6094BD3B" w14:textId="77777777" w:rsidR="00B14F3C" w:rsidRDefault="00B14F3C" w:rsidP="00EE6092">
            <w:pPr>
              <w:cnfStyle w:val="000000100000" w:firstRow="0" w:lastRow="0" w:firstColumn="0" w:lastColumn="0" w:oddVBand="0" w:evenVBand="0" w:oddHBand="1" w:evenHBand="0" w:firstRowFirstColumn="0" w:firstRowLastColumn="0" w:lastRowFirstColumn="0" w:lastRowLastColumn="0"/>
            </w:pPr>
            <w:r>
              <w:t>Zasiłek pielęgnacyjny</w:t>
            </w:r>
          </w:p>
        </w:tc>
        <w:tc>
          <w:tcPr>
            <w:cnfStyle w:val="000010000000" w:firstRow="0" w:lastRow="0" w:firstColumn="0" w:lastColumn="0" w:oddVBand="1" w:evenVBand="0" w:oddHBand="0" w:evenHBand="0" w:firstRowFirstColumn="0" w:firstRowLastColumn="0" w:lastRowFirstColumn="0" w:lastRowLastColumn="0"/>
            <w:tcW w:w="1437" w:type="dxa"/>
          </w:tcPr>
          <w:p w14:paraId="452C6540" w14:textId="77777777" w:rsidR="00B14F3C" w:rsidRDefault="00B14F3C" w:rsidP="00EE6092">
            <w:pPr>
              <w:jc w:val="right"/>
            </w:pPr>
            <w:r>
              <w:t>1363</w:t>
            </w:r>
          </w:p>
        </w:tc>
        <w:tc>
          <w:tcPr>
            <w:tcW w:w="1715" w:type="dxa"/>
          </w:tcPr>
          <w:p w14:paraId="53351E1E" w14:textId="77777777" w:rsidR="00B14F3C" w:rsidRDefault="00B14F3C" w:rsidP="00EE6092">
            <w:pPr>
              <w:jc w:val="right"/>
              <w:cnfStyle w:val="000000100000" w:firstRow="0" w:lastRow="0" w:firstColumn="0" w:lastColumn="0" w:oddVBand="0" w:evenVBand="0" w:oddHBand="1" w:evenHBand="0" w:firstRowFirstColumn="0" w:firstRowLastColumn="0" w:lastRowFirstColumn="0" w:lastRowLastColumn="0"/>
            </w:pPr>
            <w:r>
              <w:t>294.190,00</w:t>
            </w:r>
          </w:p>
        </w:tc>
      </w:tr>
      <w:tr w:rsidR="00B14F3C" w14:paraId="74A68E10" w14:textId="77777777" w:rsidTr="0072317B">
        <w:trPr>
          <w:trHeight w:val="470"/>
        </w:trPr>
        <w:tc>
          <w:tcPr>
            <w:cnfStyle w:val="000010000000" w:firstRow="0" w:lastRow="0" w:firstColumn="0" w:lastColumn="0" w:oddVBand="1" w:evenVBand="0" w:oddHBand="0" w:evenHBand="0" w:firstRowFirstColumn="0" w:firstRowLastColumn="0" w:lastRowFirstColumn="0" w:lastRowLastColumn="0"/>
            <w:tcW w:w="719" w:type="dxa"/>
          </w:tcPr>
          <w:p w14:paraId="724C5FB9" w14:textId="77777777" w:rsidR="00B14F3C" w:rsidRDefault="00B14F3C" w:rsidP="00EE6092">
            <w:pPr>
              <w:jc w:val="center"/>
            </w:pPr>
            <w:r>
              <w:lastRenderedPageBreak/>
              <w:t>2.</w:t>
            </w:r>
          </w:p>
        </w:tc>
        <w:tc>
          <w:tcPr>
            <w:tcW w:w="5176" w:type="dxa"/>
            <w:shd w:val="clear" w:color="auto" w:fill="FBE4D5" w:themeFill="accent2" w:themeFillTint="33"/>
          </w:tcPr>
          <w:p w14:paraId="7701434D" w14:textId="77777777" w:rsidR="00B14F3C" w:rsidRDefault="00B14F3C" w:rsidP="00EE6092">
            <w:pPr>
              <w:cnfStyle w:val="000000000000" w:firstRow="0" w:lastRow="0" w:firstColumn="0" w:lastColumn="0" w:oddVBand="0" w:evenVBand="0" w:oddHBand="0" w:evenHBand="0" w:firstRowFirstColumn="0" w:firstRowLastColumn="0" w:lastRowFirstColumn="0" w:lastRowLastColumn="0"/>
            </w:pPr>
            <w:r>
              <w:t>Świadczenie pielęgnacyjne</w:t>
            </w:r>
          </w:p>
        </w:tc>
        <w:tc>
          <w:tcPr>
            <w:cnfStyle w:val="000010000000" w:firstRow="0" w:lastRow="0" w:firstColumn="0" w:lastColumn="0" w:oddVBand="1" w:evenVBand="0" w:oddHBand="0" w:evenHBand="0" w:firstRowFirstColumn="0" w:firstRowLastColumn="0" w:lastRowFirstColumn="0" w:lastRowLastColumn="0"/>
            <w:tcW w:w="1437" w:type="dxa"/>
          </w:tcPr>
          <w:p w14:paraId="067FCDFF" w14:textId="77777777" w:rsidR="00B14F3C" w:rsidRDefault="00B14F3C" w:rsidP="00EE6092">
            <w:pPr>
              <w:jc w:val="right"/>
            </w:pPr>
            <w:r>
              <w:t>445</w:t>
            </w:r>
          </w:p>
        </w:tc>
        <w:tc>
          <w:tcPr>
            <w:tcW w:w="1715" w:type="dxa"/>
          </w:tcPr>
          <w:p w14:paraId="700E6E33" w14:textId="77777777" w:rsidR="00B14F3C" w:rsidRDefault="00B14F3C" w:rsidP="00EE6092">
            <w:pPr>
              <w:jc w:val="right"/>
              <w:cnfStyle w:val="000000000000" w:firstRow="0" w:lastRow="0" w:firstColumn="0" w:lastColumn="0" w:oddVBand="0" w:evenVBand="0" w:oddHBand="0" w:evenHBand="0" w:firstRowFirstColumn="0" w:firstRowLastColumn="0" w:lastRowFirstColumn="0" w:lastRowLastColumn="0"/>
            </w:pPr>
            <w:r>
              <w:t>872.876,92</w:t>
            </w:r>
          </w:p>
        </w:tc>
      </w:tr>
      <w:tr w:rsidR="00B14F3C" w14:paraId="20605BE1" w14:textId="77777777" w:rsidTr="0072317B">
        <w:trPr>
          <w:cnfStyle w:val="000000100000" w:firstRow="0" w:lastRow="0" w:firstColumn="0" w:lastColumn="0" w:oddVBand="0" w:evenVBand="0" w:oddHBand="1" w:evenHBand="0" w:firstRowFirstColumn="0" w:firstRowLastColumn="0" w:lastRowFirstColumn="0" w:lastRowLastColumn="0"/>
          <w:trHeight w:val="470"/>
        </w:trPr>
        <w:tc>
          <w:tcPr>
            <w:cnfStyle w:val="000010000000" w:firstRow="0" w:lastRow="0" w:firstColumn="0" w:lastColumn="0" w:oddVBand="1" w:evenVBand="0" w:oddHBand="0" w:evenHBand="0" w:firstRowFirstColumn="0" w:firstRowLastColumn="0" w:lastRowFirstColumn="0" w:lastRowLastColumn="0"/>
            <w:tcW w:w="719" w:type="dxa"/>
          </w:tcPr>
          <w:p w14:paraId="34A4FF9D" w14:textId="77777777" w:rsidR="00B14F3C" w:rsidRDefault="00B14F3C" w:rsidP="00EE6092">
            <w:pPr>
              <w:jc w:val="center"/>
            </w:pPr>
            <w:r>
              <w:t>3.</w:t>
            </w:r>
          </w:p>
        </w:tc>
        <w:tc>
          <w:tcPr>
            <w:tcW w:w="5176" w:type="dxa"/>
            <w:shd w:val="clear" w:color="auto" w:fill="FBE4D5" w:themeFill="accent2" w:themeFillTint="33"/>
          </w:tcPr>
          <w:p w14:paraId="38EEF0FE" w14:textId="77777777" w:rsidR="00B14F3C" w:rsidRDefault="00B14F3C" w:rsidP="00EE6092">
            <w:pPr>
              <w:cnfStyle w:val="000000100000" w:firstRow="0" w:lastRow="0" w:firstColumn="0" w:lastColumn="0" w:oddVBand="0" w:evenVBand="0" w:oddHBand="1" w:evenHBand="0" w:firstRowFirstColumn="0" w:firstRowLastColumn="0" w:lastRowFirstColumn="0" w:lastRowLastColumn="0"/>
            </w:pPr>
            <w:r>
              <w:t>Specjalny zasiłek opiekuńczy</w:t>
            </w:r>
          </w:p>
        </w:tc>
        <w:tc>
          <w:tcPr>
            <w:cnfStyle w:val="000010000000" w:firstRow="0" w:lastRow="0" w:firstColumn="0" w:lastColumn="0" w:oddVBand="1" w:evenVBand="0" w:oddHBand="0" w:evenHBand="0" w:firstRowFirstColumn="0" w:firstRowLastColumn="0" w:lastRowFirstColumn="0" w:lastRowLastColumn="0"/>
            <w:tcW w:w="1437" w:type="dxa"/>
          </w:tcPr>
          <w:p w14:paraId="41A01AA3" w14:textId="77777777" w:rsidR="00B14F3C" w:rsidRDefault="00B14F3C" w:rsidP="00EE6092">
            <w:pPr>
              <w:jc w:val="right"/>
            </w:pPr>
            <w:r>
              <w:t>130</w:t>
            </w:r>
          </w:p>
        </w:tc>
        <w:tc>
          <w:tcPr>
            <w:tcW w:w="1715" w:type="dxa"/>
          </w:tcPr>
          <w:p w14:paraId="362ABB4D" w14:textId="77777777" w:rsidR="00B14F3C" w:rsidRDefault="00B14F3C" w:rsidP="00EE6092">
            <w:pPr>
              <w:jc w:val="right"/>
              <w:cnfStyle w:val="000000100000" w:firstRow="0" w:lastRow="0" w:firstColumn="0" w:lastColumn="0" w:oddVBand="0" w:evenVBand="0" w:oddHBand="1" w:evenHBand="0" w:firstRowFirstColumn="0" w:firstRowLastColumn="0" w:lastRowFirstColumn="0" w:lastRowLastColumn="0"/>
            </w:pPr>
            <w:r>
              <w:t>80.352,00</w:t>
            </w:r>
          </w:p>
        </w:tc>
      </w:tr>
      <w:tr w:rsidR="00B14F3C" w14:paraId="650EFF3F" w14:textId="77777777" w:rsidTr="0072317B">
        <w:trPr>
          <w:trHeight w:val="883"/>
        </w:trPr>
        <w:tc>
          <w:tcPr>
            <w:cnfStyle w:val="000010000000" w:firstRow="0" w:lastRow="0" w:firstColumn="0" w:lastColumn="0" w:oddVBand="1" w:evenVBand="0" w:oddHBand="0" w:evenHBand="0" w:firstRowFirstColumn="0" w:firstRowLastColumn="0" w:lastRowFirstColumn="0" w:lastRowLastColumn="0"/>
            <w:tcW w:w="719" w:type="dxa"/>
          </w:tcPr>
          <w:p w14:paraId="2BB19796" w14:textId="77777777" w:rsidR="00B14F3C" w:rsidRDefault="00B14F3C" w:rsidP="00EE6092">
            <w:pPr>
              <w:jc w:val="center"/>
            </w:pPr>
            <w:r>
              <w:rPr>
                <w:b/>
                <w:bCs/>
              </w:rPr>
              <w:t>IV.</w:t>
            </w:r>
          </w:p>
        </w:tc>
        <w:tc>
          <w:tcPr>
            <w:tcW w:w="5176" w:type="dxa"/>
            <w:shd w:val="clear" w:color="auto" w:fill="FBE4D5" w:themeFill="accent2" w:themeFillTint="33"/>
          </w:tcPr>
          <w:p w14:paraId="57112EF5" w14:textId="77777777" w:rsidR="00B14F3C" w:rsidRDefault="00B14F3C" w:rsidP="00EE6092">
            <w:pPr>
              <w:cnfStyle w:val="000000000000" w:firstRow="0" w:lastRow="0" w:firstColumn="0" w:lastColumn="0" w:oddVBand="0" w:evenVBand="0" w:oddHBand="0" w:evenHBand="0" w:firstRowFirstColumn="0" w:firstRowLastColumn="0" w:lastRowFirstColumn="0" w:lastRowLastColumn="0"/>
            </w:pPr>
            <w:r>
              <w:rPr>
                <w:b/>
                <w:bCs/>
              </w:rPr>
              <w:t>Jednorazowa zapomoga z tytułu urodzenia się dziecka</w:t>
            </w:r>
          </w:p>
        </w:tc>
        <w:tc>
          <w:tcPr>
            <w:cnfStyle w:val="000010000000" w:firstRow="0" w:lastRow="0" w:firstColumn="0" w:lastColumn="0" w:oddVBand="1" w:evenVBand="0" w:oddHBand="0" w:evenHBand="0" w:firstRowFirstColumn="0" w:firstRowLastColumn="0" w:lastRowFirstColumn="0" w:lastRowLastColumn="0"/>
            <w:tcW w:w="1437" w:type="dxa"/>
          </w:tcPr>
          <w:p w14:paraId="49434232" w14:textId="77777777" w:rsidR="00B14F3C" w:rsidRDefault="00B14F3C" w:rsidP="00EE6092">
            <w:pPr>
              <w:jc w:val="right"/>
            </w:pPr>
            <w:r>
              <w:rPr>
                <w:b/>
                <w:bCs/>
              </w:rPr>
              <w:t>31</w:t>
            </w:r>
          </w:p>
        </w:tc>
        <w:tc>
          <w:tcPr>
            <w:tcW w:w="1715" w:type="dxa"/>
          </w:tcPr>
          <w:p w14:paraId="344F6629" w14:textId="77777777" w:rsidR="00B14F3C" w:rsidRDefault="00B14F3C" w:rsidP="00EE6092">
            <w:pPr>
              <w:jc w:val="right"/>
              <w:cnfStyle w:val="000000000000" w:firstRow="0" w:lastRow="0" w:firstColumn="0" w:lastColumn="0" w:oddVBand="0" w:evenVBand="0" w:oddHBand="0" w:evenHBand="0" w:firstRowFirstColumn="0" w:firstRowLastColumn="0" w:lastRowFirstColumn="0" w:lastRowLastColumn="0"/>
            </w:pPr>
            <w:r>
              <w:rPr>
                <w:b/>
                <w:bCs/>
              </w:rPr>
              <w:t>31.000</w:t>
            </w:r>
          </w:p>
        </w:tc>
      </w:tr>
      <w:tr w:rsidR="00B14F3C" w14:paraId="7585C3E4" w14:textId="77777777" w:rsidTr="0072317B">
        <w:trPr>
          <w:cnfStyle w:val="000000100000" w:firstRow="0" w:lastRow="0" w:firstColumn="0" w:lastColumn="0" w:oddVBand="0" w:evenVBand="0" w:oddHBand="1" w:evenHBand="0" w:firstRowFirstColumn="0" w:firstRowLastColumn="0" w:lastRowFirstColumn="0" w:lastRowLastColumn="0"/>
          <w:trHeight w:val="470"/>
        </w:trPr>
        <w:tc>
          <w:tcPr>
            <w:cnfStyle w:val="000010000000" w:firstRow="0" w:lastRow="0" w:firstColumn="0" w:lastColumn="0" w:oddVBand="1" w:evenVBand="0" w:oddHBand="0" w:evenHBand="0" w:firstRowFirstColumn="0" w:firstRowLastColumn="0" w:lastRowFirstColumn="0" w:lastRowLastColumn="0"/>
            <w:tcW w:w="719" w:type="dxa"/>
          </w:tcPr>
          <w:p w14:paraId="0B62F140" w14:textId="77777777" w:rsidR="00B14F3C" w:rsidRDefault="00B14F3C" w:rsidP="00EE6092">
            <w:pPr>
              <w:jc w:val="center"/>
            </w:pPr>
            <w:r>
              <w:rPr>
                <w:b/>
                <w:bCs/>
              </w:rPr>
              <w:t>V.</w:t>
            </w:r>
          </w:p>
        </w:tc>
        <w:tc>
          <w:tcPr>
            <w:tcW w:w="5176" w:type="dxa"/>
            <w:shd w:val="clear" w:color="auto" w:fill="FBE4D5" w:themeFill="accent2" w:themeFillTint="33"/>
          </w:tcPr>
          <w:p w14:paraId="6DCDE429" w14:textId="77777777" w:rsidR="00B14F3C" w:rsidRDefault="00B14F3C" w:rsidP="00EE6092">
            <w:pPr>
              <w:cnfStyle w:val="000000100000" w:firstRow="0" w:lastRow="0" w:firstColumn="0" w:lastColumn="0" w:oddVBand="0" w:evenVBand="0" w:oddHBand="1" w:evenHBand="0" w:firstRowFirstColumn="0" w:firstRowLastColumn="0" w:lastRowFirstColumn="0" w:lastRowLastColumn="0"/>
            </w:pPr>
            <w:r>
              <w:rPr>
                <w:b/>
                <w:bCs/>
              </w:rPr>
              <w:t>Świadczenie rodzicielskie</w:t>
            </w:r>
          </w:p>
        </w:tc>
        <w:tc>
          <w:tcPr>
            <w:cnfStyle w:val="000010000000" w:firstRow="0" w:lastRow="0" w:firstColumn="0" w:lastColumn="0" w:oddVBand="1" w:evenVBand="0" w:oddHBand="0" w:evenHBand="0" w:firstRowFirstColumn="0" w:firstRowLastColumn="0" w:lastRowFirstColumn="0" w:lastRowLastColumn="0"/>
            <w:tcW w:w="1437" w:type="dxa"/>
          </w:tcPr>
          <w:p w14:paraId="0EB6F6C7" w14:textId="77777777" w:rsidR="00B14F3C" w:rsidRDefault="00B14F3C" w:rsidP="00EE6092">
            <w:pPr>
              <w:jc w:val="right"/>
            </w:pPr>
            <w:r>
              <w:rPr>
                <w:b/>
                <w:bCs/>
              </w:rPr>
              <w:t>186</w:t>
            </w:r>
          </w:p>
        </w:tc>
        <w:tc>
          <w:tcPr>
            <w:tcW w:w="1715" w:type="dxa"/>
          </w:tcPr>
          <w:p w14:paraId="1C25E9C4" w14:textId="77777777" w:rsidR="00B14F3C" w:rsidRDefault="00B14F3C" w:rsidP="00EE6092">
            <w:pPr>
              <w:jc w:val="right"/>
              <w:cnfStyle w:val="000000100000" w:firstRow="0" w:lastRow="0" w:firstColumn="0" w:lastColumn="0" w:oddVBand="0" w:evenVBand="0" w:oddHBand="1" w:evenHBand="0" w:firstRowFirstColumn="0" w:firstRowLastColumn="0" w:lastRowFirstColumn="0" w:lastRowLastColumn="0"/>
            </w:pPr>
            <w:r>
              <w:rPr>
                <w:b/>
                <w:bCs/>
              </w:rPr>
              <w:t>169.701,50</w:t>
            </w:r>
          </w:p>
        </w:tc>
      </w:tr>
      <w:tr w:rsidR="00B14F3C" w14:paraId="7FB7B30A" w14:textId="77777777" w:rsidTr="0072317B">
        <w:trPr>
          <w:trHeight w:val="470"/>
        </w:trPr>
        <w:tc>
          <w:tcPr>
            <w:cnfStyle w:val="000010000000" w:firstRow="0" w:lastRow="0" w:firstColumn="0" w:lastColumn="0" w:oddVBand="1" w:evenVBand="0" w:oddHBand="0" w:evenHBand="0" w:firstRowFirstColumn="0" w:firstRowLastColumn="0" w:lastRowFirstColumn="0" w:lastRowLastColumn="0"/>
            <w:tcW w:w="719" w:type="dxa"/>
          </w:tcPr>
          <w:p w14:paraId="27B8EACE" w14:textId="77777777" w:rsidR="00B14F3C" w:rsidRDefault="00B14F3C" w:rsidP="00EE6092">
            <w:pPr>
              <w:jc w:val="center"/>
            </w:pPr>
            <w:r>
              <w:rPr>
                <w:b/>
                <w:bCs/>
              </w:rPr>
              <w:t>VI.</w:t>
            </w:r>
          </w:p>
        </w:tc>
        <w:tc>
          <w:tcPr>
            <w:tcW w:w="5176" w:type="dxa"/>
            <w:shd w:val="clear" w:color="auto" w:fill="FBE4D5" w:themeFill="accent2" w:themeFillTint="33"/>
          </w:tcPr>
          <w:p w14:paraId="7C14A6BE" w14:textId="77777777" w:rsidR="00B14F3C" w:rsidRDefault="00B14F3C" w:rsidP="00EE6092">
            <w:pPr>
              <w:cnfStyle w:val="000000000000" w:firstRow="0" w:lastRow="0" w:firstColumn="0" w:lastColumn="0" w:oddVBand="0" w:evenVBand="0" w:oddHBand="0" w:evenHBand="0" w:firstRowFirstColumn="0" w:firstRowLastColumn="0" w:lastRowFirstColumn="0" w:lastRowLastColumn="0"/>
            </w:pPr>
            <w:r>
              <w:rPr>
                <w:b/>
                <w:bCs/>
              </w:rPr>
              <w:t>Zasiłek dla opiekuna</w:t>
            </w:r>
          </w:p>
        </w:tc>
        <w:tc>
          <w:tcPr>
            <w:cnfStyle w:val="000010000000" w:firstRow="0" w:lastRow="0" w:firstColumn="0" w:lastColumn="0" w:oddVBand="1" w:evenVBand="0" w:oddHBand="0" w:evenHBand="0" w:firstRowFirstColumn="0" w:firstRowLastColumn="0" w:lastRowFirstColumn="0" w:lastRowLastColumn="0"/>
            <w:tcW w:w="1437" w:type="dxa"/>
          </w:tcPr>
          <w:p w14:paraId="3F4DB2EC" w14:textId="77777777" w:rsidR="00B14F3C" w:rsidRDefault="00B14F3C" w:rsidP="00EE6092">
            <w:pPr>
              <w:jc w:val="right"/>
            </w:pPr>
            <w:r>
              <w:rPr>
                <w:b/>
                <w:bCs/>
              </w:rPr>
              <w:t>41</w:t>
            </w:r>
          </w:p>
        </w:tc>
        <w:tc>
          <w:tcPr>
            <w:tcW w:w="1715" w:type="dxa"/>
          </w:tcPr>
          <w:p w14:paraId="22D5D0CB" w14:textId="77777777" w:rsidR="00B14F3C" w:rsidRDefault="00B14F3C" w:rsidP="00EE6092">
            <w:pPr>
              <w:jc w:val="right"/>
              <w:cnfStyle w:val="000000000000" w:firstRow="0" w:lastRow="0" w:firstColumn="0" w:lastColumn="0" w:oddVBand="0" w:evenVBand="0" w:oddHBand="0" w:evenHBand="0" w:firstRowFirstColumn="0" w:firstRowLastColumn="0" w:lastRowFirstColumn="0" w:lastRowLastColumn="0"/>
            </w:pPr>
            <w:r>
              <w:rPr>
                <w:b/>
                <w:bCs/>
              </w:rPr>
              <w:t>24.862,00</w:t>
            </w:r>
          </w:p>
        </w:tc>
      </w:tr>
      <w:tr w:rsidR="00B14F3C" w14:paraId="0080AD36" w14:textId="77777777" w:rsidTr="0072317B">
        <w:trPr>
          <w:cnfStyle w:val="000000100000" w:firstRow="0" w:lastRow="0" w:firstColumn="0" w:lastColumn="0" w:oddVBand="0" w:evenVBand="0" w:oddHBand="1" w:evenHBand="0" w:firstRowFirstColumn="0" w:firstRowLastColumn="0" w:lastRowFirstColumn="0" w:lastRowLastColumn="0"/>
          <w:trHeight w:val="1710"/>
        </w:trPr>
        <w:tc>
          <w:tcPr>
            <w:cnfStyle w:val="000010000000" w:firstRow="0" w:lastRow="0" w:firstColumn="0" w:lastColumn="0" w:oddVBand="1" w:evenVBand="0" w:oddHBand="0" w:evenHBand="0" w:firstRowFirstColumn="0" w:firstRowLastColumn="0" w:lastRowFirstColumn="0" w:lastRowLastColumn="0"/>
            <w:tcW w:w="719" w:type="dxa"/>
          </w:tcPr>
          <w:p w14:paraId="455C88C9" w14:textId="77777777" w:rsidR="00B14F3C" w:rsidRDefault="00B14F3C" w:rsidP="00EE6092">
            <w:pPr>
              <w:jc w:val="center"/>
            </w:pPr>
            <w:r>
              <w:rPr>
                <w:b/>
                <w:bCs/>
              </w:rPr>
              <w:t>VII</w:t>
            </w:r>
          </w:p>
        </w:tc>
        <w:tc>
          <w:tcPr>
            <w:tcW w:w="5176" w:type="dxa"/>
            <w:shd w:val="clear" w:color="auto" w:fill="FBE4D5" w:themeFill="accent2" w:themeFillTint="33"/>
          </w:tcPr>
          <w:p w14:paraId="09F84E21" w14:textId="77777777" w:rsidR="00B14F3C" w:rsidRDefault="00B14F3C" w:rsidP="00EE6092">
            <w:pPr>
              <w:cnfStyle w:val="000000100000" w:firstRow="0" w:lastRow="0" w:firstColumn="0" w:lastColumn="0" w:oddVBand="0" w:evenVBand="0" w:oddHBand="1" w:evenHBand="0" w:firstRowFirstColumn="0" w:firstRowLastColumn="0" w:lastRowFirstColumn="0" w:lastRowLastColumn="0"/>
            </w:pPr>
            <w:r>
              <w:rPr>
                <w:b/>
                <w:bCs/>
              </w:rPr>
              <w:t>Świadczenia ustalone wyłącznie na podstawie art. 5 ust.3 ustawy o świadczeniach rodzinnych (mechanizm „złotówka za złotówkę").</w:t>
            </w:r>
          </w:p>
        </w:tc>
        <w:tc>
          <w:tcPr>
            <w:cnfStyle w:val="000010000000" w:firstRow="0" w:lastRow="0" w:firstColumn="0" w:lastColumn="0" w:oddVBand="1" w:evenVBand="0" w:oddHBand="0" w:evenHBand="0" w:firstRowFirstColumn="0" w:firstRowLastColumn="0" w:lastRowFirstColumn="0" w:lastRowLastColumn="0"/>
            <w:tcW w:w="1437" w:type="dxa"/>
          </w:tcPr>
          <w:p w14:paraId="15DA09EE" w14:textId="77777777" w:rsidR="00B14F3C" w:rsidRDefault="00B14F3C" w:rsidP="00EE6092">
            <w:pPr>
              <w:jc w:val="right"/>
            </w:pPr>
            <w:r>
              <w:rPr>
                <w:b/>
                <w:bCs/>
              </w:rPr>
              <w:t>1104</w:t>
            </w:r>
          </w:p>
        </w:tc>
        <w:tc>
          <w:tcPr>
            <w:tcW w:w="1715" w:type="dxa"/>
          </w:tcPr>
          <w:p w14:paraId="68BB9CF1" w14:textId="77777777" w:rsidR="00B14F3C" w:rsidRDefault="00B14F3C" w:rsidP="00EE6092">
            <w:pPr>
              <w:jc w:val="right"/>
              <w:cnfStyle w:val="000000100000" w:firstRow="0" w:lastRow="0" w:firstColumn="0" w:lastColumn="0" w:oddVBand="0" w:evenVBand="0" w:oddHBand="1" w:evenHBand="0" w:firstRowFirstColumn="0" w:firstRowLastColumn="0" w:lastRowFirstColumn="0" w:lastRowLastColumn="0"/>
            </w:pPr>
            <w:r>
              <w:rPr>
                <w:b/>
                <w:bCs/>
              </w:rPr>
              <w:t>43478,42</w:t>
            </w:r>
          </w:p>
        </w:tc>
      </w:tr>
    </w:tbl>
    <w:p w14:paraId="4AEE7CE4" w14:textId="4890F09E" w:rsidR="003E0A1B" w:rsidRDefault="003E0A1B">
      <w:pPr>
        <w:pStyle w:val="nagwek2"/>
        <w:numPr>
          <w:ilvl w:val="1"/>
          <w:numId w:val="13"/>
        </w:numPr>
        <w:ind w:left="1004"/>
      </w:pPr>
      <w:bookmarkStart w:id="59" w:name="_Toc117832557"/>
      <w:r w:rsidRPr="00952599">
        <w:t>Charakterystyka grup objętych pomocą społeczną</w:t>
      </w:r>
      <w:bookmarkEnd w:id="59"/>
    </w:p>
    <w:p w14:paraId="4AEE7CE5" w14:textId="25C3BB48" w:rsidR="00C66C3C" w:rsidRPr="00670AF5" w:rsidRDefault="00C66C3C" w:rsidP="00733DEC">
      <w:pPr>
        <w:pStyle w:val="4podpisnadwykresem"/>
      </w:pPr>
    </w:p>
    <w:p w14:paraId="27931798" w14:textId="1D6CD95A" w:rsidR="004C0BD3" w:rsidRDefault="004C0BD3" w:rsidP="004C0BD3">
      <w:pPr>
        <w:pStyle w:val="Legenda"/>
      </w:pPr>
      <w:bookmarkStart w:id="60" w:name="_Toc117833658"/>
      <w:r>
        <w:t xml:space="preserve">Tabela </w:t>
      </w:r>
      <w:fldSimple w:instr=" SEQ Tabela \* ARABIC ">
        <w:r w:rsidR="003A020A">
          <w:rPr>
            <w:noProof/>
          </w:rPr>
          <w:t>7</w:t>
        </w:r>
      </w:fldSimple>
      <w:r>
        <w:t xml:space="preserve">. </w:t>
      </w:r>
      <w:r w:rsidRPr="00F31EA7">
        <w:t xml:space="preserve">Powody przyznania pomocy klientom OPS </w:t>
      </w:r>
      <w:r w:rsidR="003F4E1E">
        <w:t>Ludwin</w:t>
      </w:r>
      <w:r w:rsidRPr="00F31EA7">
        <w:t xml:space="preserve"> w latach 201</w:t>
      </w:r>
      <w:r w:rsidR="003F4E1E">
        <w:t>7</w:t>
      </w:r>
      <w:r w:rsidRPr="00F31EA7">
        <w:t>-202</w:t>
      </w:r>
      <w:r w:rsidR="003F4E1E">
        <w:t>1</w:t>
      </w:r>
      <w:r w:rsidRPr="00F31EA7">
        <w:t>.</w:t>
      </w:r>
      <w:bookmarkEnd w:id="60"/>
    </w:p>
    <w:tbl>
      <w:tblPr>
        <w:tblStyle w:val="Jasnalistaakcent3"/>
        <w:tblW w:w="5000" w:type="pct"/>
        <w:tblLook w:val="04A0" w:firstRow="1" w:lastRow="0" w:firstColumn="1" w:lastColumn="0" w:noHBand="0" w:noVBand="1"/>
      </w:tblPr>
      <w:tblGrid>
        <w:gridCol w:w="2771"/>
        <w:gridCol w:w="1253"/>
        <w:gridCol w:w="1253"/>
        <w:gridCol w:w="1253"/>
        <w:gridCol w:w="1253"/>
        <w:gridCol w:w="1259"/>
      </w:tblGrid>
      <w:tr w:rsidR="003B07D5" w:rsidRPr="003B07D5" w14:paraId="4AEE7CE8" w14:textId="77777777" w:rsidTr="006A55B7">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vMerge w:val="restart"/>
            <w:tcBorders>
              <w:top w:val="single" w:sz="12" w:space="0" w:color="A5A5A5" w:themeColor="accent3"/>
              <w:left w:val="single" w:sz="12" w:space="0" w:color="A5A5A5" w:themeColor="accent3"/>
            </w:tcBorders>
            <w:hideMark/>
          </w:tcPr>
          <w:p w14:paraId="4AEE7CE6" w14:textId="77777777" w:rsidR="006A55B7" w:rsidRPr="003B07D5" w:rsidRDefault="006A55B7" w:rsidP="00A01990">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Powód trudnej sytuacji życiowej</w:t>
            </w:r>
          </w:p>
        </w:tc>
        <w:tc>
          <w:tcPr>
            <w:tcW w:w="3468" w:type="pct"/>
            <w:gridSpan w:val="5"/>
            <w:tcBorders>
              <w:top w:val="single" w:sz="12" w:space="0" w:color="A5A5A5" w:themeColor="accent3"/>
              <w:right w:val="single" w:sz="12" w:space="0" w:color="A5A5A5" w:themeColor="accent3"/>
            </w:tcBorders>
          </w:tcPr>
          <w:p w14:paraId="4AEE7CE7" w14:textId="346106FA" w:rsidR="006A55B7" w:rsidRPr="003B07D5" w:rsidRDefault="006A55B7" w:rsidP="006A55B7">
            <w:pPr>
              <w:spacing w:before="120" w:after="120" w:line="23"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sz w:val="22"/>
                <w:szCs w:val="22"/>
                <w:lang w:eastAsia="pl-PL"/>
              </w:rPr>
            </w:pPr>
            <w:r w:rsidRPr="003B07D5">
              <w:rPr>
                <w:rFonts w:eastAsia="Times New Roman" w:cs="Tahoma"/>
                <w:sz w:val="22"/>
                <w:szCs w:val="22"/>
                <w:lang w:eastAsia="pl-PL"/>
              </w:rPr>
              <w:t>Liczba osób w rodzinach</w:t>
            </w:r>
          </w:p>
        </w:tc>
      </w:tr>
      <w:tr w:rsidR="003B07D5" w:rsidRPr="003B07D5" w14:paraId="4AEE7CED" w14:textId="77777777" w:rsidTr="00C53DC4">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32" w:type="pct"/>
            <w:vMerge/>
            <w:tcBorders>
              <w:left w:val="single" w:sz="12" w:space="0" w:color="A5A5A5" w:themeColor="accent3"/>
            </w:tcBorders>
            <w:hideMark/>
          </w:tcPr>
          <w:p w14:paraId="4AEE7CE9" w14:textId="77777777" w:rsidR="00C53DC4" w:rsidRPr="003B07D5" w:rsidRDefault="00C53DC4" w:rsidP="00013182">
            <w:pPr>
              <w:spacing w:before="120" w:after="120" w:line="23" w:lineRule="atLeast"/>
              <w:jc w:val="center"/>
              <w:rPr>
                <w:rFonts w:eastAsia="Times New Roman" w:cs="Tahoma"/>
                <w:sz w:val="22"/>
                <w:szCs w:val="22"/>
                <w:lang w:eastAsia="pl-PL"/>
              </w:rPr>
            </w:pPr>
          </w:p>
        </w:tc>
        <w:tc>
          <w:tcPr>
            <w:tcW w:w="693" w:type="pct"/>
            <w:shd w:val="clear" w:color="auto" w:fill="A6A6A6" w:themeFill="background1" w:themeFillShade="A6"/>
          </w:tcPr>
          <w:p w14:paraId="4AEE7CEA" w14:textId="44608C8A" w:rsidR="00C53DC4" w:rsidRPr="003B07D5" w:rsidRDefault="00C53DC4"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
                <w:bCs/>
                <w:sz w:val="22"/>
                <w:szCs w:val="22"/>
                <w:lang w:eastAsia="pl-PL"/>
              </w:rPr>
            </w:pPr>
            <w:r w:rsidRPr="003B07D5">
              <w:rPr>
                <w:rFonts w:eastAsia="Times New Roman" w:cs="Tahoma"/>
                <w:b/>
                <w:bCs/>
                <w:sz w:val="22"/>
                <w:szCs w:val="22"/>
                <w:lang w:eastAsia="pl-PL"/>
              </w:rPr>
              <w:t>201</w:t>
            </w:r>
            <w:r w:rsidR="002F7657">
              <w:rPr>
                <w:rFonts w:eastAsia="Times New Roman" w:cs="Tahoma"/>
                <w:b/>
                <w:bCs/>
                <w:sz w:val="22"/>
                <w:szCs w:val="22"/>
                <w:lang w:eastAsia="pl-PL"/>
              </w:rPr>
              <w:t>7</w:t>
            </w:r>
          </w:p>
        </w:tc>
        <w:tc>
          <w:tcPr>
            <w:tcW w:w="693" w:type="pct"/>
            <w:shd w:val="clear" w:color="auto" w:fill="A6A6A6" w:themeFill="background1" w:themeFillShade="A6"/>
          </w:tcPr>
          <w:p w14:paraId="2893A470" w14:textId="5E431A38" w:rsidR="00C53DC4" w:rsidRPr="003B07D5" w:rsidRDefault="006A55B7"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
                <w:bCs/>
                <w:sz w:val="22"/>
                <w:szCs w:val="22"/>
                <w:lang w:eastAsia="pl-PL"/>
              </w:rPr>
            </w:pPr>
            <w:r w:rsidRPr="003B07D5">
              <w:rPr>
                <w:rFonts w:eastAsia="Times New Roman" w:cs="Tahoma"/>
                <w:b/>
                <w:bCs/>
                <w:sz w:val="22"/>
                <w:szCs w:val="22"/>
                <w:lang w:eastAsia="pl-PL"/>
              </w:rPr>
              <w:t>201</w:t>
            </w:r>
            <w:r w:rsidR="002F7657">
              <w:rPr>
                <w:rFonts w:eastAsia="Times New Roman" w:cs="Tahoma"/>
                <w:b/>
                <w:bCs/>
                <w:sz w:val="22"/>
                <w:szCs w:val="22"/>
                <w:lang w:eastAsia="pl-PL"/>
              </w:rPr>
              <w:t>8</w:t>
            </w:r>
          </w:p>
        </w:tc>
        <w:tc>
          <w:tcPr>
            <w:tcW w:w="693" w:type="pct"/>
            <w:shd w:val="clear" w:color="auto" w:fill="A6A6A6" w:themeFill="background1" w:themeFillShade="A6"/>
          </w:tcPr>
          <w:p w14:paraId="4FF70574" w14:textId="0DAF97EE" w:rsidR="00C53DC4" w:rsidRPr="003B07D5" w:rsidRDefault="006A55B7"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
                <w:bCs/>
                <w:sz w:val="22"/>
                <w:szCs w:val="22"/>
                <w:lang w:eastAsia="pl-PL"/>
              </w:rPr>
            </w:pPr>
            <w:r w:rsidRPr="003B07D5">
              <w:rPr>
                <w:rFonts w:eastAsia="Times New Roman" w:cs="Tahoma"/>
                <w:b/>
                <w:bCs/>
                <w:sz w:val="22"/>
                <w:szCs w:val="22"/>
                <w:lang w:eastAsia="pl-PL"/>
              </w:rPr>
              <w:t>201</w:t>
            </w:r>
            <w:r w:rsidR="002F7657">
              <w:rPr>
                <w:rFonts w:eastAsia="Times New Roman" w:cs="Tahoma"/>
                <w:b/>
                <w:bCs/>
                <w:sz w:val="22"/>
                <w:szCs w:val="22"/>
                <w:lang w:eastAsia="pl-PL"/>
              </w:rPr>
              <w:t>9</w:t>
            </w:r>
          </w:p>
        </w:tc>
        <w:tc>
          <w:tcPr>
            <w:tcW w:w="693" w:type="pct"/>
            <w:shd w:val="clear" w:color="auto" w:fill="A6A6A6" w:themeFill="background1" w:themeFillShade="A6"/>
          </w:tcPr>
          <w:p w14:paraId="4AEE7CEB" w14:textId="706F8079" w:rsidR="00C53DC4" w:rsidRPr="003B07D5" w:rsidRDefault="00C53DC4"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
                <w:bCs/>
                <w:sz w:val="22"/>
                <w:szCs w:val="22"/>
                <w:lang w:eastAsia="pl-PL"/>
              </w:rPr>
            </w:pPr>
            <w:r w:rsidRPr="003B07D5">
              <w:rPr>
                <w:rFonts w:eastAsia="Times New Roman" w:cs="Tahoma"/>
                <w:b/>
                <w:bCs/>
                <w:sz w:val="22"/>
                <w:szCs w:val="22"/>
                <w:lang w:eastAsia="pl-PL"/>
              </w:rPr>
              <w:t>20</w:t>
            </w:r>
            <w:r w:rsidR="002F7657">
              <w:rPr>
                <w:rFonts w:eastAsia="Times New Roman" w:cs="Tahoma"/>
                <w:b/>
                <w:bCs/>
                <w:sz w:val="22"/>
                <w:szCs w:val="22"/>
                <w:lang w:eastAsia="pl-PL"/>
              </w:rPr>
              <w:t>20</w:t>
            </w:r>
          </w:p>
        </w:tc>
        <w:tc>
          <w:tcPr>
            <w:tcW w:w="696" w:type="pct"/>
            <w:tcBorders>
              <w:right w:val="single" w:sz="12" w:space="0" w:color="A5A5A5" w:themeColor="accent3"/>
            </w:tcBorders>
            <w:shd w:val="clear" w:color="auto" w:fill="A6A6A6" w:themeFill="background1" w:themeFillShade="A6"/>
            <w:hideMark/>
          </w:tcPr>
          <w:p w14:paraId="4AEE7CEC" w14:textId="2E6B45C8" w:rsidR="00C53DC4" w:rsidRPr="003B07D5" w:rsidRDefault="00C53DC4"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
                <w:bCs/>
                <w:sz w:val="22"/>
                <w:szCs w:val="22"/>
                <w:lang w:eastAsia="pl-PL"/>
              </w:rPr>
            </w:pPr>
            <w:r w:rsidRPr="003B07D5">
              <w:rPr>
                <w:rFonts w:eastAsia="Times New Roman" w:cs="Tahoma"/>
                <w:b/>
                <w:bCs/>
                <w:sz w:val="22"/>
                <w:szCs w:val="22"/>
                <w:lang w:eastAsia="pl-PL"/>
              </w:rPr>
              <w:t>20</w:t>
            </w:r>
            <w:r w:rsidR="00CE2D0B" w:rsidRPr="003B07D5">
              <w:rPr>
                <w:rFonts w:eastAsia="Times New Roman" w:cs="Tahoma"/>
                <w:b/>
                <w:bCs/>
                <w:sz w:val="22"/>
                <w:szCs w:val="22"/>
                <w:lang w:eastAsia="pl-PL"/>
              </w:rPr>
              <w:t>2</w:t>
            </w:r>
            <w:r w:rsidR="002F7657">
              <w:rPr>
                <w:rFonts w:eastAsia="Times New Roman" w:cs="Tahoma"/>
                <w:b/>
                <w:bCs/>
                <w:sz w:val="22"/>
                <w:szCs w:val="22"/>
                <w:lang w:eastAsia="pl-PL"/>
              </w:rPr>
              <w:t>1</w:t>
            </w:r>
          </w:p>
        </w:tc>
      </w:tr>
      <w:tr w:rsidR="003B07D5" w:rsidRPr="003B07D5" w14:paraId="4AEE7CF2" w14:textId="77777777" w:rsidTr="006A55B7">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hideMark/>
          </w:tcPr>
          <w:p w14:paraId="4AEE7CEE" w14:textId="77777777" w:rsidR="00C53DC4" w:rsidRPr="003B07D5" w:rsidRDefault="00C53DC4" w:rsidP="00013182">
            <w:pPr>
              <w:spacing w:before="120" w:after="120" w:line="23" w:lineRule="atLeast"/>
              <w:rPr>
                <w:rFonts w:eastAsia="Times New Roman" w:cs="Tahoma"/>
                <w:sz w:val="22"/>
                <w:szCs w:val="22"/>
                <w:lang w:eastAsia="pl-PL"/>
              </w:rPr>
            </w:pPr>
            <w:r w:rsidRPr="003B07D5">
              <w:rPr>
                <w:rFonts w:eastAsia="Times New Roman" w:cs="Tahoma"/>
                <w:sz w:val="22"/>
                <w:szCs w:val="22"/>
                <w:lang w:eastAsia="pl-PL"/>
              </w:rPr>
              <w:t>Ubóstwo</w:t>
            </w:r>
          </w:p>
        </w:tc>
        <w:tc>
          <w:tcPr>
            <w:tcW w:w="693" w:type="pct"/>
          </w:tcPr>
          <w:p w14:paraId="4AEE7CEF" w14:textId="7344AF51" w:rsidR="00C53DC4" w:rsidRPr="003B07D5" w:rsidRDefault="001A1FE4"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383</w:t>
            </w:r>
          </w:p>
        </w:tc>
        <w:tc>
          <w:tcPr>
            <w:tcW w:w="693" w:type="pct"/>
          </w:tcPr>
          <w:p w14:paraId="4466FB51" w14:textId="0B6078D0" w:rsidR="00C53DC4" w:rsidRPr="003B07D5" w:rsidRDefault="00C94881"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309</w:t>
            </w:r>
          </w:p>
        </w:tc>
        <w:tc>
          <w:tcPr>
            <w:tcW w:w="693" w:type="pct"/>
          </w:tcPr>
          <w:p w14:paraId="4589E989" w14:textId="1B21446B" w:rsidR="00C53DC4" w:rsidRPr="003B07D5" w:rsidRDefault="00AB455B"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269</w:t>
            </w:r>
          </w:p>
        </w:tc>
        <w:tc>
          <w:tcPr>
            <w:tcW w:w="693" w:type="pct"/>
          </w:tcPr>
          <w:p w14:paraId="4AEE7CF0" w14:textId="19C27D60" w:rsidR="00C53DC4" w:rsidRPr="003B07D5" w:rsidRDefault="001B59A5"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256</w:t>
            </w:r>
          </w:p>
        </w:tc>
        <w:tc>
          <w:tcPr>
            <w:tcW w:w="696" w:type="pct"/>
            <w:tcBorders>
              <w:right w:val="single" w:sz="12" w:space="0" w:color="A5A5A5" w:themeColor="accent3"/>
            </w:tcBorders>
          </w:tcPr>
          <w:p w14:paraId="4AEE7CF1" w14:textId="77D3F042" w:rsidR="00C53DC4" w:rsidRPr="003B07D5" w:rsidRDefault="00182EBC" w:rsidP="00013182">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207</w:t>
            </w:r>
          </w:p>
        </w:tc>
      </w:tr>
      <w:tr w:rsidR="003B07D5" w:rsidRPr="003B07D5" w14:paraId="4AEE7CF7" w14:textId="77777777" w:rsidTr="006A55B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2F2F2" w:themeFill="background1" w:themeFillShade="F2"/>
            <w:hideMark/>
          </w:tcPr>
          <w:p w14:paraId="4AEE7CF3" w14:textId="77777777" w:rsidR="00C53DC4" w:rsidRPr="003B07D5" w:rsidRDefault="00C53DC4" w:rsidP="00013182">
            <w:pPr>
              <w:spacing w:before="120" w:after="120" w:line="23" w:lineRule="atLeast"/>
              <w:rPr>
                <w:rFonts w:eastAsia="Times New Roman" w:cs="Tahoma"/>
                <w:sz w:val="22"/>
                <w:szCs w:val="22"/>
                <w:lang w:eastAsia="pl-PL"/>
              </w:rPr>
            </w:pPr>
            <w:r w:rsidRPr="003B07D5">
              <w:rPr>
                <w:rFonts w:eastAsia="Times New Roman" w:cs="Tahoma"/>
                <w:sz w:val="22"/>
                <w:szCs w:val="22"/>
                <w:lang w:eastAsia="pl-PL"/>
              </w:rPr>
              <w:t>Sieroctwo</w:t>
            </w:r>
          </w:p>
        </w:tc>
        <w:tc>
          <w:tcPr>
            <w:tcW w:w="693" w:type="pct"/>
            <w:shd w:val="clear" w:color="auto" w:fill="F2F2F2" w:themeFill="background1" w:themeFillShade="F2"/>
          </w:tcPr>
          <w:p w14:paraId="4AEE7CF4" w14:textId="2D069BE1" w:rsidR="00C53DC4" w:rsidRPr="003B07D5" w:rsidRDefault="001A1FE4"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2F2F2" w:themeFill="background1" w:themeFillShade="F2"/>
          </w:tcPr>
          <w:p w14:paraId="4F8E96DD" w14:textId="0F077432" w:rsidR="00C53DC4" w:rsidRPr="003B07D5" w:rsidRDefault="00C94881"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2F2F2" w:themeFill="background1" w:themeFillShade="F2"/>
          </w:tcPr>
          <w:p w14:paraId="10272C6E" w14:textId="664A7750" w:rsidR="00C53DC4" w:rsidRPr="003B07D5" w:rsidRDefault="00AB455B"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2F2F2" w:themeFill="background1" w:themeFillShade="F2"/>
          </w:tcPr>
          <w:p w14:paraId="4AEE7CF5" w14:textId="55508D70" w:rsidR="00C53DC4" w:rsidRPr="003B07D5" w:rsidRDefault="001B59A5"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6" w:type="pct"/>
            <w:tcBorders>
              <w:right w:val="single" w:sz="12" w:space="0" w:color="A5A5A5" w:themeColor="accent3"/>
            </w:tcBorders>
            <w:shd w:val="clear" w:color="auto" w:fill="F2F2F2" w:themeFill="background1" w:themeFillShade="F2"/>
          </w:tcPr>
          <w:p w14:paraId="4AEE7CF6" w14:textId="18B51408" w:rsidR="00C53DC4" w:rsidRPr="003B07D5" w:rsidRDefault="00182EBC"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0</w:t>
            </w:r>
          </w:p>
        </w:tc>
      </w:tr>
      <w:tr w:rsidR="003B07D5" w:rsidRPr="003B07D5" w14:paraId="4AEE7CFC" w14:textId="77777777" w:rsidTr="006A55B7">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hideMark/>
          </w:tcPr>
          <w:p w14:paraId="4AEE7CF8" w14:textId="77777777" w:rsidR="00C53DC4" w:rsidRPr="003B07D5" w:rsidRDefault="00C53DC4" w:rsidP="00013182">
            <w:pPr>
              <w:spacing w:before="120" w:after="120" w:line="23" w:lineRule="atLeast"/>
              <w:rPr>
                <w:rFonts w:eastAsia="Times New Roman" w:cs="Tahoma"/>
                <w:sz w:val="22"/>
                <w:szCs w:val="22"/>
                <w:lang w:eastAsia="pl-PL"/>
              </w:rPr>
            </w:pPr>
            <w:r w:rsidRPr="003B07D5">
              <w:rPr>
                <w:rFonts w:eastAsia="Times New Roman" w:cs="Tahoma"/>
                <w:sz w:val="22"/>
                <w:szCs w:val="22"/>
                <w:lang w:eastAsia="pl-PL"/>
              </w:rPr>
              <w:t>Bezdomność</w:t>
            </w:r>
          </w:p>
        </w:tc>
        <w:tc>
          <w:tcPr>
            <w:tcW w:w="693" w:type="pct"/>
          </w:tcPr>
          <w:p w14:paraId="4AEE7CF9" w14:textId="7196DE7A" w:rsidR="00C53DC4" w:rsidRPr="003B07D5" w:rsidRDefault="001A1FE4"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1</w:t>
            </w:r>
          </w:p>
        </w:tc>
        <w:tc>
          <w:tcPr>
            <w:tcW w:w="693" w:type="pct"/>
          </w:tcPr>
          <w:p w14:paraId="38674FFA" w14:textId="2C015138" w:rsidR="00C53DC4" w:rsidRPr="003B07D5" w:rsidRDefault="00C94881"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1</w:t>
            </w:r>
          </w:p>
        </w:tc>
        <w:tc>
          <w:tcPr>
            <w:tcW w:w="693" w:type="pct"/>
          </w:tcPr>
          <w:p w14:paraId="4F39D25B" w14:textId="51D02BFA" w:rsidR="00C53DC4" w:rsidRPr="003B07D5" w:rsidRDefault="00AB455B"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1</w:t>
            </w:r>
          </w:p>
        </w:tc>
        <w:tc>
          <w:tcPr>
            <w:tcW w:w="693" w:type="pct"/>
          </w:tcPr>
          <w:p w14:paraId="4AEE7CFA" w14:textId="0E4ED90F" w:rsidR="00C53DC4" w:rsidRPr="003B07D5" w:rsidRDefault="001B59A5"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4</w:t>
            </w:r>
          </w:p>
        </w:tc>
        <w:tc>
          <w:tcPr>
            <w:tcW w:w="696" w:type="pct"/>
            <w:tcBorders>
              <w:right w:val="single" w:sz="12" w:space="0" w:color="A5A5A5" w:themeColor="accent3"/>
            </w:tcBorders>
          </w:tcPr>
          <w:p w14:paraId="4AEE7CFB" w14:textId="75CE3AB7" w:rsidR="00C53DC4" w:rsidRPr="003B07D5" w:rsidRDefault="00182EBC" w:rsidP="00013182">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3</w:t>
            </w:r>
          </w:p>
        </w:tc>
      </w:tr>
      <w:tr w:rsidR="003B07D5" w:rsidRPr="003B07D5" w14:paraId="4AEE7D01" w14:textId="77777777" w:rsidTr="006A55B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2F2F2" w:themeFill="background1" w:themeFillShade="F2"/>
            <w:hideMark/>
          </w:tcPr>
          <w:p w14:paraId="4AEE7CFD" w14:textId="77777777" w:rsidR="00C53DC4" w:rsidRPr="003B07D5" w:rsidRDefault="00C53DC4"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Potrzeba ochrony macierzyństwa</w:t>
            </w:r>
          </w:p>
        </w:tc>
        <w:tc>
          <w:tcPr>
            <w:tcW w:w="693" w:type="pct"/>
            <w:shd w:val="clear" w:color="auto" w:fill="F2F2F2" w:themeFill="background1" w:themeFillShade="F2"/>
          </w:tcPr>
          <w:p w14:paraId="4AEE7CFE" w14:textId="4BD0904A" w:rsidR="00C53DC4" w:rsidRPr="003B07D5" w:rsidRDefault="001A1FE4"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25</w:t>
            </w:r>
          </w:p>
        </w:tc>
        <w:tc>
          <w:tcPr>
            <w:tcW w:w="693" w:type="pct"/>
            <w:shd w:val="clear" w:color="auto" w:fill="F2F2F2" w:themeFill="background1" w:themeFillShade="F2"/>
          </w:tcPr>
          <w:p w14:paraId="15F0C899" w14:textId="0E3C7718" w:rsidR="00C53DC4" w:rsidRPr="003B07D5" w:rsidRDefault="00C94881"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78</w:t>
            </w:r>
          </w:p>
        </w:tc>
        <w:tc>
          <w:tcPr>
            <w:tcW w:w="693" w:type="pct"/>
            <w:shd w:val="clear" w:color="auto" w:fill="F2F2F2" w:themeFill="background1" w:themeFillShade="F2"/>
          </w:tcPr>
          <w:p w14:paraId="3A04F255" w14:textId="0E5C13AE" w:rsidR="00C53DC4" w:rsidRPr="003B07D5" w:rsidRDefault="00AB455B"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110</w:t>
            </w:r>
          </w:p>
        </w:tc>
        <w:tc>
          <w:tcPr>
            <w:tcW w:w="693" w:type="pct"/>
            <w:shd w:val="clear" w:color="auto" w:fill="F2F2F2" w:themeFill="background1" w:themeFillShade="F2"/>
          </w:tcPr>
          <w:p w14:paraId="4AEE7CFF" w14:textId="7F76EE79" w:rsidR="00C53DC4" w:rsidRPr="003B07D5" w:rsidRDefault="001B59A5"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82</w:t>
            </w:r>
          </w:p>
        </w:tc>
        <w:tc>
          <w:tcPr>
            <w:tcW w:w="696" w:type="pct"/>
            <w:tcBorders>
              <w:right w:val="single" w:sz="12" w:space="0" w:color="A5A5A5" w:themeColor="accent3"/>
            </w:tcBorders>
            <w:shd w:val="clear" w:color="auto" w:fill="F2F2F2" w:themeFill="background1" w:themeFillShade="F2"/>
          </w:tcPr>
          <w:p w14:paraId="4AEE7D00" w14:textId="7B1259FB" w:rsidR="00C53DC4" w:rsidRPr="003B07D5" w:rsidRDefault="00182EBC"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44</w:t>
            </w:r>
          </w:p>
        </w:tc>
      </w:tr>
      <w:tr w:rsidR="003B07D5" w:rsidRPr="003B07D5" w14:paraId="4AEE7D06" w14:textId="77777777" w:rsidTr="006A55B7">
        <w:trPr>
          <w:trHeight w:val="398"/>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hideMark/>
          </w:tcPr>
          <w:p w14:paraId="4AEE7D02" w14:textId="77777777" w:rsidR="004A437D" w:rsidRPr="003B07D5" w:rsidRDefault="004A437D"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W tym:</w:t>
            </w:r>
          </w:p>
        </w:tc>
        <w:tc>
          <w:tcPr>
            <w:tcW w:w="693" w:type="pct"/>
            <w:vMerge w:val="restart"/>
          </w:tcPr>
          <w:p w14:paraId="4AEE7D03" w14:textId="5D58EED6" w:rsidR="004A437D" w:rsidRPr="003B07D5" w:rsidRDefault="003167D7"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vMerge w:val="restart"/>
          </w:tcPr>
          <w:p w14:paraId="58C4BFA8" w14:textId="3301F1F1" w:rsidR="004A437D" w:rsidRPr="003B07D5" w:rsidRDefault="00696C6C"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vMerge w:val="restart"/>
          </w:tcPr>
          <w:p w14:paraId="5E50D7C9" w14:textId="7D6BA1B2" w:rsidR="004A437D" w:rsidRPr="003B07D5" w:rsidRDefault="00AB455B"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vMerge w:val="restart"/>
          </w:tcPr>
          <w:p w14:paraId="4AEE7D04" w14:textId="10A7A68D" w:rsidR="004A437D" w:rsidRPr="003B07D5" w:rsidRDefault="001B59A5"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6</w:t>
            </w:r>
          </w:p>
        </w:tc>
        <w:tc>
          <w:tcPr>
            <w:tcW w:w="696" w:type="pct"/>
            <w:vMerge w:val="restart"/>
            <w:tcBorders>
              <w:right w:val="single" w:sz="12" w:space="0" w:color="A5A5A5" w:themeColor="accent3"/>
            </w:tcBorders>
          </w:tcPr>
          <w:p w14:paraId="4AEE7D05" w14:textId="0A12EBB9" w:rsidR="004A437D" w:rsidRPr="003B07D5" w:rsidRDefault="00182EBC" w:rsidP="00013182">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6</w:t>
            </w:r>
          </w:p>
        </w:tc>
      </w:tr>
      <w:tr w:rsidR="003B07D5" w:rsidRPr="003B07D5" w14:paraId="4AEE7D0B" w14:textId="77777777" w:rsidTr="006A55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hideMark/>
          </w:tcPr>
          <w:p w14:paraId="4AEE7D07" w14:textId="77777777" w:rsidR="004A437D" w:rsidRPr="003B07D5" w:rsidRDefault="004A437D" w:rsidP="0055588F">
            <w:pPr>
              <w:spacing w:before="120" w:after="120" w:line="23" w:lineRule="atLeast"/>
              <w:ind w:firstLine="426"/>
              <w:jc w:val="left"/>
              <w:rPr>
                <w:rFonts w:eastAsia="Times New Roman" w:cs="Tahoma"/>
                <w:sz w:val="22"/>
                <w:szCs w:val="22"/>
                <w:lang w:eastAsia="pl-PL"/>
              </w:rPr>
            </w:pPr>
            <w:r w:rsidRPr="003B07D5">
              <w:rPr>
                <w:rFonts w:eastAsia="Times New Roman" w:cs="Tahoma"/>
                <w:sz w:val="22"/>
                <w:szCs w:val="22"/>
                <w:lang w:eastAsia="pl-PL"/>
              </w:rPr>
              <w:t>Wielodzietność</w:t>
            </w:r>
          </w:p>
        </w:tc>
        <w:tc>
          <w:tcPr>
            <w:tcW w:w="693" w:type="pct"/>
            <w:vMerge/>
          </w:tcPr>
          <w:p w14:paraId="4AEE7D08" w14:textId="77777777" w:rsidR="004A437D" w:rsidRPr="003B07D5" w:rsidRDefault="004A437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tc>
        <w:tc>
          <w:tcPr>
            <w:tcW w:w="693" w:type="pct"/>
            <w:vMerge/>
          </w:tcPr>
          <w:p w14:paraId="1209622D" w14:textId="77777777" w:rsidR="004A437D" w:rsidRPr="003B07D5" w:rsidRDefault="004A437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tc>
        <w:tc>
          <w:tcPr>
            <w:tcW w:w="693" w:type="pct"/>
            <w:vMerge/>
          </w:tcPr>
          <w:p w14:paraId="76A10F9D" w14:textId="77777777" w:rsidR="004A437D" w:rsidRPr="003B07D5" w:rsidRDefault="004A437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tc>
        <w:tc>
          <w:tcPr>
            <w:tcW w:w="693" w:type="pct"/>
            <w:vMerge/>
          </w:tcPr>
          <w:p w14:paraId="4AEE7D09" w14:textId="363A5379" w:rsidR="004A437D" w:rsidRPr="003B07D5" w:rsidRDefault="004A437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tc>
        <w:tc>
          <w:tcPr>
            <w:tcW w:w="696" w:type="pct"/>
            <w:vMerge/>
            <w:tcBorders>
              <w:right w:val="single" w:sz="12" w:space="0" w:color="A5A5A5" w:themeColor="accent3"/>
            </w:tcBorders>
          </w:tcPr>
          <w:p w14:paraId="4AEE7D0A" w14:textId="77777777" w:rsidR="004A437D" w:rsidRPr="003B07D5" w:rsidRDefault="004A437D"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p>
        </w:tc>
      </w:tr>
      <w:tr w:rsidR="003B07D5" w:rsidRPr="003B07D5" w14:paraId="4AEE7D10" w14:textId="77777777" w:rsidTr="006A55B7">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2F2F2" w:themeFill="background1" w:themeFillShade="F2"/>
            <w:hideMark/>
          </w:tcPr>
          <w:p w14:paraId="4AEE7D0C" w14:textId="77777777" w:rsidR="00C53DC4" w:rsidRPr="003B07D5" w:rsidRDefault="00C53DC4"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Bezrobocie</w:t>
            </w:r>
          </w:p>
        </w:tc>
        <w:tc>
          <w:tcPr>
            <w:tcW w:w="693" w:type="pct"/>
            <w:shd w:val="clear" w:color="auto" w:fill="F2F2F2" w:themeFill="background1" w:themeFillShade="F2"/>
          </w:tcPr>
          <w:p w14:paraId="4AEE7D0D" w14:textId="173F5492" w:rsidR="00C53DC4" w:rsidRPr="003B07D5" w:rsidRDefault="003167D7"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138</w:t>
            </w:r>
          </w:p>
        </w:tc>
        <w:tc>
          <w:tcPr>
            <w:tcW w:w="693" w:type="pct"/>
            <w:shd w:val="clear" w:color="auto" w:fill="F2F2F2" w:themeFill="background1" w:themeFillShade="F2"/>
          </w:tcPr>
          <w:p w14:paraId="15394F8E" w14:textId="29EE1277" w:rsidR="00C53DC4" w:rsidRPr="003B07D5" w:rsidRDefault="00696C6C"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131</w:t>
            </w:r>
          </w:p>
        </w:tc>
        <w:tc>
          <w:tcPr>
            <w:tcW w:w="693" w:type="pct"/>
            <w:shd w:val="clear" w:color="auto" w:fill="F2F2F2" w:themeFill="background1" w:themeFillShade="F2"/>
          </w:tcPr>
          <w:p w14:paraId="746CC5B1" w14:textId="415CBF56" w:rsidR="00C53DC4" w:rsidRPr="003B07D5" w:rsidRDefault="00AB455B"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109</w:t>
            </w:r>
          </w:p>
        </w:tc>
        <w:tc>
          <w:tcPr>
            <w:tcW w:w="693" w:type="pct"/>
            <w:shd w:val="clear" w:color="auto" w:fill="F2F2F2" w:themeFill="background1" w:themeFillShade="F2"/>
          </w:tcPr>
          <w:p w14:paraId="4AEE7D0E" w14:textId="25CB5FC5" w:rsidR="00C53DC4" w:rsidRPr="003B07D5" w:rsidRDefault="001B59A5"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111</w:t>
            </w:r>
          </w:p>
        </w:tc>
        <w:tc>
          <w:tcPr>
            <w:tcW w:w="696" w:type="pct"/>
            <w:tcBorders>
              <w:right w:val="single" w:sz="12" w:space="0" w:color="A5A5A5" w:themeColor="accent3"/>
            </w:tcBorders>
            <w:shd w:val="clear" w:color="auto" w:fill="F2F2F2" w:themeFill="background1" w:themeFillShade="F2"/>
          </w:tcPr>
          <w:p w14:paraId="4AEE7D0F" w14:textId="78874144" w:rsidR="00C53DC4" w:rsidRPr="003B07D5" w:rsidRDefault="00182EBC" w:rsidP="004E5B99">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115</w:t>
            </w:r>
          </w:p>
        </w:tc>
      </w:tr>
      <w:tr w:rsidR="003B07D5" w:rsidRPr="003B07D5" w14:paraId="4AEE7D15" w14:textId="77777777" w:rsidTr="006A55B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hideMark/>
          </w:tcPr>
          <w:p w14:paraId="4AEE7D11" w14:textId="77777777" w:rsidR="00C53DC4" w:rsidRPr="003B07D5" w:rsidRDefault="00C53DC4"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Niepełnosprawność</w:t>
            </w:r>
          </w:p>
        </w:tc>
        <w:tc>
          <w:tcPr>
            <w:tcW w:w="693" w:type="pct"/>
          </w:tcPr>
          <w:p w14:paraId="4AEE7D12" w14:textId="063CEEFF" w:rsidR="00C53DC4" w:rsidRPr="003B07D5" w:rsidRDefault="003167D7"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131</w:t>
            </w:r>
          </w:p>
        </w:tc>
        <w:tc>
          <w:tcPr>
            <w:tcW w:w="693" w:type="pct"/>
          </w:tcPr>
          <w:p w14:paraId="71D45354" w14:textId="25BA8B4C" w:rsidR="00C53DC4" w:rsidRPr="003B07D5" w:rsidRDefault="00696C6C"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110</w:t>
            </w:r>
          </w:p>
        </w:tc>
        <w:tc>
          <w:tcPr>
            <w:tcW w:w="693" w:type="pct"/>
          </w:tcPr>
          <w:p w14:paraId="463713DE" w14:textId="052F9476" w:rsidR="00C53DC4" w:rsidRPr="003B07D5" w:rsidRDefault="00AB455B"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125</w:t>
            </w:r>
          </w:p>
        </w:tc>
        <w:tc>
          <w:tcPr>
            <w:tcW w:w="693" w:type="pct"/>
          </w:tcPr>
          <w:p w14:paraId="4AEE7D13" w14:textId="53518E2F" w:rsidR="00C53DC4" w:rsidRPr="003B07D5" w:rsidRDefault="001B59A5"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122</w:t>
            </w:r>
          </w:p>
        </w:tc>
        <w:tc>
          <w:tcPr>
            <w:tcW w:w="696" w:type="pct"/>
            <w:tcBorders>
              <w:right w:val="single" w:sz="12" w:space="0" w:color="A5A5A5" w:themeColor="accent3"/>
            </w:tcBorders>
          </w:tcPr>
          <w:p w14:paraId="4AEE7D14" w14:textId="24A1DC0F" w:rsidR="00C53DC4" w:rsidRPr="003B07D5" w:rsidRDefault="00182EBC"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124</w:t>
            </w:r>
          </w:p>
        </w:tc>
      </w:tr>
      <w:tr w:rsidR="003B07D5" w:rsidRPr="003B07D5" w14:paraId="4AEE7D1A" w14:textId="77777777" w:rsidTr="006A55B7">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2F2F2" w:themeFill="background1" w:themeFillShade="F2"/>
            <w:hideMark/>
          </w:tcPr>
          <w:p w14:paraId="4AEE7D16" w14:textId="77777777" w:rsidR="00C53DC4" w:rsidRPr="003B07D5" w:rsidRDefault="00C53DC4"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Długotrwała lub ciężka choroba</w:t>
            </w:r>
          </w:p>
        </w:tc>
        <w:tc>
          <w:tcPr>
            <w:tcW w:w="693" w:type="pct"/>
            <w:shd w:val="clear" w:color="auto" w:fill="F2F2F2" w:themeFill="background1" w:themeFillShade="F2"/>
          </w:tcPr>
          <w:p w14:paraId="4AEE7D17" w14:textId="107227F3" w:rsidR="00C53DC4" w:rsidRPr="003B07D5" w:rsidRDefault="003167D7"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107</w:t>
            </w:r>
          </w:p>
        </w:tc>
        <w:tc>
          <w:tcPr>
            <w:tcW w:w="693" w:type="pct"/>
            <w:shd w:val="clear" w:color="auto" w:fill="F2F2F2" w:themeFill="background1" w:themeFillShade="F2"/>
          </w:tcPr>
          <w:p w14:paraId="3CE3D2D5" w14:textId="16DCF2CD" w:rsidR="00C53DC4" w:rsidRPr="003B07D5" w:rsidRDefault="00696C6C"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91</w:t>
            </w:r>
          </w:p>
        </w:tc>
        <w:tc>
          <w:tcPr>
            <w:tcW w:w="693" w:type="pct"/>
            <w:shd w:val="clear" w:color="auto" w:fill="F2F2F2" w:themeFill="background1" w:themeFillShade="F2"/>
          </w:tcPr>
          <w:p w14:paraId="360EB6EA" w14:textId="179960C5" w:rsidR="00C53DC4" w:rsidRPr="003B07D5" w:rsidRDefault="00AB455B"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93</w:t>
            </w:r>
          </w:p>
        </w:tc>
        <w:tc>
          <w:tcPr>
            <w:tcW w:w="693" w:type="pct"/>
            <w:shd w:val="clear" w:color="auto" w:fill="F2F2F2" w:themeFill="background1" w:themeFillShade="F2"/>
          </w:tcPr>
          <w:p w14:paraId="4AEE7D18" w14:textId="768DC6C8" w:rsidR="00C53DC4" w:rsidRPr="003B07D5" w:rsidRDefault="001B59A5"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80</w:t>
            </w:r>
          </w:p>
        </w:tc>
        <w:tc>
          <w:tcPr>
            <w:tcW w:w="696" w:type="pct"/>
            <w:tcBorders>
              <w:right w:val="single" w:sz="12" w:space="0" w:color="A5A5A5" w:themeColor="accent3"/>
            </w:tcBorders>
            <w:shd w:val="clear" w:color="auto" w:fill="F2F2F2" w:themeFill="background1" w:themeFillShade="F2"/>
          </w:tcPr>
          <w:p w14:paraId="4AEE7D19" w14:textId="0DFD9C6B" w:rsidR="00C53DC4" w:rsidRPr="003B07D5" w:rsidRDefault="00182EBC" w:rsidP="00013182">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78</w:t>
            </w:r>
          </w:p>
        </w:tc>
      </w:tr>
      <w:tr w:rsidR="003B07D5" w:rsidRPr="003B07D5" w14:paraId="4AEE7D1F" w14:textId="77777777" w:rsidTr="006A55B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hideMark/>
          </w:tcPr>
          <w:p w14:paraId="4AEE7D1B" w14:textId="3BFE5A65" w:rsidR="00C53DC4" w:rsidRPr="003B07D5" w:rsidRDefault="00C53DC4"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lastRenderedPageBreak/>
              <w:t xml:space="preserve">Bezradność w sprawach opiekuńczo-wychowawczych </w:t>
            </w:r>
            <w:r w:rsidR="00A01990" w:rsidRPr="003B07D5">
              <w:rPr>
                <w:rFonts w:eastAsia="Times New Roman" w:cs="Tahoma"/>
                <w:sz w:val="22"/>
                <w:szCs w:val="22"/>
                <w:lang w:eastAsia="pl-PL"/>
              </w:rPr>
              <w:br/>
            </w:r>
            <w:r w:rsidRPr="003B07D5">
              <w:rPr>
                <w:rFonts w:eastAsia="Times New Roman" w:cs="Tahoma"/>
                <w:sz w:val="22"/>
                <w:szCs w:val="22"/>
                <w:lang w:eastAsia="pl-PL"/>
              </w:rPr>
              <w:t>i prowadzenia gospodarstwa domowego - ogółem</w:t>
            </w:r>
          </w:p>
        </w:tc>
        <w:tc>
          <w:tcPr>
            <w:tcW w:w="693" w:type="pct"/>
          </w:tcPr>
          <w:p w14:paraId="4AEE7D1C" w14:textId="0D7D2901" w:rsidR="00C53DC4" w:rsidRPr="003B07D5" w:rsidRDefault="003167D7"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189</w:t>
            </w:r>
          </w:p>
        </w:tc>
        <w:tc>
          <w:tcPr>
            <w:tcW w:w="693" w:type="pct"/>
          </w:tcPr>
          <w:p w14:paraId="2B5DE81A" w14:textId="0412C56A" w:rsidR="00C53DC4" w:rsidRPr="003B07D5" w:rsidRDefault="00696C6C"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153</w:t>
            </w:r>
          </w:p>
        </w:tc>
        <w:tc>
          <w:tcPr>
            <w:tcW w:w="693" w:type="pct"/>
          </w:tcPr>
          <w:p w14:paraId="6B05B1AE" w14:textId="4892654B" w:rsidR="00C53DC4" w:rsidRPr="003B07D5" w:rsidRDefault="003262B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154</w:t>
            </w:r>
          </w:p>
        </w:tc>
        <w:tc>
          <w:tcPr>
            <w:tcW w:w="693" w:type="pct"/>
          </w:tcPr>
          <w:p w14:paraId="4AEE7D1D" w14:textId="064EB9BC" w:rsidR="00C53DC4" w:rsidRPr="003B07D5" w:rsidRDefault="001B59A5"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142</w:t>
            </w:r>
          </w:p>
        </w:tc>
        <w:tc>
          <w:tcPr>
            <w:tcW w:w="696" w:type="pct"/>
            <w:tcBorders>
              <w:right w:val="single" w:sz="12" w:space="0" w:color="A5A5A5" w:themeColor="accent3"/>
            </w:tcBorders>
          </w:tcPr>
          <w:p w14:paraId="4AEE7D1E" w14:textId="63F0DE3B" w:rsidR="00C53DC4" w:rsidRPr="003B07D5" w:rsidRDefault="00182EBC"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119</w:t>
            </w:r>
          </w:p>
        </w:tc>
      </w:tr>
      <w:tr w:rsidR="003B07D5" w:rsidRPr="003B07D5" w14:paraId="4AEE7D24" w14:textId="77777777" w:rsidTr="006A55B7">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2F2F2" w:themeFill="background1" w:themeFillShade="F2"/>
            <w:hideMark/>
          </w:tcPr>
          <w:p w14:paraId="4AEE7D20" w14:textId="77777777" w:rsidR="004A437D" w:rsidRPr="003B07D5" w:rsidRDefault="004A437D" w:rsidP="00013182">
            <w:pPr>
              <w:spacing w:before="120" w:after="120" w:line="23" w:lineRule="atLeast"/>
              <w:rPr>
                <w:rFonts w:eastAsia="Times New Roman" w:cs="Tahoma"/>
                <w:sz w:val="22"/>
                <w:szCs w:val="22"/>
                <w:lang w:eastAsia="pl-PL"/>
              </w:rPr>
            </w:pPr>
            <w:r w:rsidRPr="003B07D5">
              <w:rPr>
                <w:rFonts w:eastAsia="Times New Roman" w:cs="Tahoma"/>
                <w:sz w:val="22"/>
                <w:szCs w:val="22"/>
                <w:lang w:eastAsia="pl-PL"/>
              </w:rPr>
              <w:t>W tym:</w:t>
            </w:r>
          </w:p>
        </w:tc>
        <w:tc>
          <w:tcPr>
            <w:tcW w:w="693" w:type="pct"/>
            <w:vMerge w:val="restart"/>
            <w:shd w:val="clear" w:color="auto" w:fill="F2F2F2" w:themeFill="background1" w:themeFillShade="F2"/>
          </w:tcPr>
          <w:p w14:paraId="4AEE7D21" w14:textId="7A62DB7E" w:rsidR="004A437D" w:rsidRPr="003B07D5" w:rsidRDefault="00872608"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79</w:t>
            </w:r>
          </w:p>
        </w:tc>
        <w:tc>
          <w:tcPr>
            <w:tcW w:w="693" w:type="pct"/>
            <w:vMerge w:val="restart"/>
            <w:shd w:val="clear" w:color="auto" w:fill="F2F2F2" w:themeFill="background1" w:themeFillShade="F2"/>
          </w:tcPr>
          <w:p w14:paraId="160F0ED9" w14:textId="01B15BC4" w:rsidR="004A437D" w:rsidRPr="003B07D5" w:rsidRDefault="00B02432"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51</w:t>
            </w:r>
          </w:p>
        </w:tc>
        <w:tc>
          <w:tcPr>
            <w:tcW w:w="693" w:type="pct"/>
            <w:vMerge w:val="restart"/>
            <w:shd w:val="clear" w:color="auto" w:fill="F2F2F2" w:themeFill="background1" w:themeFillShade="F2"/>
          </w:tcPr>
          <w:p w14:paraId="626E3575" w14:textId="7138601A" w:rsidR="004A437D" w:rsidRPr="003B07D5" w:rsidRDefault="003262BD"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60</w:t>
            </w:r>
          </w:p>
        </w:tc>
        <w:tc>
          <w:tcPr>
            <w:tcW w:w="693" w:type="pct"/>
            <w:vMerge w:val="restart"/>
            <w:shd w:val="clear" w:color="auto" w:fill="F2F2F2" w:themeFill="background1" w:themeFillShade="F2"/>
          </w:tcPr>
          <w:p w14:paraId="4AEE7D22" w14:textId="310A8A60" w:rsidR="004A437D" w:rsidRPr="003B07D5" w:rsidRDefault="000F77D3"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52</w:t>
            </w:r>
          </w:p>
        </w:tc>
        <w:tc>
          <w:tcPr>
            <w:tcW w:w="696" w:type="pct"/>
            <w:vMerge w:val="restart"/>
            <w:tcBorders>
              <w:right w:val="single" w:sz="12" w:space="0" w:color="A5A5A5" w:themeColor="accent3"/>
            </w:tcBorders>
            <w:shd w:val="clear" w:color="auto" w:fill="F2F2F2" w:themeFill="background1" w:themeFillShade="F2"/>
          </w:tcPr>
          <w:p w14:paraId="4AEE7D23" w14:textId="0A81C271" w:rsidR="004A437D" w:rsidRPr="003B07D5" w:rsidRDefault="00545DCF" w:rsidP="00013182">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41</w:t>
            </w:r>
          </w:p>
        </w:tc>
      </w:tr>
      <w:tr w:rsidR="003B07D5" w:rsidRPr="003B07D5" w14:paraId="4AEE7D29" w14:textId="77777777" w:rsidTr="006A55B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2F2F2" w:themeFill="background1" w:themeFillShade="F2"/>
            <w:hideMark/>
          </w:tcPr>
          <w:p w14:paraId="4AEE7D25" w14:textId="77777777" w:rsidR="004A437D" w:rsidRPr="003B07D5" w:rsidRDefault="004A437D" w:rsidP="00013182">
            <w:pPr>
              <w:spacing w:before="120" w:after="120" w:line="23" w:lineRule="atLeast"/>
              <w:ind w:firstLineChars="200" w:firstLine="442"/>
              <w:rPr>
                <w:rFonts w:eastAsia="Times New Roman" w:cs="Tahoma"/>
                <w:sz w:val="22"/>
                <w:szCs w:val="22"/>
                <w:lang w:eastAsia="pl-PL"/>
              </w:rPr>
            </w:pPr>
            <w:r w:rsidRPr="003B07D5">
              <w:rPr>
                <w:rFonts w:eastAsia="Times New Roman" w:cs="Tahoma"/>
                <w:sz w:val="22"/>
                <w:szCs w:val="22"/>
                <w:lang w:eastAsia="pl-PL"/>
              </w:rPr>
              <w:t>Rodziny niepełne</w:t>
            </w:r>
          </w:p>
        </w:tc>
        <w:tc>
          <w:tcPr>
            <w:tcW w:w="693" w:type="pct"/>
            <w:vMerge/>
          </w:tcPr>
          <w:p w14:paraId="4AEE7D26" w14:textId="77777777" w:rsidR="004A437D" w:rsidRPr="003B07D5" w:rsidRDefault="004A437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tc>
        <w:tc>
          <w:tcPr>
            <w:tcW w:w="693" w:type="pct"/>
            <w:vMerge/>
          </w:tcPr>
          <w:p w14:paraId="0D61D115" w14:textId="77777777" w:rsidR="004A437D" w:rsidRPr="003B07D5" w:rsidRDefault="004A437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tc>
        <w:tc>
          <w:tcPr>
            <w:tcW w:w="693" w:type="pct"/>
            <w:vMerge/>
          </w:tcPr>
          <w:p w14:paraId="5C2D5753" w14:textId="77777777" w:rsidR="004A437D" w:rsidRPr="003B07D5" w:rsidRDefault="004A437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tc>
        <w:tc>
          <w:tcPr>
            <w:tcW w:w="693" w:type="pct"/>
            <w:vMerge/>
          </w:tcPr>
          <w:p w14:paraId="4AEE7D27" w14:textId="358C2327" w:rsidR="004A437D" w:rsidRPr="003B07D5" w:rsidRDefault="004A437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tc>
        <w:tc>
          <w:tcPr>
            <w:tcW w:w="696" w:type="pct"/>
            <w:vMerge/>
            <w:tcBorders>
              <w:right w:val="single" w:sz="12" w:space="0" w:color="A5A5A5" w:themeColor="accent3"/>
            </w:tcBorders>
          </w:tcPr>
          <w:p w14:paraId="4AEE7D28" w14:textId="77777777" w:rsidR="004A437D" w:rsidRPr="003B07D5" w:rsidRDefault="004A437D"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p>
        </w:tc>
      </w:tr>
      <w:tr w:rsidR="003B07D5" w:rsidRPr="003B07D5" w14:paraId="4AEE7D2E" w14:textId="77777777" w:rsidTr="006A55B7">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2F2F2" w:themeFill="background1" w:themeFillShade="F2"/>
            <w:hideMark/>
          </w:tcPr>
          <w:p w14:paraId="4AEE7D2A" w14:textId="77777777" w:rsidR="00C53DC4" w:rsidRPr="003B07D5" w:rsidRDefault="00C53DC4" w:rsidP="00013182">
            <w:pPr>
              <w:spacing w:before="120" w:after="120" w:line="23" w:lineRule="atLeast"/>
              <w:ind w:firstLineChars="200" w:firstLine="442"/>
              <w:rPr>
                <w:rFonts w:eastAsia="Times New Roman" w:cs="Tahoma"/>
                <w:sz w:val="22"/>
                <w:szCs w:val="22"/>
                <w:lang w:eastAsia="pl-PL"/>
              </w:rPr>
            </w:pPr>
            <w:r w:rsidRPr="003B07D5">
              <w:rPr>
                <w:rFonts w:eastAsia="Times New Roman" w:cs="Tahoma"/>
                <w:sz w:val="22"/>
                <w:szCs w:val="22"/>
                <w:lang w:eastAsia="pl-PL"/>
              </w:rPr>
              <w:t>Rodziny wielodzietne</w:t>
            </w:r>
          </w:p>
        </w:tc>
        <w:tc>
          <w:tcPr>
            <w:tcW w:w="693" w:type="pct"/>
            <w:shd w:val="clear" w:color="auto" w:fill="F2F2F2" w:themeFill="background1" w:themeFillShade="F2"/>
          </w:tcPr>
          <w:p w14:paraId="4AEE7D2B" w14:textId="530582DE" w:rsidR="00C53DC4" w:rsidRPr="003B07D5" w:rsidRDefault="00872608"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124</w:t>
            </w:r>
          </w:p>
        </w:tc>
        <w:tc>
          <w:tcPr>
            <w:tcW w:w="693" w:type="pct"/>
            <w:shd w:val="clear" w:color="auto" w:fill="F2F2F2" w:themeFill="background1" w:themeFillShade="F2"/>
          </w:tcPr>
          <w:p w14:paraId="4DB608A7" w14:textId="3FD4251B" w:rsidR="00C53DC4" w:rsidRPr="003B07D5" w:rsidRDefault="00B02432"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107</w:t>
            </w:r>
          </w:p>
        </w:tc>
        <w:tc>
          <w:tcPr>
            <w:tcW w:w="693" w:type="pct"/>
            <w:shd w:val="clear" w:color="auto" w:fill="F2F2F2" w:themeFill="background1" w:themeFillShade="F2"/>
          </w:tcPr>
          <w:p w14:paraId="5BA04C3F" w14:textId="12C9CCC0" w:rsidR="00C53DC4" w:rsidRPr="003B07D5" w:rsidRDefault="003262BD"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89</w:t>
            </w:r>
          </w:p>
        </w:tc>
        <w:tc>
          <w:tcPr>
            <w:tcW w:w="693" w:type="pct"/>
            <w:shd w:val="clear" w:color="auto" w:fill="F2F2F2" w:themeFill="background1" w:themeFillShade="F2"/>
          </w:tcPr>
          <w:p w14:paraId="4AEE7D2C" w14:textId="3C31DA45" w:rsidR="00C53DC4" w:rsidRPr="003B07D5" w:rsidRDefault="000F77D3"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81</w:t>
            </w:r>
          </w:p>
        </w:tc>
        <w:tc>
          <w:tcPr>
            <w:tcW w:w="696" w:type="pct"/>
            <w:tcBorders>
              <w:right w:val="single" w:sz="12" w:space="0" w:color="A5A5A5" w:themeColor="accent3"/>
            </w:tcBorders>
            <w:shd w:val="clear" w:color="auto" w:fill="F2F2F2" w:themeFill="background1" w:themeFillShade="F2"/>
          </w:tcPr>
          <w:p w14:paraId="4AEE7D2D" w14:textId="2698E6DF" w:rsidR="00C53DC4" w:rsidRPr="003B07D5" w:rsidRDefault="00545DCF" w:rsidP="00013182">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80</w:t>
            </w:r>
          </w:p>
        </w:tc>
      </w:tr>
      <w:tr w:rsidR="003B07D5" w:rsidRPr="003B07D5" w14:paraId="4AEE7D33" w14:textId="77777777" w:rsidTr="006A55B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FFFFF" w:themeFill="background1"/>
            <w:hideMark/>
          </w:tcPr>
          <w:p w14:paraId="4AEE7D2F" w14:textId="77777777" w:rsidR="00C53DC4" w:rsidRPr="003B07D5" w:rsidRDefault="00C53DC4" w:rsidP="00013182">
            <w:pPr>
              <w:spacing w:before="120" w:after="120" w:line="23" w:lineRule="atLeast"/>
              <w:rPr>
                <w:rFonts w:eastAsia="Times New Roman" w:cs="Tahoma"/>
                <w:sz w:val="22"/>
                <w:szCs w:val="22"/>
                <w:lang w:eastAsia="pl-PL"/>
              </w:rPr>
            </w:pPr>
            <w:r w:rsidRPr="003B07D5">
              <w:rPr>
                <w:rFonts w:eastAsia="Times New Roman" w:cs="Tahoma"/>
                <w:sz w:val="22"/>
                <w:szCs w:val="22"/>
                <w:lang w:eastAsia="pl-PL"/>
              </w:rPr>
              <w:t>Przemoc w rodzinie</w:t>
            </w:r>
          </w:p>
        </w:tc>
        <w:tc>
          <w:tcPr>
            <w:tcW w:w="693" w:type="pct"/>
            <w:shd w:val="clear" w:color="auto" w:fill="FFFFFF" w:themeFill="background1"/>
          </w:tcPr>
          <w:p w14:paraId="4AEE7D30" w14:textId="157A54BE" w:rsidR="00C53DC4" w:rsidRPr="003B07D5" w:rsidRDefault="00872608"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FFFFF" w:themeFill="background1"/>
          </w:tcPr>
          <w:p w14:paraId="642E1777" w14:textId="48A05E71" w:rsidR="00C53DC4" w:rsidRPr="003B07D5" w:rsidRDefault="00B02432"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FFFFF" w:themeFill="background1"/>
          </w:tcPr>
          <w:p w14:paraId="0141A666" w14:textId="62C0AF86" w:rsidR="00C53DC4" w:rsidRPr="003B07D5" w:rsidRDefault="003262B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FFFFF" w:themeFill="background1"/>
          </w:tcPr>
          <w:p w14:paraId="4AEE7D31" w14:textId="5F8F4A54" w:rsidR="00C53DC4" w:rsidRPr="003B07D5" w:rsidRDefault="000F77D3"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6" w:type="pct"/>
            <w:tcBorders>
              <w:right w:val="single" w:sz="12" w:space="0" w:color="A5A5A5" w:themeColor="accent3"/>
            </w:tcBorders>
            <w:shd w:val="clear" w:color="auto" w:fill="FFFFFF" w:themeFill="background1"/>
          </w:tcPr>
          <w:p w14:paraId="4AEE7D32" w14:textId="52DDB2C8" w:rsidR="00C53DC4" w:rsidRPr="003B07D5" w:rsidRDefault="00545DCF"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0</w:t>
            </w:r>
          </w:p>
        </w:tc>
      </w:tr>
      <w:tr w:rsidR="003B07D5" w:rsidRPr="003B07D5" w14:paraId="4AEE7D38" w14:textId="77777777" w:rsidTr="006A55B7">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2F2F2" w:themeFill="background1" w:themeFillShade="F2"/>
            <w:hideMark/>
          </w:tcPr>
          <w:p w14:paraId="4AEE7D34" w14:textId="77777777" w:rsidR="00C53DC4" w:rsidRPr="003B07D5" w:rsidRDefault="00C53DC4"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Potrzeba ochrony ofiar handlu ludźmi</w:t>
            </w:r>
          </w:p>
        </w:tc>
        <w:tc>
          <w:tcPr>
            <w:tcW w:w="693" w:type="pct"/>
            <w:shd w:val="clear" w:color="auto" w:fill="F2F2F2" w:themeFill="background1" w:themeFillShade="F2"/>
          </w:tcPr>
          <w:p w14:paraId="4AEE7D35" w14:textId="1111CB8D" w:rsidR="00C53DC4" w:rsidRPr="003B07D5" w:rsidRDefault="00872608"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2F2F2" w:themeFill="background1" w:themeFillShade="F2"/>
          </w:tcPr>
          <w:p w14:paraId="323A5CD4" w14:textId="4B53E287" w:rsidR="00C53DC4" w:rsidRPr="003B07D5" w:rsidRDefault="00B02432"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2F2F2" w:themeFill="background1" w:themeFillShade="F2"/>
          </w:tcPr>
          <w:p w14:paraId="6DE96C44" w14:textId="151A965A" w:rsidR="00C53DC4" w:rsidRPr="003B07D5" w:rsidRDefault="003262BD"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2F2F2" w:themeFill="background1" w:themeFillShade="F2"/>
          </w:tcPr>
          <w:p w14:paraId="4AEE7D36" w14:textId="17235A60" w:rsidR="00C53DC4" w:rsidRPr="003B07D5" w:rsidRDefault="000F77D3"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6" w:type="pct"/>
            <w:tcBorders>
              <w:right w:val="single" w:sz="12" w:space="0" w:color="A5A5A5" w:themeColor="accent3"/>
            </w:tcBorders>
            <w:shd w:val="clear" w:color="auto" w:fill="F2F2F2" w:themeFill="background1" w:themeFillShade="F2"/>
          </w:tcPr>
          <w:p w14:paraId="4AEE7D37" w14:textId="1E207E39" w:rsidR="00C53DC4" w:rsidRPr="003B07D5" w:rsidRDefault="00545DCF" w:rsidP="00013182">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0</w:t>
            </w:r>
          </w:p>
        </w:tc>
      </w:tr>
      <w:tr w:rsidR="003B07D5" w:rsidRPr="003B07D5" w14:paraId="4AEE7D3D" w14:textId="77777777" w:rsidTr="006A55B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FFFFF" w:themeFill="background1"/>
            <w:hideMark/>
          </w:tcPr>
          <w:p w14:paraId="4AEE7D39" w14:textId="77777777" w:rsidR="00C53DC4" w:rsidRPr="003B07D5" w:rsidRDefault="00C53DC4"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Alkoholizm</w:t>
            </w:r>
          </w:p>
        </w:tc>
        <w:tc>
          <w:tcPr>
            <w:tcW w:w="693" w:type="pct"/>
            <w:shd w:val="clear" w:color="auto" w:fill="FFFFFF" w:themeFill="background1"/>
          </w:tcPr>
          <w:p w14:paraId="4AEE7D3A" w14:textId="7CD1F3E6" w:rsidR="00C53DC4" w:rsidRPr="003B07D5" w:rsidRDefault="00872608"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10</w:t>
            </w:r>
          </w:p>
        </w:tc>
        <w:tc>
          <w:tcPr>
            <w:tcW w:w="693" w:type="pct"/>
            <w:shd w:val="clear" w:color="auto" w:fill="FFFFFF" w:themeFill="background1"/>
          </w:tcPr>
          <w:p w14:paraId="68B151F8" w14:textId="0ED331EF" w:rsidR="00C53DC4" w:rsidRPr="003B07D5" w:rsidRDefault="00B02432"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10</w:t>
            </w:r>
          </w:p>
        </w:tc>
        <w:tc>
          <w:tcPr>
            <w:tcW w:w="693" w:type="pct"/>
            <w:shd w:val="clear" w:color="auto" w:fill="FFFFFF" w:themeFill="background1"/>
          </w:tcPr>
          <w:p w14:paraId="0ED7FC38" w14:textId="74F56CE7" w:rsidR="00C53DC4" w:rsidRPr="003B07D5" w:rsidRDefault="003262B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17</w:t>
            </w:r>
          </w:p>
        </w:tc>
        <w:tc>
          <w:tcPr>
            <w:tcW w:w="693" w:type="pct"/>
            <w:shd w:val="clear" w:color="auto" w:fill="FFFFFF" w:themeFill="background1"/>
          </w:tcPr>
          <w:p w14:paraId="4AEE7D3B" w14:textId="424ED0E5" w:rsidR="00C53DC4" w:rsidRPr="003B07D5" w:rsidRDefault="000F77D3"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6</w:t>
            </w:r>
          </w:p>
        </w:tc>
        <w:tc>
          <w:tcPr>
            <w:tcW w:w="696" w:type="pct"/>
            <w:tcBorders>
              <w:right w:val="single" w:sz="12" w:space="0" w:color="A5A5A5" w:themeColor="accent3"/>
            </w:tcBorders>
            <w:shd w:val="clear" w:color="auto" w:fill="FFFFFF" w:themeFill="background1"/>
          </w:tcPr>
          <w:p w14:paraId="4AEE7D3C" w14:textId="5F9702D5" w:rsidR="00C53DC4" w:rsidRPr="003B07D5" w:rsidRDefault="00545DCF"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0</w:t>
            </w:r>
          </w:p>
        </w:tc>
      </w:tr>
      <w:tr w:rsidR="003B07D5" w:rsidRPr="003B07D5" w14:paraId="4AEE7D42" w14:textId="77777777" w:rsidTr="006A55B7">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2F2F2" w:themeFill="background1" w:themeFillShade="F2"/>
            <w:hideMark/>
          </w:tcPr>
          <w:p w14:paraId="4AEE7D3E" w14:textId="77777777" w:rsidR="00C53DC4" w:rsidRPr="003B07D5" w:rsidRDefault="00C53DC4"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Narkomania</w:t>
            </w:r>
          </w:p>
        </w:tc>
        <w:tc>
          <w:tcPr>
            <w:tcW w:w="693" w:type="pct"/>
            <w:shd w:val="clear" w:color="auto" w:fill="F2F2F2" w:themeFill="background1" w:themeFillShade="F2"/>
          </w:tcPr>
          <w:p w14:paraId="4AEE7D3F" w14:textId="1D86C773" w:rsidR="00C53DC4" w:rsidRPr="003B07D5" w:rsidRDefault="00872608"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2F2F2" w:themeFill="background1" w:themeFillShade="F2"/>
          </w:tcPr>
          <w:p w14:paraId="3B122E51" w14:textId="572F5499" w:rsidR="00C53DC4" w:rsidRPr="003B07D5" w:rsidRDefault="00B02432"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1</w:t>
            </w:r>
          </w:p>
        </w:tc>
        <w:tc>
          <w:tcPr>
            <w:tcW w:w="693" w:type="pct"/>
            <w:shd w:val="clear" w:color="auto" w:fill="F2F2F2" w:themeFill="background1" w:themeFillShade="F2"/>
          </w:tcPr>
          <w:p w14:paraId="39F2E4C9" w14:textId="065FC392" w:rsidR="00C53DC4" w:rsidRPr="003B07D5" w:rsidRDefault="003262BD"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2F2F2" w:themeFill="background1" w:themeFillShade="F2"/>
          </w:tcPr>
          <w:p w14:paraId="4AEE7D40" w14:textId="64B0A79F" w:rsidR="00C53DC4" w:rsidRPr="003B07D5" w:rsidRDefault="000F77D3"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6" w:type="pct"/>
            <w:tcBorders>
              <w:right w:val="single" w:sz="12" w:space="0" w:color="A5A5A5" w:themeColor="accent3"/>
            </w:tcBorders>
            <w:shd w:val="clear" w:color="auto" w:fill="F2F2F2" w:themeFill="background1" w:themeFillShade="F2"/>
          </w:tcPr>
          <w:p w14:paraId="4AEE7D41" w14:textId="3F549313" w:rsidR="00C53DC4" w:rsidRPr="003B07D5" w:rsidRDefault="00545DCF" w:rsidP="00013182">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0</w:t>
            </w:r>
          </w:p>
        </w:tc>
      </w:tr>
      <w:tr w:rsidR="003B07D5" w:rsidRPr="003B07D5" w14:paraId="4AEE7D47" w14:textId="77777777" w:rsidTr="006A55B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FFFFF" w:themeFill="background1"/>
            <w:hideMark/>
          </w:tcPr>
          <w:p w14:paraId="4AEE7D43" w14:textId="341C28F2" w:rsidR="00C53DC4" w:rsidRPr="003B07D5" w:rsidRDefault="00C53DC4"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 xml:space="preserve">Trudności w przystosowaniu do życia po zwolnieniu </w:t>
            </w:r>
            <w:r w:rsidR="0055588F" w:rsidRPr="003B07D5">
              <w:rPr>
                <w:rFonts w:eastAsia="Times New Roman" w:cs="Tahoma"/>
                <w:sz w:val="22"/>
                <w:szCs w:val="22"/>
                <w:lang w:eastAsia="pl-PL"/>
              </w:rPr>
              <w:br/>
            </w:r>
            <w:r w:rsidRPr="003B07D5">
              <w:rPr>
                <w:rFonts w:eastAsia="Times New Roman" w:cs="Tahoma"/>
                <w:sz w:val="22"/>
                <w:szCs w:val="22"/>
                <w:lang w:eastAsia="pl-PL"/>
              </w:rPr>
              <w:t>z zakładu karnego</w:t>
            </w:r>
          </w:p>
        </w:tc>
        <w:tc>
          <w:tcPr>
            <w:tcW w:w="693" w:type="pct"/>
            <w:shd w:val="clear" w:color="auto" w:fill="FFFFFF" w:themeFill="background1"/>
          </w:tcPr>
          <w:p w14:paraId="4AEE7D44" w14:textId="569E5B38" w:rsidR="00C53DC4" w:rsidRPr="003B07D5" w:rsidRDefault="00872608"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7</w:t>
            </w:r>
          </w:p>
        </w:tc>
        <w:tc>
          <w:tcPr>
            <w:tcW w:w="693" w:type="pct"/>
            <w:shd w:val="clear" w:color="auto" w:fill="FFFFFF" w:themeFill="background1"/>
          </w:tcPr>
          <w:p w14:paraId="0C66362E" w14:textId="4DCD42F4" w:rsidR="00C53DC4" w:rsidRPr="003B07D5" w:rsidRDefault="00B02432"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3</w:t>
            </w:r>
          </w:p>
        </w:tc>
        <w:tc>
          <w:tcPr>
            <w:tcW w:w="693" w:type="pct"/>
            <w:shd w:val="clear" w:color="auto" w:fill="FFFFFF" w:themeFill="background1"/>
          </w:tcPr>
          <w:p w14:paraId="1A50AF54" w14:textId="4A7BF0DD" w:rsidR="00C53DC4" w:rsidRPr="003B07D5" w:rsidRDefault="003262B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12</w:t>
            </w:r>
          </w:p>
        </w:tc>
        <w:tc>
          <w:tcPr>
            <w:tcW w:w="693" w:type="pct"/>
            <w:shd w:val="clear" w:color="auto" w:fill="FFFFFF" w:themeFill="background1"/>
          </w:tcPr>
          <w:p w14:paraId="4AEE7D45" w14:textId="00672C7A" w:rsidR="00C53DC4" w:rsidRPr="003B07D5" w:rsidRDefault="000F77D3"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16</w:t>
            </w:r>
          </w:p>
        </w:tc>
        <w:tc>
          <w:tcPr>
            <w:tcW w:w="696" w:type="pct"/>
            <w:tcBorders>
              <w:right w:val="single" w:sz="12" w:space="0" w:color="A5A5A5" w:themeColor="accent3"/>
            </w:tcBorders>
            <w:shd w:val="clear" w:color="auto" w:fill="FFFFFF" w:themeFill="background1"/>
          </w:tcPr>
          <w:p w14:paraId="4AEE7D46" w14:textId="2A9B16BF" w:rsidR="00C53DC4" w:rsidRPr="003B07D5" w:rsidRDefault="00545DCF"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1</w:t>
            </w:r>
          </w:p>
        </w:tc>
      </w:tr>
      <w:tr w:rsidR="003B07D5" w:rsidRPr="003B07D5" w14:paraId="4AEE7D51" w14:textId="77777777" w:rsidTr="006A55B7">
        <w:trPr>
          <w:trHeight w:val="441"/>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FFFFF" w:themeFill="background1"/>
            <w:hideMark/>
          </w:tcPr>
          <w:p w14:paraId="4AEE7D4D" w14:textId="27DE9A74" w:rsidR="00C53DC4" w:rsidRPr="003B07D5" w:rsidRDefault="00C53DC4"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 xml:space="preserve">Trudności </w:t>
            </w:r>
            <w:r w:rsidR="00A01990" w:rsidRPr="003B07D5">
              <w:rPr>
                <w:rFonts w:eastAsia="Times New Roman" w:cs="Tahoma"/>
                <w:sz w:val="22"/>
                <w:szCs w:val="22"/>
                <w:lang w:eastAsia="pl-PL"/>
              </w:rPr>
              <w:br/>
            </w:r>
            <w:r w:rsidRPr="003B07D5">
              <w:rPr>
                <w:rFonts w:eastAsia="Times New Roman" w:cs="Tahoma"/>
                <w:sz w:val="22"/>
                <w:szCs w:val="22"/>
                <w:lang w:eastAsia="pl-PL"/>
              </w:rPr>
              <w:t>w integracji osób, które otrzymały status uchodźcy lub ochronę uzupełniającą</w:t>
            </w:r>
          </w:p>
        </w:tc>
        <w:tc>
          <w:tcPr>
            <w:tcW w:w="693" w:type="pct"/>
            <w:shd w:val="clear" w:color="auto" w:fill="FFFFFF" w:themeFill="background1"/>
          </w:tcPr>
          <w:p w14:paraId="4AEE7D4E" w14:textId="141E6862" w:rsidR="00C53DC4" w:rsidRPr="003B07D5" w:rsidRDefault="00872608"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6</w:t>
            </w:r>
          </w:p>
        </w:tc>
        <w:tc>
          <w:tcPr>
            <w:tcW w:w="693" w:type="pct"/>
            <w:shd w:val="clear" w:color="auto" w:fill="FFFFFF" w:themeFill="background1"/>
          </w:tcPr>
          <w:p w14:paraId="72044A77" w14:textId="568E6E85" w:rsidR="00C53DC4" w:rsidRPr="003B07D5" w:rsidRDefault="00B02432"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FFFFF" w:themeFill="background1"/>
          </w:tcPr>
          <w:p w14:paraId="03F0B9B0" w14:textId="0FD43CF5" w:rsidR="00C53DC4" w:rsidRPr="003B07D5" w:rsidRDefault="003262BD"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FFFFF" w:themeFill="background1"/>
          </w:tcPr>
          <w:p w14:paraId="4AEE7D4F" w14:textId="1121FE3E" w:rsidR="00C53DC4" w:rsidRPr="003B07D5" w:rsidRDefault="000F77D3"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6" w:type="pct"/>
            <w:tcBorders>
              <w:right w:val="single" w:sz="12" w:space="0" w:color="A5A5A5" w:themeColor="accent3"/>
            </w:tcBorders>
            <w:shd w:val="clear" w:color="auto" w:fill="FFFFFF" w:themeFill="background1"/>
          </w:tcPr>
          <w:p w14:paraId="4AEE7D50" w14:textId="1AC464DF" w:rsidR="00C53DC4" w:rsidRPr="003B07D5" w:rsidRDefault="00545DCF" w:rsidP="00013182">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0</w:t>
            </w:r>
          </w:p>
        </w:tc>
      </w:tr>
      <w:tr w:rsidR="003B07D5" w:rsidRPr="003B07D5" w14:paraId="4AEE7D56" w14:textId="77777777" w:rsidTr="006A55B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2F2F2" w:themeFill="background1" w:themeFillShade="F2"/>
            <w:hideMark/>
          </w:tcPr>
          <w:p w14:paraId="4AEE7D52" w14:textId="77777777" w:rsidR="00C53DC4" w:rsidRPr="003B07D5" w:rsidRDefault="00C53DC4"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Zdarzenie losowe</w:t>
            </w:r>
          </w:p>
        </w:tc>
        <w:tc>
          <w:tcPr>
            <w:tcW w:w="693" w:type="pct"/>
            <w:shd w:val="clear" w:color="auto" w:fill="F2F2F2" w:themeFill="background1" w:themeFillShade="F2"/>
          </w:tcPr>
          <w:p w14:paraId="4AEE7D53" w14:textId="45A7D28A" w:rsidR="00C53DC4" w:rsidRPr="003B07D5" w:rsidRDefault="00C94881"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22</w:t>
            </w:r>
          </w:p>
        </w:tc>
        <w:tc>
          <w:tcPr>
            <w:tcW w:w="693" w:type="pct"/>
            <w:shd w:val="clear" w:color="auto" w:fill="F2F2F2" w:themeFill="background1" w:themeFillShade="F2"/>
          </w:tcPr>
          <w:p w14:paraId="4193A675" w14:textId="3132C307" w:rsidR="00C53DC4" w:rsidRPr="003B07D5" w:rsidRDefault="00B02432"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9</w:t>
            </w:r>
          </w:p>
        </w:tc>
        <w:tc>
          <w:tcPr>
            <w:tcW w:w="693" w:type="pct"/>
            <w:shd w:val="clear" w:color="auto" w:fill="F2F2F2" w:themeFill="background1" w:themeFillShade="F2"/>
          </w:tcPr>
          <w:p w14:paraId="22C457A5" w14:textId="5C334158" w:rsidR="00C53DC4" w:rsidRPr="003B07D5" w:rsidRDefault="003262B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2F2F2" w:themeFill="background1" w:themeFillShade="F2"/>
          </w:tcPr>
          <w:p w14:paraId="4AEE7D54" w14:textId="602353A9" w:rsidR="00C53DC4" w:rsidRPr="003B07D5" w:rsidRDefault="000F77D3"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4</w:t>
            </w:r>
          </w:p>
        </w:tc>
        <w:tc>
          <w:tcPr>
            <w:tcW w:w="696" w:type="pct"/>
            <w:tcBorders>
              <w:right w:val="single" w:sz="12" w:space="0" w:color="A5A5A5" w:themeColor="accent3"/>
            </w:tcBorders>
            <w:shd w:val="clear" w:color="auto" w:fill="F2F2F2" w:themeFill="background1" w:themeFillShade="F2"/>
          </w:tcPr>
          <w:p w14:paraId="4AEE7D55" w14:textId="243F23D3" w:rsidR="00C53DC4" w:rsidRPr="003B07D5" w:rsidRDefault="00D26EAD"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1</w:t>
            </w:r>
          </w:p>
        </w:tc>
      </w:tr>
      <w:tr w:rsidR="003B07D5" w:rsidRPr="003B07D5" w14:paraId="4AEE7D5B" w14:textId="77777777" w:rsidTr="006A55B7">
        <w:trPr>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tcBorders>
            <w:shd w:val="clear" w:color="auto" w:fill="FFFFFF" w:themeFill="background1"/>
            <w:hideMark/>
          </w:tcPr>
          <w:p w14:paraId="4AEE7D57" w14:textId="77777777" w:rsidR="00C53DC4" w:rsidRPr="003B07D5" w:rsidRDefault="00C53DC4"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Sytuacja kryzysowa</w:t>
            </w:r>
          </w:p>
        </w:tc>
        <w:tc>
          <w:tcPr>
            <w:tcW w:w="693" w:type="pct"/>
            <w:shd w:val="clear" w:color="auto" w:fill="FFFFFF" w:themeFill="background1"/>
          </w:tcPr>
          <w:p w14:paraId="4AEE7D58" w14:textId="5244DD83" w:rsidR="00C53DC4" w:rsidRPr="003B07D5" w:rsidRDefault="00C94881"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5</w:t>
            </w:r>
          </w:p>
        </w:tc>
        <w:tc>
          <w:tcPr>
            <w:tcW w:w="693" w:type="pct"/>
            <w:shd w:val="clear" w:color="auto" w:fill="FFFFFF" w:themeFill="background1"/>
          </w:tcPr>
          <w:p w14:paraId="35FF49A2" w14:textId="0370ADCD" w:rsidR="00C53DC4" w:rsidRPr="003B07D5" w:rsidRDefault="00B02432"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FFFFF" w:themeFill="background1"/>
          </w:tcPr>
          <w:p w14:paraId="2AB87E8F" w14:textId="355EAB9B" w:rsidR="00C53DC4" w:rsidRPr="003B07D5" w:rsidRDefault="003262BD"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shd w:val="clear" w:color="auto" w:fill="FFFFFF" w:themeFill="background1"/>
          </w:tcPr>
          <w:p w14:paraId="4AEE7D59" w14:textId="464D5903" w:rsidR="00C53DC4" w:rsidRPr="003B07D5" w:rsidRDefault="000F77D3" w:rsidP="00013182">
            <w:pPr>
              <w:pStyle w:val="Komrka"/>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6" w:type="pct"/>
            <w:tcBorders>
              <w:right w:val="single" w:sz="12" w:space="0" w:color="A5A5A5" w:themeColor="accent3"/>
            </w:tcBorders>
            <w:shd w:val="clear" w:color="auto" w:fill="FFFFFF" w:themeFill="background1"/>
          </w:tcPr>
          <w:p w14:paraId="4AEE7D5A" w14:textId="254E2680" w:rsidR="00C53DC4" w:rsidRPr="003B07D5" w:rsidRDefault="00D26EAD" w:rsidP="00013182">
            <w:pPr>
              <w:spacing w:before="120" w:after="12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0</w:t>
            </w:r>
          </w:p>
        </w:tc>
      </w:tr>
      <w:tr w:rsidR="003B07D5" w:rsidRPr="003B07D5" w14:paraId="4AEE7D60" w14:textId="77777777" w:rsidTr="006A55B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32" w:type="pct"/>
            <w:tcBorders>
              <w:left w:val="single" w:sz="12" w:space="0" w:color="A5A5A5" w:themeColor="accent3"/>
              <w:bottom w:val="single" w:sz="12" w:space="0" w:color="A5A5A5" w:themeColor="accent3"/>
            </w:tcBorders>
            <w:shd w:val="clear" w:color="auto" w:fill="F2F2F2" w:themeFill="background1" w:themeFillShade="F2"/>
            <w:hideMark/>
          </w:tcPr>
          <w:p w14:paraId="4AEE7D5C" w14:textId="77777777" w:rsidR="00C53DC4" w:rsidRPr="003B07D5" w:rsidRDefault="00C53DC4" w:rsidP="0055588F">
            <w:pPr>
              <w:spacing w:before="120" w:after="120" w:line="23" w:lineRule="atLeast"/>
              <w:jc w:val="left"/>
              <w:rPr>
                <w:rFonts w:eastAsia="Times New Roman" w:cs="Tahoma"/>
                <w:sz w:val="22"/>
                <w:szCs w:val="22"/>
                <w:lang w:eastAsia="pl-PL"/>
              </w:rPr>
            </w:pPr>
            <w:r w:rsidRPr="003B07D5">
              <w:rPr>
                <w:rFonts w:eastAsia="Times New Roman" w:cs="Tahoma"/>
                <w:sz w:val="22"/>
                <w:szCs w:val="22"/>
                <w:lang w:eastAsia="pl-PL"/>
              </w:rPr>
              <w:t>Klęska żywiołowa lub ekologiczna</w:t>
            </w:r>
          </w:p>
        </w:tc>
        <w:tc>
          <w:tcPr>
            <w:tcW w:w="693" w:type="pct"/>
            <w:tcBorders>
              <w:bottom w:val="single" w:sz="12" w:space="0" w:color="A5A5A5" w:themeColor="accent3"/>
            </w:tcBorders>
            <w:shd w:val="clear" w:color="auto" w:fill="F2F2F2" w:themeFill="background1" w:themeFillShade="F2"/>
          </w:tcPr>
          <w:p w14:paraId="4AEE7D5D" w14:textId="36F2BB37" w:rsidR="00C53DC4" w:rsidRPr="003B07D5" w:rsidRDefault="00C94881"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tcBorders>
              <w:bottom w:val="single" w:sz="12" w:space="0" w:color="A5A5A5" w:themeColor="accent3"/>
            </w:tcBorders>
            <w:shd w:val="clear" w:color="auto" w:fill="F2F2F2" w:themeFill="background1" w:themeFillShade="F2"/>
          </w:tcPr>
          <w:p w14:paraId="24EBEA29" w14:textId="14C8452D" w:rsidR="00C53DC4" w:rsidRPr="003B07D5" w:rsidRDefault="00B02432"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tcBorders>
              <w:bottom w:val="single" w:sz="12" w:space="0" w:color="A5A5A5" w:themeColor="accent3"/>
            </w:tcBorders>
            <w:shd w:val="clear" w:color="auto" w:fill="F2F2F2" w:themeFill="background1" w:themeFillShade="F2"/>
          </w:tcPr>
          <w:p w14:paraId="68EAC4A7" w14:textId="0BEA1C99" w:rsidR="00C53DC4" w:rsidRPr="003B07D5" w:rsidRDefault="003262BD"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3" w:type="pct"/>
            <w:tcBorders>
              <w:bottom w:val="single" w:sz="12" w:space="0" w:color="A5A5A5" w:themeColor="accent3"/>
            </w:tcBorders>
            <w:shd w:val="clear" w:color="auto" w:fill="F2F2F2" w:themeFill="background1" w:themeFillShade="F2"/>
          </w:tcPr>
          <w:p w14:paraId="4AEE7D5E" w14:textId="205C933F" w:rsidR="00C53DC4" w:rsidRPr="003B07D5" w:rsidRDefault="000F77D3" w:rsidP="00013182">
            <w:pPr>
              <w:pStyle w:val="Komrka"/>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Pr>
                <w:rFonts w:ascii="Tahoma" w:hAnsi="Tahoma" w:cs="Tahoma"/>
                <w:sz w:val="22"/>
                <w:szCs w:val="22"/>
              </w:rPr>
              <w:t>0</w:t>
            </w:r>
          </w:p>
        </w:tc>
        <w:tc>
          <w:tcPr>
            <w:tcW w:w="696" w:type="pct"/>
            <w:tcBorders>
              <w:bottom w:val="single" w:sz="12" w:space="0" w:color="A5A5A5" w:themeColor="accent3"/>
              <w:right w:val="single" w:sz="12" w:space="0" w:color="A5A5A5" w:themeColor="accent3"/>
            </w:tcBorders>
            <w:shd w:val="clear" w:color="auto" w:fill="F2F2F2" w:themeFill="background1" w:themeFillShade="F2"/>
          </w:tcPr>
          <w:p w14:paraId="4AEE7D5F" w14:textId="4227D5F7" w:rsidR="00C53DC4" w:rsidRPr="003B07D5" w:rsidRDefault="00D26EAD" w:rsidP="00013182">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bCs/>
                <w:sz w:val="22"/>
                <w:szCs w:val="22"/>
                <w:lang w:eastAsia="pl-PL"/>
              </w:rPr>
            </w:pPr>
            <w:r>
              <w:rPr>
                <w:rFonts w:eastAsia="Times New Roman" w:cs="Tahoma"/>
                <w:bCs/>
                <w:sz w:val="22"/>
                <w:szCs w:val="22"/>
                <w:lang w:eastAsia="pl-PL"/>
              </w:rPr>
              <w:t>0</w:t>
            </w:r>
          </w:p>
        </w:tc>
      </w:tr>
    </w:tbl>
    <w:p w14:paraId="4AEE7D61" w14:textId="4169A81E" w:rsidR="00C66C3C" w:rsidRPr="000E4D7A" w:rsidRDefault="00C66C3C" w:rsidP="001F4A83">
      <w:pPr>
        <w:pStyle w:val="5podpispodwykrasem"/>
      </w:pPr>
      <w:r w:rsidRPr="000E4D7A">
        <w:t>Źródło: opracowanie własne na podstawie danych OPS.</w:t>
      </w:r>
      <w:r w:rsidR="001D00A7">
        <w:tab/>
      </w:r>
      <w:r w:rsidR="001D00A7">
        <w:br/>
      </w:r>
    </w:p>
    <w:p w14:paraId="4AEE7D62" w14:textId="77777777" w:rsidR="00C66C3C" w:rsidRPr="003238AE" w:rsidRDefault="00C66C3C" w:rsidP="00C66C3C">
      <w:pPr>
        <w:spacing w:line="23" w:lineRule="atLeast"/>
        <w:rPr>
          <w:i/>
          <w:color w:val="FF0000"/>
          <w:sz w:val="18"/>
          <w:szCs w:val="18"/>
        </w:rPr>
      </w:pPr>
    </w:p>
    <w:p w14:paraId="4AEE7D63" w14:textId="70C4E065" w:rsidR="00C66C3C" w:rsidRPr="00DA13D3" w:rsidRDefault="00C66C3C" w:rsidP="009C0B96">
      <w:pPr>
        <w:ind w:firstLine="709"/>
      </w:pPr>
      <w:r w:rsidRPr="00DA13D3">
        <w:t xml:space="preserve">Najczęściej występującą przyczyną, dla której mieszkańcy </w:t>
      </w:r>
      <w:r w:rsidR="006E139D" w:rsidRPr="00DA13D3">
        <w:t>g</w:t>
      </w:r>
      <w:r w:rsidRPr="00DA13D3">
        <w:t xml:space="preserve">miny </w:t>
      </w:r>
      <w:r w:rsidR="00D26EAD">
        <w:t>Ludwin</w:t>
      </w:r>
      <w:r w:rsidRPr="00DA13D3">
        <w:t xml:space="preserve"> </w:t>
      </w:r>
      <w:r w:rsidR="00374866">
        <w:t xml:space="preserve">w 2021 roku </w:t>
      </w:r>
      <w:r w:rsidRPr="00DA13D3">
        <w:t>wniosk</w:t>
      </w:r>
      <w:r w:rsidR="00374866">
        <w:t>owali</w:t>
      </w:r>
      <w:r w:rsidRPr="00DA13D3">
        <w:t xml:space="preserve"> o wsparcie z systemu pomocy społecznej jest </w:t>
      </w:r>
      <w:r w:rsidR="00374866">
        <w:t>ubóstwo</w:t>
      </w:r>
      <w:r w:rsidR="00FF19A8" w:rsidRPr="00DA13D3">
        <w:t xml:space="preserve"> </w:t>
      </w:r>
      <w:r w:rsidR="00024126" w:rsidRPr="00DA13D3">
        <w:t xml:space="preserve">(dotyczy </w:t>
      </w:r>
      <w:r w:rsidR="00374866">
        <w:t>207</w:t>
      </w:r>
      <w:r w:rsidR="00024126" w:rsidRPr="00DA13D3">
        <w:t xml:space="preserve"> osób w rodzinach), a także </w:t>
      </w:r>
      <w:r w:rsidR="00553CCC">
        <w:t>niepełnosprawność</w:t>
      </w:r>
      <w:r w:rsidR="00E06D1A" w:rsidRPr="00DA13D3">
        <w:t xml:space="preserve"> </w:t>
      </w:r>
      <w:r w:rsidRPr="00DA13D3">
        <w:t>(</w:t>
      </w:r>
      <w:r w:rsidR="00553CCC">
        <w:t>124</w:t>
      </w:r>
      <w:r w:rsidRPr="00DA13D3">
        <w:t xml:space="preserve"> </w:t>
      </w:r>
      <w:r w:rsidR="008B780B" w:rsidRPr="00DA13D3">
        <w:t>os</w:t>
      </w:r>
      <w:r w:rsidR="00553CCC">
        <w:t>oby</w:t>
      </w:r>
      <w:r w:rsidR="008B780B" w:rsidRPr="00DA13D3">
        <w:t xml:space="preserve"> w </w:t>
      </w:r>
      <w:r w:rsidRPr="00DA13D3">
        <w:t>rodzin</w:t>
      </w:r>
      <w:r w:rsidR="008B780B" w:rsidRPr="00DA13D3">
        <w:t>ach</w:t>
      </w:r>
      <w:r w:rsidRPr="00DA13D3">
        <w:t>). Kolejnym powodem przyznawania pomocy jest</w:t>
      </w:r>
      <w:r w:rsidR="00DA13D3" w:rsidRPr="00DA13D3">
        <w:t xml:space="preserve"> </w:t>
      </w:r>
      <w:r w:rsidR="00553CCC">
        <w:t>bezradność w sprawach opiekuńczo-</w:t>
      </w:r>
      <w:r w:rsidR="00553CCC">
        <w:lastRenderedPageBreak/>
        <w:t>wychowawczych</w:t>
      </w:r>
      <w:r w:rsidR="00E06D1A" w:rsidRPr="00DA13D3">
        <w:t xml:space="preserve"> (</w:t>
      </w:r>
      <w:r w:rsidR="00A44099">
        <w:t>119</w:t>
      </w:r>
      <w:r w:rsidR="00E06D1A" w:rsidRPr="00DA13D3">
        <w:t xml:space="preserve"> osób w rodzinach)</w:t>
      </w:r>
      <w:r w:rsidR="008B780B" w:rsidRPr="00DA13D3">
        <w:t>.</w:t>
      </w:r>
      <w:r w:rsidRPr="00DA13D3">
        <w:t xml:space="preserve"> </w:t>
      </w:r>
      <w:r w:rsidR="002D7EAF" w:rsidRPr="00DA13D3">
        <w:t xml:space="preserve">Wśród najważniejszych </w:t>
      </w:r>
      <w:r w:rsidR="00B73BE3" w:rsidRPr="00DA13D3">
        <w:t xml:space="preserve">przyczyn wnioskowania o pomoc należy również </w:t>
      </w:r>
      <w:r w:rsidR="00A44099">
        <w:t>wskazać bezrobocie (</w:t>
      </w:r>
      <w:r w:rsidR="00F52699">
        <w:t>115)</w:t>
      </w:r>
      <w:r w:rsidR="00B73BE3" w:rsidRPr="00DA13D3">
        <w:t>.</w:t>
      </w:r>
    </w:p>
    <w:p w14:paraId="4AEE7D64" w14:textId="77777777" w:rsidR="00C66C3C" w:rsidRPr="003238AE" w:rsidRDefault="00C66C3C" w:rsidP="00C66C3C">
      <w:pPr>
        <w:rPr>
          <w:color w:val="FF0000"/>
          <w:lang w:eastAsia="pl-PL"/>
        </w:rPr>
      </w:pPr>
    </w:p>
    <w:p w14:paraId="4AEE7D65" w14:textId="37B29DBF" w:rsidR="00C66C3C" w:rsidRPr="003B07D5" w:rsidRDefault="00C66C3C" w:rsidP="009C0B96">
      <w:pPr>
        <w:ind w:firstLine="709"/>
        <w:rPr>
          <w:lang w:eastAsia="pl-PL"/>
        </w:rPr>
      </w:pPr>
      <w:r w:rsidRPr="003B07D5">
        <w:rPr>
          <w:lang w:eastAsia="pl-PL"/>
        </w:rPr>
        <w:t xml:space="preserve">Rzeczywista skala występowania poszczególnych problemów społecznych będących przyczyną występowania danych osób lub rodzin jest jednak </w:t>
      </w:r>
      <w:r w:rsidR="008B780B" w:rsidRPr="003B07D5">
        <w:rPr>
          <w:lang w:eastAsia="pl-PL"/>
        </w:rPr>
        <w:t>bardzo trudna</w:t>
      </w:r>
      <w:r w:rsidRPr="003B07D5">
        <w:rPr>
          <w:lang w:eastAsia="pl-PL"/>
        </w:rPr>
        <w:t xml:space="preserve"> do oszacowania. Wiele z niekorzystnych zjawisk społecznych pozostaje ukryta. </w:t>
      </w:r>
      <w:r w:rsidR="001D00A7" w:rsidRPr="003B07D5">
        <w:rPr>
          <w:lang w:eastAsia="pl-PL"/>
        </w:rPr>
        <w:br/>
      </w:r>
      <w:r w:rsidRPr="003B07D5">
        <w:rPr>
          <w:lang w:eastAsia="pl-PL"/>
        </w:rPr>
        <w:t xml:space="preserve">Dotyczy to w szczególności problemu alkoholizmu oraz przemocy w rodzinie, której skala występowania jest z pewnością wyższa od oficjalnych statystyk. Wynika to </w:t>
      </w:r>
      <w:r w:rsidR="001D00A7" w:rsidRPr="003B07D5">
        <w:rPr>
          <w:lang w:eastAsia="pl-PL"/>
        </w:rPr>
        <w:br/>
      </w:r>
      <w:r w:rsidRPr="003B07D5">
        <w:rPr>
          <w:lang w:eastAsia="pl-PL"/>
        </w:rPr>
        <w:t xml:space="preserve">z trudności w rozpoznawaniu przemocy domowej. W środowisku wiejskim ofiary przemocy domowej </w:t>
      </w:r>
      <w:r w:rsidR="00A05D04" w:rsidRPr="003B07D5">
        <w:rPr>
          <w:lang w:eastAsia="pl-PL"/>
        </w:rPr>
        <w:t>ciągle rzadko</w:t>
      </w:r>
      <w:r w:rsidRPr="003B07D5">
        <w:rPr>
          <w:lang w:eastAsia="pl-PL"/>
        </w:rPr>
        <w:t xml:space="preserve"> zwracają się o pomoc lub interwencję. </w:t>
      </w:r>
    </w:p>
    <w:p w14:paraId="4AEE7D66" w14:textId="77777777" w:rsidR="00C66C3C" w:rsidRPr="003238AE" w:rsidRDefault="00C66C3C" w:rsidP="00C66C3C">
      <w:pPr>
        <w:spacing w:line="23" w:lineRule="atLeast"/>
        <w:rPr>
          <w:i/>
          <w:color w:val="FF0000"/>
          <w:sz w:val="18"/>
          <w:szCs w:val="18"/>
        </w:rPr>
      </w:pPr>
    </w:p>
    <w:p w14:paraId="7E77C624" w14:textId="40DF7C42" w:rsidR="00A41BC2" w:rsidRDefault="00A41BC2" w:rsidP="00A41BC2">
      <w:pPr>
        <w:pStyle w:val="Legenda"/>
      </w:pPr>
      <w:bookmarkStart w:id="61" w:name="_Toc117832539"/>
      <w:r>
        <w:t xml:space="preserve">Wykres </w:t>
      </w:r>
      <w:fldSimple w:instr=" SEQ Wykres \* ARABIC ">
        <w:r w:rsidR="003A020A">
          <w:rPr>
            <w:noProof/>
          </w:rPr>
          <w:t>15</w:t>
        </w:r>
      </w:fldSimple>
      <w:r>
        <w:t xml:space="preserve">. </w:t>
      </w:r>
      <w:r w:rsidRPr="00C51EC4">
        <w:t xml:space="preserve">Powody przyznania pomocy rodzinom w gminie </w:t>
      </w:r>
      <w:r w:rsidR="00F52699">
        <w:t>Ludwin</w:t>
      </w:r>
      <w:r w:rsidRPr="00C51EC4">
        <w:t xml:space="preserve"> w 202</w:t>
      </w:r>
      <w:r w:rsidR="00F52699">
        <w:t>1</w:t>
      </w:r>
      <w:r w:rsidRPr="00C51EC4">
        <w:t xml:space="preserve"> roku.</w:t>
      </w:r>
      <w:bookmarkEnd w:id="61"/>
    </w:p>
    <w:p w14:paraId="4AEE7D68" w14:textId="1192BA5B" w:rsidR="00C66C3C" w:rsidRPr="003238AE" w:rsidRDefault="00B56722" w:rsidP="00C66C3C">
      <w:pPr>
        <w:spacing w:line="23" w:lineRule="atLeast"/>
        <w:rPr>
          <w:i/>
          <w:color w:val="FF0000"/>
          <w:sz w:val="18"/>
          <w:szCs w:val="18"/>
        </w:rPr>
      </w:pPr>
      <w:r w:rsidRPr="003238AE">
        <w:rPr>
          <w:i/>
          <w:noProof/>
          <w:color w:val="FF0000"/>
          <w:sz w:val="18"/>
          <w:szCs w:val="18"/>
          <w:lang w:eastAsia="pl-PL"/>
        </w:rPr>
        <w:drawing>
          <wp:inline distT="0" distB="0" distL="0" distR="0" wp14:anchorId="4244E539" wp14:editId="5813AFEF">
            <wp:extent cx="5695950" cy="35433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21CC75" w14:textId="698505B8" w:rsidR="004B11A3" w:rsidRPr="00A41BC2" w:rsidRDefault="00C66C3C" w:rsidP="00A41BC2">
      <w:pPr>
        <w:pStyle w:val="5podpispodwykrasem"/>
      </w:pPr>
      <w:r w:rsidRPr="009249E3">
        <w:t>Źródło: opracowanie własne na podstawie danych OPS.</w:t>
      </w:r>
    </w:p>
    <w:p w14:paraId="29AFCB03" w14:textId="77777777" w:rsidR="00524E66" w:rsidRPr="003238AE" w:rsidRDefault="00524E66" w:rsidP="00341D9E">
      <w:pPr>
        <w:rPr>
          <w:color w:val="FF0000"/>
        </w:rPr>
      </w:pPr>
    </w:p>
    <w:p w14:paraId="4AEE7D6B" w14:textId="2CFB725F" w:rsidR="003E0A1B" w:rsidRDefault="0055588F">
      <w:pPr>
        <w:pStyle w:val="nagwek2"/>
        <w:numPr>
          <w:ilvl w:val="1"/>
          <w:numId w:val="13"/>
        </w:numPr>
        <w:ind w:left="720"/>
        <w:jc w:val="left"/>
      </w:pPr>
      <w:r>
        <w:lastRenderedPageBreak/>
        <w:t xml:space="preserve">  </w:t>
      </w:r>
      <w:bookmarkStart w:id="62" w:name="_Toc117832558"/>
      <w:r w:rsidR="003E0A1B" w:rsidRPr="00952599">
        <w:t>Identyfi</w:t>
      </w:r>
      <w:r>
        <w:t xml:space="preserve">kacja najważniejszych problemów   </w:t>
      </w:r>
      <w:r w:rsidR="003E0A1B" w:rsidRPr="00952599">
        <w:t>społecznych</w:t>
      </w:r>
      <w:bookmarkEnd w:id="62"/>
    </w:p>
    <w:p w14:paraId="14CE8798" w14:textId="77777777" w:rsidR="00AA6C58" w:rsidRDefault="00AA6C58" w:rsidP="007B2BD9">
      <w:pPr>
        <w:pStyle w:val="7nagowek3"/>
        <w:ind w:firstLine="0"/>
      </w:pPr>
      <w:bookmarkStart w:id="63" w:name="_Toc371515217"/>
      <w:bookmarkStart w:id="64" w:name="_Toc371515218"/>
      <w:bookmarkStart w:id="65" w:name="_Toc371515216"/>
      <w:r w:rsidRPr="00E0420A">
        <w:t>Ubóstwo</w:t>
      </w:r>
    </w:p>
    <w:p w14:paraId="52347F7A" w14:textId="77777777" w:rsidR="00AA6C58" w:rsidRPr="00FF602B" w:rsidRDefault="00AA6C58" w:rsidP="00AA6C58">
      <w:pPr>
        <w:ind w:firstLine="709"/>
      </w:pPr>
      <w:r w:rsidRPr="00FF602B">
        <w:t>Pojęcie ubóstwa odnosi się do osób, rodzin lub grup osób, których środki są ograniczone w takim stopniu, że poziom ich życia obniża się poza akceptowane minimum w kraju zamieszkania. Ubóstwo dotyka ludzi, których sytuacja wskazuje na niezaspokojenie większości podstawowych potrzeb życiowych (jedzenie, ubranie, mieszkanie, zdrowie, bezpieczeństwo), a także potrzeb ponadpodstawowych, takich jak kultura, oświata, wypoczynek.</w:t>
      </w:r>
    </w:p>
    <w:p w14:paraId="430B3A12" w14:textId="77777777" w:rsidR="00AA6C58" w:rsidRPr="003238AE" w:rsidRDefault="00AA6C58" w:rsidP="00AA6C58">
      <w:pPr>
        <w:spacing w:line="23" w:lineRule="atLeast"/>
        <w:rPr>
          <w:color w:val="FF0000"/>
        </w:rPr>
      </w:pPr>
    </w:p>
    <w:p w14:paraId="6B98396F" w14:textId="3A94A9F2" w:rsidR="00A41BC2" w:rsidRDefault="00A41BC2" w:rsidP="00A41BC2">
      <w:pPr>
        <w:pStyle w:val="Legenda"/>
        <w:jc w:val="left"/>
      </w:pPr>
      <w:bookmarkStart w:id="66" w:name="_Toc117832540"/>
      <w:r>
        <w:t xml:space="preserve">Wykres </w:t>
      </w:r>
      <w:fldSimple w:instr=" SEQ Wykres \* ARABIC ">
        <w:r w:rsidR="003A020A">
          <w:rPr>
            <w:noProof/>
          </w:rPr>
          <w:t>16</w:t>
        </w:r>
      </w:fldSimple>
      <w:r>
        <w:t xml:space="preserve">. </w:t>
      </w:r>
      <w:r w:rsidRPr="00805B76">
        <w:t xml:space="preserve">Liczba rodzin korzystających ze wsparcia OPS z powodu ubóstwa w latach </w:t>
      </w:r>
      <w:r w:rsidR="00805132">
        <w:t>2017-2021</w:t>
      </w:r>
      <w:r w:rsidRPr="00805B76">
        <w:t>.</w:t>
      </w:r>
      <w:bookmarkEnd w:id="66"/>
    </w:p>
    <w:p w14:paraId="719EE73F" w14:textId="77777777" w:rsidR="00AA6C58" w:rsidRDefault="00AA6C58" w:rsidP="001F4A83">
      <w:pPr>
        <w:pStyle w:val="5podpispodwykrasem"/>
      </w:pPr>
      <w:r>
        <w:rPr>
          <w:noProof/>
        </w:rPr>
        <w:drawing>
          <wp:inline distT="0" distB="0" distL="0" distR="0" wp14:anchorId="0A545156" wp14:editId="1238DC68">
            <wp:extent cx="5486400" cy="3200400"/>
            <wp:effectExtent l="0" t="0" r="19050" b="19050"/>
            <wp:docPr id="69" name="Wykres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1A3F63" w14:textId="77777777" w:rsidR="00AA6C58" w:rsidRPr="00087F89" w:rsidRDefault="00AA6C58" w:rsidP="001F4A83">
      <w:pPr>
        <w:pStyle w:val="5podpispodwykrasem"/>
      </w:pPr>
      <w:r w:rsidRPr="00087F89">
        <w:t>Źródło: opracowanie własne na podstawie danych OPS.</w:t>
      </w:r>
    </w:p>
    <w:p w14:paraId="21FEC190" w14:textId="77777777" w:rsidR="00AA6C58" w:rsidRPr="003238AE" w:rsidRDefault="00AA6C58" w:rsidP="00AA6C58">
      <w:pPr>
        <w:spacing w:line="23" w:lineRule="atLeast"/>
        <w:rPr>
          <w:color w:val="FF0000"/>
        </w:rPr>
      </w:pPr>
    </w:p>
    <w:p w14:paraId="455469E2" w14:textId="087A3D48" w:rsidR="00AA6C58" w:rsidRPr="008664B4" w:rsidRDefault="00AA6C58" w:rsidP="0055588F">
      <w:pPr>
        <w:ind w:firstLine="709"/>
      </w:pPr>
      <w:r w:rsidRPr="008664B4">
        <w:t>Jak wskazują dane Ośr</w:t>
      </w:r>
      <w:r w:rsidR="0055588F" w:rsidRPr="008664B4">
        <w:t xml:space="preserve">odka Pomocy Społecznej, ubóstwo </w:t>
      </w:r>
      <w:r w:rsidRPr="008664B4">
        <w:t>jest </w:t>
      </w:r>
      <w:r w:rsidR="00B34390" w:rsidRPr="008664B4">
        <w:t xml:space="preserve">jednym z najpoważniejszych problemów społecznych w gminie </w:t>
      </w:r>
      <w:r w:rsidR="008664B4" w:rsidRPr="008664B4">
        <w:t>Ludwin</w:t>
      </w:r>
      <w:r w:rsidRPr="008664B4">
        <w:t xml:space="preserve">. W ostatnich latach liczba rodzin nim dotkniętych </w:t>
      </w:r>
      <w:r w:rsidR="00D04CBC" w:rsidRPr="008664B4">
        <w:t xml:space="preserve">jednak </w:t>
      </w:r>
      <w:r w:rsidR="008664B4" w:rsidRPr="008664B4">
        <w:t xml:space="preserve">dość wyraźnie i </w:t>
      </w:r>
      <w:r w:rsidR="00B34390" w:rsidRPr="008664B4">
        <w:t>systematycznie spadała</w:t>
      </w:r>
      <w:r w:rsidR="00D55D72" w:rsidRPr="008664B4">
        <w:t>.</w:t>
      </w:r>
      <w:r w:rsidRPr="008664B4">
        <w:t xml:space="preserve"> </w:t>
      </w:r>
    </w:p>
    <w:p w14:paraId="526EE242" w14:textId="77777777" w:rsidR="00AA6C58" w:rsidRPr="00B34390" w:rsidRDefault="00AA6C58" w:rsidP="00AA6C58"/>
    <w:p w14:paraId="415C8106" w14:textId="3B18F1ED" w:rsidR="00AA6C58" w:rsidRPr="00B34390" w:rsidRDefault="00AA6C58" w:rsidP="00D55D72">
      <w:pPr>
        <w:ind w:firstLine="709"/>
      </w:pPr>
      <w:r w:rsidRPr="00B34390">
        <w:lastRenderedPageBreak/>
        <w:t xml:space="preserve">Zróżnicowana skala udzielanej corocznie pomocy społecznej oraz trudności </w:t>
      </w:r>
      <w:r w:rsidR="0055588F" w:rsidRPr="00B34390">
        <w:br/>
      </w:r>
      <w:r w:rsidRPr="00B34390">
        <w:t>w definiowaniu zjawiska ubóstwa, nie pozwalają na jednoznaczne określenie jak wielkiej grupy mieszkańców dotyczy.</w:t>
      </w:r>
    </w:p>
    <w:p w14:paraId="54B61A0C" w14:textId="4ADDFDC0" w:rsidR="00F9282B" w:rsidRDefault="00F9282B" w:rsidP="007B2BD9">
      <w:pPr>
        <w:pStyle w:val="7nagowek3"/>
        <w:ind w:firstLine="0"/>
      </w:pPr>
      <w:r w:rsidRPr="0006338F">
        <w:t>Bezrobocie</w:t>
      </w:r>
      <w:bookmarkEnd w:id="63"/>
    </w:p>
    <w:p w14:paraId="69122EAD" w14:textId="77777777" w:rsidR="00F9282B" w:rsidRPr="00D04CBC" w:rsidRDefault="00F9282B" w:rsidP="00F9282B">
      <w:pPr>
        <w:ind w:firstLine="709"/>
      </w:pPr>
      <w:r w:rsidRPr="00D04CBC">
        <w:rPr>
          <w:rStyle w:val="Pogrubienie"/>
          <w:b w:val="0"/>
        </w:rPr>
        <w:t>Bezrobocie</w:t>
      </w:r>
      <w:r w:rsidRPr="00D04CBC">
        <w:t xml:space="preserve"> jest zjawiskiem społecznym polegającym na tym, że część ludzi zdolnych do pracy i deklarujących chęć jej podjęcia nie znajduje faktycznego zatrudnienia z różnych powodów.</w:t>
      </w:r>
    </w:p>
    <w:p w14:paraId="79958766" w14:textId="77777777" w:rsidR="00F9282B" w:rsidRPr="00D04CBC" w:rsidRDefault="00F9282B" w:rsidP="00F9282B">
      <w:pPr>
        <w:ind w:firstLine="709"/>
      </w:pPr>
      <w:r w:rsidRPr="00D04CBC">
        <w:t>Bezrobocie jest przyczyną degradacji ekonomicznej osób nim dotkniętych oraz ich rodzin. Gwałtowny spadek dochodów spowodowany utratą pracy doprowadza do wymuszonego ograniczania lub rezygnacji z zaspokajania niektórych potrzeb, a także zmusza do korzystania z finansowej i rzeczowej pomocy z zewnątrz, co często doprowadza do narastania spirali zadłużenia.</w:t>
      </w:r>
    </w:p>
    <w:p w14:paraId="78784B1D" w14:textId="77777777" w:rsidR="00F9282B" w:rsidRPr="00D04CBC" w:rsidRDefault="00F9282B" w:rsidP="00F9282B"/>
    <w:p w14:paraId="39E68980" w14:textId="4705E71D" w:rsidR="00F9282B" w:rsidRPr="00D04CBC" w:rsidRDefault="00F9282B" w:rsidP="00F9282B">
      <w:pPr>
        <w:ind w:firstLine="709"/>
      </w:pPr>
      <w:r w:rsidRPr="00D04CBC">
        <w:t xml:space="preserve">Najdotkliwiej skutki bezrobocia w płaszczyźnie ekonomicznej odczuwają rodziny wielodzietne oraz niepełne. Utrata jedynego żywiciela rodziny oznacza natychmiastowe pogorszenie warunków życia. Skutki bezrobocia rodziców nie tylko zmieniają sytuację dzieci, ale często mogą negatywnie wpłynąć na ich przyszłe losy w związku </w:t>
      </w:r>
      <w:r w:rsidR="0055588F" w:rsidRPr="00D04CBC">
        <w:br/>
      </w:r>
      <w:r w:rsidRPr="00D04CBC">
        <w:t>z ograniczonymi możliwościami realizacji planów edukacyjnych.</w:t>
      </w:r>
    </w:p>
    <w:p w14:paraId="5C35D7FA" w14:textId="77777777" w:rsidR="00F9282B" w:rsidRPr="00D04CBC" w:rsidRDefault="00F9282B" w:rsidP="00F9282B"/>
    <w:p w14:paraId="06A3BDA9" w14:textId="0EF1ABDE" w:rsidR="00F9282B" w:rsidRPr="00A41BC2" w:rsidRDefault="00F9282B" w:rsidP="00A41BC2">
      <w:pPr>
        <w:ind w:firstLine="709"/>
      </w:pPr>
      <w:r w:rsidRPr="00D04CBC">
        <w:t xml:space="preserve">Grupą szczególnie zagrożoną skutkami bezrobocia jest młodzież, </w:t>
      </w:r>
      <w:r w:rsidR="0055588F" w:rsidRPr="00D04CBC">
        <w:br/>
      </w:r>
      <w:r w:rsidRPr="00D04CBC">
        <w:t xml:space="preserve">a w szczególności absolwenci. Bezrobocie zniekształca proces aktywizacji zawodowej młodych ludzi. Bezrobocie ma w tej grupie osób skutki nie tylko ekonomiczne, ale może mieć również skutki w postaci zakłóceń w sferze psychospołecznej. Bezczynność </w:t>
      </w:r>
      <w:r w:rsidR="0055588F" w:rsidRPr="00D04CBC">
        <w:br/>
      </w:r>
      <w:r w:rsidRPr="00D04CBC">
        <w:t xml:space="preserve">i nieuregulowany tryb życia wyzwalają w młodzieży zachowania dewiacyjne </w:t>
      </w:r>
      <w:r w:rsidR="0055588F" w:rsidRPr="00D04CBC">
        <w:br/>
      </w:r>
      <w:r w:rsidRPr="00D04CBC">
        <w:t>i patologiczne, które prowadzą do narastania kolejnych problemów społecznych, takich jak alkoholizm, przemoc w rodzinie, czy wzrost przestępczości.</w:t>
      </w:r>
      <w:r w:rsidRPr="00D04CBC">
        <w:rPr>
          <w:rStyle w:val="Odwoanieprzypisudolnego"/>
        </w:rPr>
        <w:footnoteReference w:id="7"/>
      </w:r>
    </w:p>
    <w:p w14:paraId="52AFB317" w14:textId="77777777" w:rsidR="00F9282B" w:rsidRPr="003238AE" w:rsidRDefault="00F9282B" w:rsidP="00F9282B">
      <w:pPr>
        <w:rPr>
          <w:color w:val="FF0000"/>
        </w:rPr>
      </w:pPr>
    </w:p>
    <w:p w14:paraId="66B7C2E5" w14:textId="2ECAF423" w:rsidR="00A41BC2" w:rsidRDefault="00A41BC2" w:rsidP="00A41BC2">
      <w:pPr>
        <w:pStyle w:val="Legenda"/>
        <w:jc w:val="left"/>
      </w:pPr>
      <w:bookmarkStart w:id="67" w:name="_Toc117832541"/>
      <w:r>
        <w:lastRenderedPageBreak/>
        <w:t xml:space="preserve">Wykres </w:t>
      </w:r>
      <w:fldSimple w:instr=" SEQ Wykres \* ARABIC ">
        <w:r w:rsidR="003A020A">
          <w:rPr>
            <w:noProof/>
          </w:rPr>
          <w:t>17</w:t>
        </w:r>
      </w:fldSimple>
      <w:r>
        <w:t>. Liczba rodzin korzystających ze wsparcia OPS z powodu bezrobocia.</w:t>
      </w:r>
      <w:bookmarkEnd w:id="67"/>
    </w:p>
    <w:p w14:paraId="2BA05BAD" w14:textId="19622736" w:rsidR="00F9282B" w:rsidRDefault="0070351E" w:rsidP="001F4A83">
      <w:pPr>
        <w:pStyle w:val="5podpispodwykrasem"/>
      </w:pPr>
      <w:r>
        <w:rPr>
          <w:noProof/>
        </w:rPr>
        <w:drawing>
          <wp:inline distT="0" distB="0" distL="0" distR="0" wp14:anchorId="4C911324" wp14:editId="3CD5191F">
            <wp:extent cx="5486400" cy="320040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1E9C9A0" w14:textId="3AE1BEBD" w:rsidR="00F9282B" w:rsidRPr="004B67B4" w:rsidRDefault="00F9282B" w:rsidP="001F4A83">
      <w:pPr>
        <w:pStyle w:val="5podpispodwykrasem"/>
      </w:pPr>
      <w:r w:rsidRPr="004B67B4">
        <w:t>Źródło: Opracowanie własne na podstawie danych OPS.</w:t>
      </w:r>
    </w:p>
    <w:p w14:paraId="40E8C76E" w14:textId="77777777" w:rsidR="00F9282B" w:rsidRPr="003238AE" w:rsidRDefault="00F9282B" w:rsidP="00F9282B">
      <w:pPr>
        <w:spacing w:line="23" w:lineRule="atLeast"/>
        <w:rPr>
          <w:color w:val="FF0000"/>
        </w:rPr>
      </w:pPr>
    </w:p>
    <w:p w14:paraId="78C0C20E" w14:textId="27331470" w:rsidR="001A3C9D" w:rsidRPr="00D04CBC" w:rsidRDefault="00F9282B" w:rsidP="009D577B">
      <w:pPr>
        <w:ind w:firstLine="709"/>
      </w:pPr>
      <w:r w:rsidRPr="00D04CBC">
        <w:t>Dane Ośrodka Pomocy Społecznej wskazują, że bezrobocie stanowi </w:t>
      </w:r>
      <w:r w:rsidR="006837EE" w:rsidRPr="00D04CBC">
        <w:t xml:space="preserve">jeden </w:t>
      </w:r>
      <w:r w:rsidR="0055588F" w:rsidRPr="00D04CBC">
        <w:br/>
      </w:r>
      <w:r w:rsidR="006837EE" w:rsidRPr="00D04CBC">
        <w:t>z najważniejszych</w:t>
      </w:r>
      <w:r w:rsidRPr="00D04CBC">
        <w:t xml:space="preserve"> pow</w:t>
      </w:r>
      <w:r w:rsidR="00023B64" w:rsidRPr="00D04CBC">
        <w:t>odów</w:t>
      </w:r>
      <w:r w:rsidRPr="00D04CBC">
        <w:t xml:space="preserve"> przyznawania pomocy mieszkańcom gminy </w:t>
      </w:r>
      <w:r w:rsidR="008664B4">
        <w:t>Ludwin</w:t>
      </w:r>
      <w:r w:rsidRPr="00D04CBC">
        <w:t>. W ostatnich latach liczba rodzin nim dotkniętych</w:t>
      </w:r>
      <w:r w:rsidR="00023B64" w:rsidRPr="00D04CBC">
        <w:t xml:space="preserve"> </w:t>
      </w:r>
      <w:r w:rsidR="00D04CBC" w:rsidRPr="00D04CBC">
        <w:t>ulegała jednak systematycznemu spadkowi</w:t>
      </w:r>
      <w:r w:rsidRPr="00D04CBC">
        <w:t xml:space="preserve">. </w:t>
      </w:r>
      <w:r w:rsidR="00E74793">
        <w:t>Jednak w latach 2020-21</w:t>
      </w:r>
      <w:r w:rsidR="00D31760">
        <w:t xml:space="preserve"> wsparciem z tego tytułu objęto większą liczbę rodzin niż jeszcze w roku 2019</w:t>
      </w:r>
      <w:r w:rsidR="001A3C9D" w:rsidRPr="00D04CBC">
        <w:t xml:space="preserve">. </w:t>
      </w:r>
      <w:r w:rsidRPr="00D04CBC">
        <w:t>Zjawisko bezrobocia, ze względu na to, że jest ono powodem narastania kolejnych problemów społecznych, wymaga szczególnej uwagi oraz interwencji.</w:t>
      </w:r>
    </w:p>
    <w:bookmarkEnd w:id="64"/>
    <w:p w14:paraId="4AEE7D76" w14:textId="1FCC07C1" w:rsidR="00C66C3C" w:rsidRPr="00D05CB0" w:rsidRDefault="00C66C3C" w:rsidP="007B2BD9">
      <w:pPr>
        <w:pStyle w:val="7nagowek3"/>
        <w:ind w:firstLine="0"/>
      </w:pPr>
      <w:r w:rsidRPr="00D05CB0">
        <w:t>Niepełnosprawność</w:t>
      </w:r>
      <w:bookmarkEnd w:id="65"/>
    </w:p>
    <w:p w14:paraId="4AEE7D77" w14:textId="78196BB7" w:rsidR="00C66C3C" w:rsidRPr="009D5B18" w:rsidRDefault="00C66C3C" w:rsidP="009C0B96">
      <w:pPr>
        <w:ind w:firstLine="709"/>
      </w:pPr>
      <w:r w:rsidRPr="009D5B18">
        <w:t xml:space="preserve">Zgodnie z ustawą z dnia 27 sierpnia 1997 roku o rehabilitacji zawodowej </w:t>
      </w:r>
      <w:r w:rsidR="0055588F" w:rsidRPr="009D5B18">
        <w:br/>
      </w:r>
      <w:r w:rsidRPr="009D5B18">
        <w:t xml:space="preserve">i społecznej oraz zatrudnieniu osób niepełnosprawnych, niepełnosprawnymi są osoby, których stan fizyczny, psychiczny lub umysłowy trwale lub okresowo utrudnia, ogranicza bądź uniemożliwia wypełnianie ról społecznych, a w szczególności ogranicza zdolności do wykonywania pracy zawodowej, jeżeli uzyskały orzeczenie: </w:t>
      </w:r>
      <w:r w:rsidR="0055588F" w:rsidRPr="009D5B18">
        <w:br/>
      </w:r>
      <w:r w:rsidRPr="009D5B18">
        <w:t xml:space="preserve">o zakwalifikowaniu do jednego z trzech stopni niesprawności, albo orzeczenie </w:t>
      </w:r>
      <w:r w:rsidR="0055588F" w:rsidRPr="009D5B18">
        <w:br/>
      </w:r>
      <w:r w:rsidRPr="009D5B18">
        <w:t xml:space="preserve">o całkowitej lub częściowej niezdolności do pracy, a jeżeli nie ukończyły 16 roku życia – orzeczenie o rodzaju i stopniu niepełnosprawności. </w:t>
      </w:r>
    </w:p>
    <w:p w14:paraId="4AEE7D78" w14:textId="77777777" w:rsidR="00C66C3C" w:rsidRPr="003238AE" w:rsidRDefault="00C66C3C" w:rsidP="00C66C3C">
      <w:pPr>
        <w:rPr>
          <w:color w:val="FF0000"/>
        </w:rPr>
      </w:pPr>
    </w:p>
    <w:p w14:paraId="16DA0207" w14:textId="1FF529F1" w:rsidR="00A41BC2" w:rsidRDefault="00A41BC2" w:rsidP="00A41BC2">
      <w:pPr>
        <w:pStyle w:val="Legenda"/>
        <w:jc w:val="left"/>
      </w:pPr>
      <w:bookmarkStart w:id="68" w:name="_Toc117832542"/>
      <w:r>
        <w:lastRenderedPageBreak/>
        <w:t xml:space="preserve">Wykres </w:t>
      </w:r>
      <w:fldSimple w:instr=" SEQ Wykres \* ARABIC ">
        <w:r w:rsidR="003A020A">
          <w:rPr>
            <w:noProof/>
          </w:rPr>
          <w:t>18</w:t>
        </w:r>
      </w:fldSimple>
      <w:r>
        <w:t>. Liczba rodzin korzystających ze wsparcia OPS z powodu niepełnosprawności.</w:t>
      </w:r>
      <w:bookmarkEnd w:id="68"/>
    </w:p>
    <w:p w14:paraId="4AEE7D7D" w14:textId="22098538" w:rsidR="004647F6" w:rsidRDefault="004647F6" w:rsidP="001F4A83">
      <w:pPr>
        <w:pStyle w:val="5podpispodwykrasem"/>
      </w:pPr>
      <w:r>
        <w:rPr>
          <w:noProof/>
        </w:rPr>
        <w:drawing>
          <wp:inline distT="0" distB="0" distL="0" distR="0" wp14:anchorId="4AEE7EF6" wp14:editId="6F2C6C75">
            <wp:extent cx="5486400" cy="3038475"/>
            <wp:effectExtent l="0" t="0" r="0" b="9525"/>
            <wp:docPr id="66" name="Wykres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EE7D7E" w14:textId="3AF1A7B3" w:rsidR="00C66C3C" w:rsidRPr="00AD59BB" w:rsidRDefault="00C66C3C" w:rsidP="001F4A83">
      <w:pPr>
        <w:pStyle w:val="5podpispodwykrasem"/>
      </w:pPr>
      <w:r w:rsidRPr="00AD59BB">
        <w:t>Źródło: Opracowanie własne na podstawie danych OPS.</w:t>
      </w:r>
    </w:p>
    <w:p w14:paraId="4AEE7D7F" w14:textId="77777777" w:rsidR="00C66C3C" w:rsidRPr="003238AE" w:rsidRDefault="00C66C3C" w:rsidP="00C66C3C">
      <w:pPr>
        <w:spacing w:line="23" w:lineRule="atLeast"/>
        <w:rPr>
          <w:color w:val="FF0000"/>
        </w:rPr>
      </w:pPr>
    </w:p>
    <w:p w14:paraId="4AEE7D80" w14:textId="2FA191A8" w:rsidR="00C66C3C" w:rsidRPr="009D5B18" w:rsidRDefault="0058107B" w:rsidP="0055588F">
      <w:pPr>
        <w:ind w:firstLine="709"/>
      </w:pPr>
      <w:r w:rsidRPr="009D5B18">
        <w:t xml:space="preserve">Z powyższych danych wynika, że zwłaszcza w latach </w:t>
      </w:r>
      <w:r w:rsidR="009D5B18" w:rsidRPr="009D5B18">
        <w:t>201</w:t>
      </w:r>
      <w:r w:rsidR="00D31760">
        <w:t>7</w:t>
      </w:r>
      <w:r w:rsidR="009D5B18" w:rsidRPr="009D5B18">
        <w:t>-202</w:t>
      </w:r>
      <w:r w:rsidR="00D31760">
        <w:t>1</w:t>
      </w:r>
      <w:r w:rsidRPr="009D5B18">
        <w:t xml:space="preserve"> </w:t>
      </w:r>
      <w:r w:rsidR="00C66C3C" w:rsidRPr="009D5B18">
        <w:t xml:space="preserve">liczba </w:t>
      </w:r>
      <w:r w:rsidRPr="009D5B18">
        <w:t>rodzin</w:t>
      </w:r>
      <w:r w:rsidR="00C66C3C" w:rsidRPr="009D5B18">
        <w:t>, któr</w:t>
      </w:r>
      <w:r w:rsidRPr="009D5B18">
        <w:t>e</w:t>
      </w:r>
      <w:r w:rsidR="00C66C3C" w:rsidRPr="009D5B18">
        <w:t xml:space="preserve"> uzyska</w:t>
      </w:r>
      <w:r w:rsidRPr="009D5B18">
        <w:t>ły</w:t>
      </w:r>
      <w:r w:rsidR="00C66C3C" w:rsidRPr="009D5B18">
        <w:t xml:space="preserve"> pomoc z Ośrodka Pomocy Społecznej z powodu niepełnosprawności</w:t>
      </w:r>
      <w:r w:rsidRPr="009D5B18">
        <w:t xml:space="preserve"> pozostaje dość stabilna</w:t>
      </w:r>
      <w:r w:rsidR="00C66C3C" w:rsidRPr="009D5B18">
        <w:t xml:space="preserve">. </w:t>
      </w:r>
    </w:p>
    <w:p w14:paraId="11D57625" w14:textId="645DAF39" w:rsidR="004919BB" w:rsidRPr="009D5B18" w:rsidRDefault="004919BB" w:rsidP="00427842">
      <w:r w:rsidRPr="0049246B">
        <w:rPr>
          <w:color w:val="FF0000"/>
        </w:rPr>
        <w:t>      </w:t>
      </w:r>
    </w:p>
    <w:p w14:paraId="4AEE7D94" w14:textId="77777777" w:rsidR="00C66C3C" w:rsidRPr="00E0420A" w:rsidRDefault="005B26F8" w:rsidP="007B2BD9">
      <w:pPr>
        <w:pStyle w:val="7nagowek3"/>
        <w:ind w:firstLine="0"/>
      </w:pPr>
      <w:r>
        <w:t>Długotrwała lub ciężka choroba</w:t>
      </w:r>
    </w:p>
    <w:p w14:paraId="4AEE7D95" w14:textId="7CA197BF" w:rsidR="00C66C3C" w:rsidRPr="00D726BD" w:rsidRDefault="005B26F8" w:rsidP="009C0B96">
      <w:pPr>
        <w:ind w:firstLine="709"/>
      </w:pPr>
      <w:r w:rsidRPr="00D726BD">
        <w:t>Długotrwała lub c</w:t>
      </w:r>
      <w:r w:rsidR="00B87239" w:rsidRPr="00D726BD">
        <w:t xml:space="preserve">iężka choroba stanowi również zagrożenie dla sytuacji materialnej członka rodziny jak i osoby samotnej. Walka z chorobą nie tylko powoduje konieczność często kosztownego leczenia, lecz także może wykluczyć osobę chorą </w:t>
      </w:r>
      <w:r w:rsidR="007A1AF5" w:rsidRPr="00D726BD">
        <w:br/>
      </w:r>
      <w:r w:rsidR="00B87239" w:rsidRPr="00D726BD">
        <w:t>z rynku pracy, pozbawiając środków do życia</w:t>
      </w:r>
      <w:r w:rsidR="00C66C3C" w:rsidRPr="00D726BD">
        <w:t xml:space="preserve">. </w:t>
      </w:r>
      <w:r w:rsidR="00427842" w:rsidRPr="00D726BD">
        <w:t>Dane</w:t>
      </w:r>
      <w:r w:rsidR="00C66C3C" w:rsidRPr="00D726BD">
        <w:t xml:space="preserve"> OPS</w:t>
      </w:r>
      <w:r w:rsidR="00427842" w:rsidRPr="00D726BD">
        <w:t xml:space="preserve"> za lata 201</w:t>
      </w:r>
      <w:r w:rsidR="00D31760">
        <w:t>7</w:t>
      </w:r>
      <w:r w:rsidR="00427842" w:rsidRPr="00D726BD">
        <w:t>-20</w:t>
      </w:r>
      <w:r w:rsidR="00D726BD" w:rsidRPr="00D726BD">
        <w:t>2</w:t>
      </w:r>
      <w:r w:rsidR="00D31760">
        <w:t>1</w:t>
      </w:r>
      <w:r w:rsidR="00C66C3C" w:rsidRPr="00D726BD">
        <w:t xml:space="preserve"> dotyczące rodzin korzystających z pomocy społecznej z powodu </w:t>
      </w:r>
      <w:r w:rsidR="00B87239" w:rsidRPr="00D726BD">
        <w:t>choroby</w:t>
      </w:r>
      <w:r w:rsidR="00C66C3C" w:rsidRPr="00D726BD">
        <w:t xml:space="preserve"> </w:t>
      </w:r>
      <w:r w:rsidR="00B87239" w:rsidRPr="00D726BD">
        <w:t>wskazują, iż jest to istotny problem społeczny dla mieszkańców gminy</w:t>
      </w:r>
      <w:r w:rsidR="00C66C3C" w:rsidRPr="00D726BD">
        <w:t>.</w:t>
      </w:r>
      <w:r w:rsidR="001002ED" w:rsidRPr="00D726BD">
        <w:t xml:space="preserve"> </w:t>
      </w:r>
    </w:p>
    <w:p w14:paraId="4AEE7D96" w14:textId="77777777" w:rsidR="00C66C3C" w:rsidRPr="003238AE" w:rsidRDefault="00C66C3C" w:rsidP="00C66C3C">
      <w:pPr>
        <w:spacing w:line="23" w:lineRule="atLeast"/>
        <w:rPr>
          <w:color w:val="FF0000"/>
        </w:rPr>
      </w:pPr>
    </w:p>
    <w:p w14:paraId="35A11E70" w14:textId="3DB5F102" w:rsidR="00A41BC2" w:rsidRDefault="00A41BC2" w:rsidP="00A41BC2">
      <w:pPr>
        <w:pStyle w:val="Legenda"/>
        <w:jc w:val="left"/>
      </w:pPr>
      <w:bookmarkStart w:id="69" w:name="_Toc117833659"/>
      <w:r>
        <w:lastRenderedPageBreak/>
        <w:t xml:space="preserve">Tabela </w:t>
      </w:r>
      <w:fldSimple w:instr=" SEQ Tabela \* ARABIC ">
        <w:r w:rsidR="003A020A">
          <w:rPr>
            <w:noProof/>
          </w:rPr>
          <w:t>8</w:t>
        </w:r>
      </w:fldSimple>
      <w:r>
        <w:t>. Liczba rodzin korzystających ze wsparcia OPS z powodu długotrwałej</w:t>
      </w:r>
      <w:r w:rsidR="00613A92">
        <w:t xml:space="preserve"> lub ciężkiej choroby</w:t>
      </w:r>
      <w:r>
        <w:t>.</w:t>
      </w:r>
      <w:bookmarkEnd w:id="69"/>
    </w:p>
    <w:p w14:paraId="4AEE7D98" w14:textId="57022D30" w:rsidR="00B87239" w:rsidRDefault="00B87239" w:rsidP="001F4A83">
      <w:pPr>
        <w:pStyle w:val="5podpispodwykrasem"/>
      </w:pPr>
      <w:r>
        <w:rPr>
          <w:noProof/>
        </w:rPr>
        <w:drawing>
          <wp:inline distT="0" distB="0" distL="0" distR="0" wp14:anchorId="4AEE7EFA" wp14:editId="57458DCA">
            <wp:extent cx="5486400" cy="3200400"/>
            <wp:effectExtent l="0" t="0" r="19050" b="19050"/>
            <wp:docPr id="70" name="Wykres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EE7D99" w14:textId="0423AACC" w:rsidR="00C66C3C" w:rsidRDefault="00C66C3C" w:rsidP="001F4A83">
      <w:pPr>
        <w:pStyle w:val="5podpispodwykrasem"/>
        <w:rPr>
          <w:rStyle w:val="5podpispodwykrasemZnak"/>
          <w:bCs/>
          <w:i/>
        </w:rPr>
      </w:pPr>
      <w:r w:rsidRPr="00C1243C">
        <w:rPr>
          <w:rStyle w:val="5podpispodwykrasemZnak"/>
          <w:bCs/>
          <w:i/>
        </w:rPr>
        <w:t>Źródło: Opracowanie własne na podstawie danych OPS.</w:t>
      </w:r>
    </w:p>
    <w:p w14:paraId="73344FCB" w14:textId="1E0B2B19" w:rsidR="007F4A66" w:rsidRDefault="00285087">
      <w:pPr>
        <w:pStyle w:val="nagwek2"/>
        <w:numPr>
          <w:ilvl w:val="1"/>
          <w:numId w:val="13"/>
        </w:numPr>
        <w:ind w:left="1004"/>
      </w:pPr>
      <w:bookmarkStart w:id="70" w:name="_Toc117832559"/>
      <w:r>
        <w:t>Prognoza zmian w zakresie objętym strategią</w:t>
      </w:r>
      <w:bookmarkEnd w:id="70"/>
    </w:p>
    <w:p w14:paraId="472D6E3E" w14:textId="354881D5" w:rsidR="00F2483E" w:rsidRPr="006250F6" w:rsidRDefault="00F2483E" w:rsidP="00045736">
      <w:pPr>
        <w:ind w:firstLine="709"/>
      </w:pPr>
      <w:r w:rsidRPr="006250F6">
        <w:t>Prognoza zmian w zakresie objętym Strategią</w:t>
      </w:r>
      <w:r w:rsidR="00045736" w:rsidRPr="006250F6">
        <w:t>, na podstawie powyższych wyników badań dokumentów oraz wiedzy i doświadczenia zespołu tworzącego strategię</w:t>
      </w:r>
      <w:r w:rsidRPr="006250F6">
        <w:t xml:space="preserve"> wskazuje na to, że w kolejnych latach:</w:t>
      </w:r>
    </w:p>
    <w:p w14:paraId="34EB0E3A" w14:textId="3FA0D2E2" w:rsidR="00F2483E" w:rsidRPr="00F803D2" w:rsidRDefault="00F2483E" w:rsidP="00F2483E">
      <w:r w:rsidRPr="00F803D2">
        <w:t xml:space="preserve">- </w:t>
      </w:r>
      <w:r w:rsidR="002240CC" w:rsidRPr="00F803D2">
        <w:t xml:space="preserve">w dalszym ciągu </w:t>
      </w:r>
      <w:r w:rsidR="00D57C94" w:rsidRPr="00F803D2">
        <w:t>będzie wzrastała liczba mieszkańców, dzięki</w:t>
      </w:r>
      <w:r w:rsidR="00D31760" w:rsidRPr="00F803D2">
        <w:t xml:space="preserve"> </w:t>
      </w:r>
      <w:r w:rsidR="002240CC" w:rsidRPr="00F803D2">
        <w:t>korzystne</w:t>
      </w:r>
      <w:r w:rsidR="00D57C94" w:rsidRPr="00F803D2">
        <w:t>mu</w:t>
      </w:r>
      <w:r w:rsidR="002240CC" w:rsidRPr="00F803D2">
        <w:t xml:space="preserve"> bilans</w:t>
      </w:r>
      <w:r w:rsidR="00D57C94" w:rsidRPr="00F803D2">
        <w:t>owi</w:t>
      </w:r>
      <w:r w:rsidR="002240CC" w:rsidRPr="00F803D2">
        <w:t xml:space="preserve"> migracji oraz dodatnie</w:t>
      </w:r>
      <w:r w:rsidR="00D57C94" w:rsidRPr="00F803D2">
        <w:t>mu</w:t>
      </w:r>
      <w:r w:rsidR="002240CC" w:rsidRPr="00F803D2">
        <w:t xml:space="preserve"> przyrost</w:t>
      </w:r>
      <w:r w:rsidR="00D57C94" w:rsidRPr="00F803D2">
        <w:t>owi</w:t>
      </w:r>
      <w:r w:rsidR="002240CC" w:rsidRPr="00F803D2">
        <w:t xml:space="preserve"> naturalne</w:t>
      </w:r>
      <w:r w:rsidR="00D57C94" w:rsidRPr="00F803D2">
        <w:t>mu</w:t>
      </w:r>
      <w:r w:rsidRPr="00F803D2">
        <w:t>,</w:t>
      </w:r>
    </w:p>
    <w:p w14:paraId="388D8869" w14:textId="0D2A33BB" w:rsidR="00F2483E" w:rsidRPr="00F803D2" w:rsidRDefault="00F2483E" w:rsidP="00F2483E">
      <w:r w:rsidRPr="00F803D2">
        <w:t xml:space="preserve">- </w:t>
      </w:r>
      <w:r w:rsidR="00BB145F" w:rsidRPr="00F803D2">
        <w:t>niekorzystnym</w:t>
      </w:r>
      <w:r w:rsidRPr="00F803D2">
        <w:t xml:space="preserve"> zmianom </w:t>
      </w:r>
      <w:r w:rsidR="00BB145F" w:rsidRPr="00F803D2">
        <w:t>może natomiast ulegać</w:t>
      </w:r>
      <w:r w:rsidRPr="00F803D2">
        <w:t xml:space="preserve"> struktura demograficzna mieszkańców: wzrośnie liczba osób w wieku poprodukcyjnym, stale będzie się zmniejszać liczba osób w wieku produkcyjnym. W związku z tym zwiększeniu ulegnie wskaźnik obciążenia demograficznego, co przyniesie kolejne niekorzystne skutki gospodarcze i społeczne,</w:t>
      </w:r>
    </w:p>
    <w:p w14:paraId="28B6E69C" w14:textId="2AE85050" w:rsidR="00F2483E" w:rsidRPr="00F803D2" w:rsidRDefault="00F2483E" w:rsidP="00F2483E">
      <w:r w:rsidRPr="00F803D2">
        <w:t xml:space="preserve">- liczba osób korzystających z pomocy społecznej powinna </w:t>
      </w:r>
      <w:r w:rsidR="00BB145F" w:rsidRPr="00F803D2">
        <w:t>pozostać stabilna</w:t>
      </w:r>
      <w:r w:rsidRPr="00F803D2">
        <w:t>.</w:t>
      </w:r>
      <w:r w:rsidR="008803BF" w:rsidRPr="00F803D2">
        <w:t xml:space="preserve"> W przypadku </w:t>
      </w:r>
      <w:r w:rsidR="004B2EB1" w:rsidRPr="00F803D2">
        <w:t xml:space="preserve">wystąpienia poważnego kryzysu gospodarczego spowodowanego </w:t>
      </w:r>
      <w:r w:rsidR="00856E9C" w:rsidRPr="00F803D2">
        <w:t xml:space="preserve">skutkami </w:t>
      </w:r>
      <w:r w:rsidR="004B2EB1" w:rsidRPr="00F803D2">
        <w:t>pandemi</w:t>
      </w:r>
      <w:r w:rsidR="00856E9C" w:rsidRPr="00F803D2">
        <w:t>i</w:t>
      </w:r>
      <w:r w:rsidR="004B2EB1" w:rsidRPr="00F803D2">
        <w:t xml:space="preserve"> COVID-19</w:t>
      </w:r>
      <w:r w:rsidR="00856E9C" w:rsidRPr="00F803D2">
        <w:t xml:space="preserve"> oraz wojny na Ukrainie</w:t>
      </w:r>
      <w:r w:rsidR="004B2EB1" w:rsidRPr="00F803D2">
        <w:t xml:space="preserve">, należy się spodziewać wzrostu </w:t>
      </w:r>
      <w:r w:rsidR="00055DEB" w:rsidRPr="00F803D2">
        <w:t>zapotrzebowania na wsparcie z powodu bezrobocia oraz ubóstwa.</w:t>
      </w:r>
    </w:p>
    <w:p w14:paraId="17816D96" w14:textId="77777777" w:rsidR="007A1AF5" w:rsidRPr="003238AE" w:rsidRDefault="007A1AF5" w:rsidP="00F2483E">
      <w:pPr>
        <w:rPr>
          <w:color w:val="FF0000"/>
        </w:rPr>
      </w:pPr>
    </w:p>
    <w:p w14:paraId="4AEE7D9C" w14:textId="3D371D82" w:rsidR="003E0A1B" w:rsidRDefault="003E0A1B">
      <w:pPr>
        <w:pStyle w:val="Nagwek1"/>
        <w:numPr>
          <w:ilvl w:val="0"/>
          <w:numId w:val="13"/>
        </w:numPr>
        <w:ind w:left="697" w:hanging="357"/>
      </w:pPr>
      <w:bookmarkStart w:id="71" w:name="_Toc117832560"/>
      <w:r w:rsidRPr="00952599">
        <w:t>Analiza SWOT</w:t>
      </w:r>
      <w:bookmarkEnd w:id="71"/>
    </w:p>
    <w:p w14:paraId="11FA6AC3" w14:textId="77777777" w:rsidR="003151A2" w:rsidRPr="00AF519A" w:rsidRDefault="003151A2" w:rsidP="003151A2">
      <w:pPr>
        <w:ind w:firstLine="709"/>
      </w:pPr>
      <w:r w:rsidRPr="00AF519A">
        <w:t xml:space="preserve">Analiza SWOT (jej nazwa to akronim angielskich słów: Strengths – mocne strony, Weaknesses – słabe strony, Opportunities – szanse i Threats – zagrożenia) jest jedną z najpopularniejszych heurystycznych technik analitycznych służących porządkowaniu informacji. Bywa stosowana we wszystkich obszarach planowania strategicznego. </w:t>
      </w:r>
    </w:p>
    <w:p w14:paraId="0FB22D9F" w14:textId="2BA04B0C" w:rsidR="003151A2" w:rsidRPr="00AF519A" w:rsidRDefault="003151A2" w:rsidP="0099711B">
      <w:pPr>
        <w:ind w:firstLine="709"/>
      </w:pPr>
      <w:r w:rsidRPr="00AF519A">
        <w:t>W przypadku strategii rozwiązywania problemów społecznych stanowi efektywną metodę identyfikacji mocnych i słabych stron lokalnego systemu pomocy społecznej oraz szans i zagrożeń, jakie przed nim stoją. Pozwala oszacować potencjał, jakim się dysponuje oraz określić stopień, w jakim posiadane zasoby odpowiadają potrzebom i oczekiwaniom społeczności lokalnej.</w:t>
      </w:r>
    </w:p>
    <w:p w14:paraId="529AABD1" w14:textId="77777777" w:rsidR="003151A2" w:rsidRPr="003238AE" w:rsidRDefault="003151A2" w:rsidP="003151A2">
      <w:pPr>
        <w:rPr>
          <w:color w:val="FF0000"/>
        </w:rPr>
      </w:pPr>
    </w:p>
    <w:tbl>
      <w:tblPr>
        <w:tblStyle w:val="Jasnalistaakcent3"/>
        <w:tblW w:w="0" w:type="auto"/>
        <w:tblInd w:w="-5"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8" w:space="0" w:color="A5A5A5" w:themeColor="accent3"/>
          <w:insideV w:val="single" w:sz="8" w:space="0" w:color="A5A5A5" w:themeColor="accent3"/>
        </w:tblBorders>
        <w:tblLook w:val="00A0" w:firstRow="1" w:lastRow="0" w:firstColumn="1" w:lastColumn="0" w:noHBand="0" w:noVBand="0"/>
      </w:tblPr>
      <w:tblGrid>
        <w:gridCol w:w="4668"/>
        <w:gridCol w:w="4384"/>
      </w:tblGrid>
      <w:tr w:rsidR="004177DF" w:rsidRPr="004177DF" w14:paraId="4AEE7D9F" w14:textId="77777777" w:rsidTr="007A1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4AEE7D9D" w14:textId="77777777" w:rsidR="00C66C3C" w:rsidRPr="004177DF" w:rsidRDefault="00C66C3C" w:rsidP="00013182">
            <w:pPr>
              <w:spacing w:before="120" w:after="120" w:line="23" w:lineRule="atLeast"/>
              <w:rPr>
                <w:rFonts w:eastAsiaTheme="minorHAnsi" w:cs="Tahoma"/>
                <w:sz w:val="22"/>
                <w:szCs w:val="22"/>
              </w:rPr>
            </w:pPr>
            <w:r w:rsidRPr="004177DF">
              <w:rPr>
                <w:rFonts w:eastAsiaTheme="minorHAnsi" w:cs="Tahoma"/>
                <w:sz w:val="22"/>
                <w:szCs w:val="22"/>
              </w:rPr>
              <w:t>SILNE STRONY</w:t>
            </w:r>
          </w:p>
        </w:tc>
        <w:tc>
          <w:tcPr>
            <w:cnfStyle w:val="000010000000" w:firstRow="0" w:lastRow="0" w:firstColumn="0" w:lastColumn="0" w:oddVBand="1" w:evenVBand="0" w:oddHBand="0" w:evenHBand="0" w:firstRowFirstColumn="0" w:firstRowLastColumn="0" w:lastRowFirstColumn="0" w:lastRowLastColumn="0"/>
            <w:tcW w:w="4384" w:type="dxa"/>
          </w:tcPr>
          <w:p w14:paraId="4AEE7D9E" w14:textId="77777777" w:rsidR="00C66C3C" w:rsidRPr="004177DF" w:rsidRDefault="00C66C3C" w:rsidP="00013182">
            <w:pPr>
              <w:spacing w:before="120" w:after="120" w:line="23" w:lineRule="atLeast"/>
              <w:rPr>
                <w:rFonts w:eastAsiaTheme="minorHAnsi" w:cs="Tahoma"/>
                <w:sz w:val="22"/>
                <w:szCs w:val="22"/>
              </w:rPr>
            </w:pPr>
            <w:r w:rsidRPr="004177DF">
              <w:rPr>
                <w:rFonts w:eastAsiaTheme="minorHAnsi" w:cs="Tahoma"/>
                <w:sz w:val="22"/>
                <w:szCs w:val="22"/>
              </w:rPr>
              <w:t>SŁABE STRONY</w:t>
            </w:r>
          </w:p>
        </w:tc>
      </w:tr>
      <w:tr w:rsidR="004177DF" w:rsidRPr="004177DF" w14:paraId="4AEE7DAB" w14:textId="77777777" w:rsidTr="007A1AF5">
        <w:trPr>
          <w:cnfStyle w:val="000000100000" w:firstRow="0" w:lastRow="0" w:firstColumn="0" w:lastColumn="0" w:oddVBand="0" w:evenVBand="0" w:oddHBand="1" w:evenHBand="0" w:firstRowFirstColumn="0" w:firstRowLastColumn="0" w:lastRowFirstColumn="0" w:lastRowLastColumn="0"/>
          <w:trHeight w:val="2414"/>
        </w:trPr>
        <w:tc>
          <w:tcPr>
            <w:cnfStyle w:val="001000000000" w:firstRow="0" w:lastRow="0" w:firstColumn="1" w:lastColumn="0" w:oddVBand="0" w:evenVBand="0" w:oddHBand="0" w:evenHBand="0" w:firstRowFirstColumn="0" w:firstRowLastColumn="0" w:lastRowFirstColumn="0" w:lastRowLastColumn="0"/>
            <w:tcW w:w="4668" w:type="dxa"/>
            <w:vAlign w:val="top"/>
          </w:tcPr>
          <w:p w14:paraId="5A054374" w14:textId="7953549C" w:rsidR="0054757F" w:rsidRPr="00674021" w:rsidRDefault="00690E19" w:rsidP="007501CC">
            <w:pPr>
              <w:pStyle w:val="Akapitzlist"/>
              <w:numPr>
                <w:ilvl w:val="0"/>
                <w:numId w:val="4"/>
              </w:numPr>
              <w:tabs>
                <w:tab w:val="left" w:pos="709"/>
              </w:tabs>
              <w:spacing w:after="60"/>
              <w:rPr>
                <w:rFonts w:cs="Tahoma"/>
                <w:b w:val="0"/>
                <w:bCs w:val="0"/>
                <w:color w:val="0070C0"/>
                <w:sz w:val="22"/>
                <w:szCs w:val="22"/>
              </w:rPr>
            </w:pPr>
            <w:r>
              <w:rPr>
                <w:rFonts w:cs="Tahoma"/>
                <w:b w:val="0"/>
                <w:bCs w:val="0"/>
                <w:color w:val="0070C0"/>
                <w:sz w:val="22"/>
                <w:szCs w:val="22"/>
              </w:rPr>
              <w:t>Wzrost liczby mieszkańców</w:t>
            </w:r>
            <w:r w:rsidR="00C43C98">
              <w:rPr>
                <w:rFonts w:cs="Tahoma"/>
                <w:b w:val="0"/>
                <w:bCs w:val="0"/>
                <w:color w:val="0070C0"/>
                <w:sz w:val="22"/>
                <w:szCs w:val="22"/>
              </w:rPr>
              <w:t>, dodatni przyrost naturalny oraz saldo migracji</w:t>
            </w:r>
          </w:p>
          <w:p w14:paraId="3D676EF7" w14:textId="0DAAEEE3" w:rsidR="00674021" w:rsidRPr="00F324F0" w:rsidRDefault="00674021" w:rsidP="007501CC">
            <w:pPr>
              <w:pStyle w:val="Akapitzlist"/>
              <w:numPr>
                <w:ilvl w:val="0"/>
                <w:numId w:val="4"/>
              </w:numPr>
              <w:tabs>
                <w:tab w:val="left" w:pos="709"/>
              </w:tabs>
              <w:spacing w:after="60"/>
              <w:rPr>
                <w:rFonts w:cs="Tahoma"/>
                <w:b w:val="0"/>
                <w:bCs w:val="0"/>
                <w:color w:val="0070C0"/>
                <w:sz w:val="22"/>
                <w:szCs w:val="22"/>
              </w:rPr>
            </w:pPr>
            <w:r>
              <w:rPr>
                <w:rFonts w:cs="Tahoma"/>
                <w:b w:val="0"/>
                <w:bCs w:val="0"/>
                <w:color w:val="0070C0"/>
                <w:sz w:val="22"/>
                <w:szCs w:val="22"/>
              </w:rPr>
              <w:t>Czyste środowisko i atrakcyjność turystyczna gminy</w:t>
            </w:r>
          </w:p>
          <w:p w14:paraId="030670A4" w14:textId="77777777" w:rsidR="0054757F" w:rsidRPr="00F324F0" w:rsidRDefault="0054757F" w:rsidP="007501CC">
            <w:pPr>
              <w:pStyle w:val="Akapitzlist"/>
              <w:numPr>
                <w:ilvl w:val="0"/>
                <w:numId w:val="4"/>
              </w:numPr>
              <w:tabs>
                <w:tab w:val="left" w:pos="709"/>
              </w:tabs>
              <w:spacing w:after="60"/>
              <w:rPr>
                <w:rFonts w:cs="Tahoma"/>
                <w:b w:val="0"/>
                <w:bCs w:val="0"/>
                <w:color w:val="0070C0"/>
                <w:sz w:val="22"/>
                <w:szCs w:val="22"/>
              </w:rPr>
            </w:pPr>
            <w:r w:rsidRPr="00F324F0">
              <w:rPr>
                <w:rFonts w:cs="Tahoma"/>
                <w:b w:val="0"/>
                <w:bCs w:val="0"/>
                <w:color w:val="0070C0"/>
                <w:sz w:val="22"/>
                <w:szCs w:val="22"/>
              </w:rPr>
              <w:t>Pozyskiwanie środków i realizacja projektów zewnętrznych</w:t>
            </w:r>
          </w:p>
          <w:p w14:paraId="2E77A191" w14:textId="77777777" w:rsidR="0054757F" w:rsidRPr="00F324F0" w:rsidRDefault="0054757F" w:rsidP="007501CC">
            <w:pPr>
              <w:pStyle w:val="Akapitzlist"/>
              <w:numPr>
                <w:ilvl w:val="0"/>
                <w:numId w:val="4"/>
              </w:numPr>
              <w:tabs>
                <w:tab w:val="left" w:pos="709"/>
              </w:tabs>
              <w:spacing w:after="60"/>
              <w:rPr>
                <w:rFonts w:cs="Tahoma"/>
                <w:b w:val="0"/>
                <w:bCs w:val="0"/>
                <w:color w:val="0070C0"/>
                <w:sz w:val="22"/>
                <w:szCs w:val="22"/>
              </w:rPr>
            </w:pPr>
            <w:r w:rsidRPr="00F324F0">
              <w:rPr>
                <w:rFonts w:cs="Tahoma"/>
                <w:b w:val="0"/>
                <w:bCs w:val="0"/>
                <w:color w:val="0070C0"/>
                <w:sz w:val="22"/>
                <w:szCs w:val="22"/>
              </w:rPr>
              <w:t>Spadek bezrobocia; skuteczna pomoc osobom bezrobotnym</w:t>
            </w:r>
          </w:p>
          <w:p w14:paraId="56ABBF3A" w14:textId="16BB8F39" w:rsidR="0054757F" w:rsidRPr="00F324F0" w:rsidRDefault="0054757F" w:rsidP="007501CC">
            <w:pPr>
              <w:pStyle w:val="Akapitzlist"/>
              <w:numPr>
                <w:ilvl w:val="0"/>
                <w:numId w:val="4"/>
              </w:numPr>
              <w:tabs>
                <w:tab w:val="left" w:pos="709"/>
              </w:tabs>
              <w:spacing w:after="60"/>
              <w:rPr>
                <w:rFonts w:cs="Tahoma"/>
                <w:b w:val="0"/>
                <w:bCs w:val="0"/>
                <w:color w:val="0070C0"/>
                <w:sz w:val="22"/>
                <w:szCs w:val="22"/>
              </w:rPr>
            </w:pPr>
            <w:r w:rsidRPr="00F324F0">
              <w:rPr>
                <w:rFonts w:cs="Tahoma"/>
                <w:b w:val="0"/>
                <w:bCs w:val="0"/>
                <w:color w:val="0070C0"/>
                <w:sz w:val="22"/>
                <w:szCs w:val="22"/>
              </w:rPr>
              <w:t xml:space="preserve">Silny sektor pozarządowy, dobra współpraca JST z organizacjami pozarządowymi, </w:t>
            </w:r>
          </w:p>
          <w:p w14:paraId="1AD0651E" w14:textId="77777777" w:rsidR="0054757F" w:rsidRPr="00F324F0" w:rsidRDefault="0054757F" w:rsidP="007501CC">
            <w:pPr>
              <w:pStyle w:val="Akapitzlist"/>
              <w:numPr>
                <w:ilvl w:val="0"/>
                <w:numId w:val="4"/>
              </w:numPr>
              <w:tabs>
                <w:tab w:val="left" w:pos="709"/>
              </w:tabs>
              <w:spacing w:after="60"/>
              <w:rPr>
                <w:rFonts w:cs="Tahoma"/>
                <w:b w:val="0"/>
                <w:bCs w:val="0"/>
                <w:color w:val="0070C0"/>
                <w:sz w:val="22"/>
                <w:szCs w:val="22"/>
              </w:rPr>
            </w:pPr>
            <w:r w:rsidRPr="00F324F0">
              <w:rPr>
                <w:rFonts w:cs="Tahoma"/>
                <w:b w:val="0"/>
                <w:bCs w:val="0"/>
                <w:color w:val="0070C0"/>
                <w:sz w:val="22"/>
                <w:szCs w:val="22"/>
              </w:rPr>
              <w:t>Ciągłe podnoszenie kompetencji przez pracowników OPS</w:t>
            </w:r>
          </w:p>
          <w:p w14:paraId="4AEE7DA4" w14:textId="0B327B69" w:rsidR="006A3118" w:rsidRPr="00F324F0" w:rsidRDefault="006A3118" w:rsidP="00187981">
            <w:pPr>
              <w:pStyle w:val="Akapitzlist"/>
              <w:tabs>
                <w:tab w:val="left" w:pos="709"/>
              </w:tabs>
              <w:spacing w:after="60"/>
              <w:ind w:left="785"/>
              <w:contextualSpacing w:val="0"/>
              <w:rPr>
                <w:rFonts w:cs="Tahoma"/>
                <w:b w:val="0"/>
                <w:bCs w:val="0"/>
                <w:color w:val="0070C0"/>
                <w:sz w:val="22"/>
                <w:szCs w:val="22"/>
              </w:rPr>
            </w:pPr>
          </w:p>
        </w:tc>
        <w:tc>
          <w:tcPr>
            <w:cnfStyle w:val="000010000000" w:firstRow="0" w:lastRow="0" w:firstColumn="0" w:lastColumn="0" w:oddVBand="1" w:evenVBand="0" w:oddHBand="0" w:evenHBand="0" w:firstRowFirstColumn="0" w:firstRowLastColumn="0" w:lastRowFirstColumn="0" w:lastRowLastColumn="0"/>
            <w:tcW w:w="4384" w:type="dxa"/>
            <w:vAlign w:val="top"/>
          </w:tcPr>
          <w:p w14:paraId="1F7F99BD" w14:textId="77777777" w:rsidR="00E63DFC" w:rsidRPr="001C00F5" w:rsidRDefault="00E63DFC" w:rsidP="007501CC">
            <w:pPr>
              <w:pStyle w:val="Akapitzlist"/>
              <w:numPr>
                <w:ilvl w:val="0"/>
                <w:numId w:val="5"/>
              </w:numPr>
              <w:rPr>
                <w:rFonts w:cs="Tahoma"/>
                <w:color w:val="FF0000"/>
                <w:sz w:val="22"/>
                <w:szCs w:val="22"/>
              </w:rPr>
            </w:pPr>
            <w:r w:rsidRPr="001C00F5">
              <w:rPr>
                <w:rFonts w:cs="Tahoma"/>
                <w:color w:val="FF0000"/>
                <w:sz w:val="22"/>
                <w:szCs w:val="22"/>
              </w:rPr>
              <w:t>Wysoki poziom ubóstwa w gminie</w:t>
            </w:r>
          </w:p>
          <w:p w14:paraId="278E0D8B" w14:textId="0DE95F64" w:rsidR="00E63DFC" w:rsidRPr="001C00F5" w:rsidRDefault="00E63DFC" w:rsidP="007501CC">
            <w:pPr>
              <w:pStyle w:val="Akapitzlist"/>
              <w:numPr>
                <w:ilvl w:val="0"/>
                <w:numId w:val="5"/>
              </w:numPr>
              <w:rPr>
                <w:rFonts w:cs="Tahoma"/>
                <w:color w:val="FF0000"/>
                <w:sz w:val="22"/>
                <w:szCs w:val="22"/>
              </w:rPr>
            </w:pPr>
            <w:r w:rsidRPr="001C00F5">
              <w:rPr>
                <w:rFonts w:cs="Tahoma"/>
                <w:color w:val="FF0000"/>
                <w:sz w:val="22"/>
                <w:szCs w:val="22"/>
              </w:rPr>
              <w:t>Niska świadomość mieszkańców na temat możliwości korzystania ze wsparcia specjali</w:t>
            </w:r>
            <w:r w:rsidR="001E40E1">
              <w:rPr>
                <w:rFonts w:cs="Tahoma"/>
                <w:color w:val="FF0000"/>
                <w:sz w:val="22"/>
                <w:szCs w:val="22"/>
              </w:rPr>
              <w:t>s</w:t>
            </w:r>
            <w:r w:rsidRPr="001C00F5">
              <w:rPr>
                <w:rFonts w:cs="Tahoma"/>
                <w:color w:val="FF0000"/>
                <w:sz w:val="22"/>
                <w:szCs w:val="22"/>
              </w:rPr>
              <w:t>tycznego (</w:t>
            </w:r>
            <w:r w:rsidR="006D1474" w:rsidRPr="001C00F5">
              <w:rPr>
                <w:rFonts w:cs="Tahoma"/>
                <w:color w:val="FF0000"/>
                <w:sz w:val="22"/>
                <w:szCs w:val="22"/>
              </w:rPr>
              <w:t>np.</w:t>
            </w:r>
            <w:r w:rsidRPr="001C00F5">
              <w:rPr>
                <w:rFonts w:cs="Tahoma"/>
                <w:color w:val="FF0000"/>
                <w:sz w:val="22"/>
                <w:szCs w:val="22"/>
              </w:rPr>
              <w:t xml:space="preserve"> </w:t>
            </w:r>
            <w:r w:rsidR="00187981">
              <w:rPr>
                <w:rFonts w:cs="Tahoma"/>
                <w:color w:val="FF0000"/>
                <w:sz w:val="22"/>
                <w:szCs w:val="22"/>
              </w:rPr>
              <w:t>p</w:t>
            </w:r>
            <w:r w:rsidRPr="001C00F5">
              <w:rPr>
                <w:rFonts w:cs="Tahoma"/>
                <w:color w:val="FF0000"/>
                <w:sz w:val="22"/>
                <w:szCs w:val="22"/>
              </w:rPr>
              <w:t>sycholog, psychiatra)</w:t>
            </w:r>
          </w:p>
          <w:p w14:paraId="0FAA4745" w14:textId="77777777" w:rsidR="00E63DFC" w:rsidRPr="001C00F5" w:rsidRDefault="00E63DFC" w:rsidP="007501CC">
            <w:pPr>
              <w:pStyle w:val="Akapitzlist"/>
              <w:numPr>
                <w:ilvl w:val="0"/>
                <w:numId w:val="5"/>
              </w:numPr>
              <w:rPr>
                <w:rFonts w:cs="Tahoma"/>
                <w:color w:val="FF0000"/>
                <w:sz w:val="22"/>
                <w:szCs w:val="22"/>
              </w:rPr>
            </w:pPr>
            <w:r w:rsidRPr="001C00F5">
              <w:rPr>
                <w:rFonts w:cs="Tahoma"/>
                <w:color w:val="FF0000"/>
                <w:sz w:val="22"/>
                <w:szCs w:val="22"/>
              </w:rPr>
              <w:t>Dziedziczenie biedy i uzależnień</w:t>
            </w:r>
          </w:p>
          <w:p w14:paraId="127CD745" w14:textId="3CFCE397" w:rsidR="00E63DFC" w:rsidRPr="001C00F5" w:rsidRDefault="00E63DFC" w:rsidP="007501CC">
            <w:pPr>
              <w:pStyle w:val="Akapitzlist"/>
              <w:numPr>
                <w:ilvl w:val="0"/>
                <w:numId w:val="5"/>
              </w:numPr>
              <w:rPr>
                <w:rFonts w:cs="Tahoma"/>
                <w:color w:val="FF0000"/>
                <w:sz w:val="22"/>
                <w:szCs w:val="22"/>
              </w:rPr>
            </w:pPr>
            <w:r w:rsidRPr="001C00F5">
              <w:rPr>
                <w:rFonts w:cs="Tahoma"/>
                <w:color w:val="FF0000"/>
                <w:sz w:val="22"/>
                <w:szCs w:val="22"/>
              </w:rPr>
              <w:t xml:space="preserve">Wykluczenie transportowe </w:t>
            </w:r>
            <w:r w:rsidR="00187981">
              <w:rPr>
                <w:rFonts w:cs="Tahoma"/>
                <w:color w:val="FF0000"/>
                <w:sz w:val="22"/>
                <w:szCs w:val="22"/>
              </w:rPr>
              <w:t>– utrudniony dostęp do</w:t>
            </w:r>
            <w:r w:rsidRPr="001C00F5">
              <w:rPr>
                <w:rFonts w:cs="Tahoma"/>
                <w:color w:val="FF0000"/>
                <w:sz w:val="22"/>
                <w:szCs w:val="22"/>
              </w:rPr>
              <w:t xml:space="preserve"> komunikacji publicznej</w:t>
            </w:r>
          </w:p>
          <w:p w14:paraId="7588597E" w14:textId="77777777" w:rsidR="00E63DFC" w:rsidRPr="001C00F5" w:rsidRDefault="00E63DFC" w:rsidP="007501CC">
            <w:pPr>
              <w:pStyle w:val="Akapitzlist"/>
              <w:numPr>
                <w:ilvl w:val="0"/>
                <w:numId w:val="5"/>
              </w:numPr>
              <w:rPr>
                <w:rFonts w:cs="Tahoma"/>
                <w:color w:val="FF0000"/>
                <w:sz w:val="22"/>
                <w:szCs w:val="22"/>
              </w:rPr>
            </w:pPr>
            <w:r w:rsidRPr="001C00F5">
              <w:rPr>
                <w:rFonts w:cs="Tahoma"/>
                <w:color w:val="FF0000"/>
                <w:sz w:val="22"/>
                <w:szCs w:val="22"/>
              </w:rPr>
              <w:t>Niewystarczająca ilość propozycji spędzania czasu wolnego dla dzieci i młodzieży</w:t>
            </w:r>
          </w:p>
          <w:p w14:paraId="0ADE33FB" w14:textId="3EF0FFE2" w:rsidR="00E63DFC" w:rsidRPr="001C00F5" w:rsidRDefault="00187981" w:rsidP="007501CC">
            <w:pPr>
              <w:pStyle w:val="Akapitzlist"/>
              <w:numPr>
                <w:ilvl w:val="0"/>
                <w:numId w:val="5"/>
              </w:numPr>
              <w:rPr>
                <w:rFonts w:cs="Tahoma"/>
                <w:color w:val="FF0000"/>
                <w:sz w:val="22"/>
                <w:szCs w:val="22"/>
              </w:rPr>
            </w:pPr>
            <w:r>
              <w:rPr>
                <w:rFonts w:cs="Tahoma"/>
                <w:color w:val="FF0000"/>
                <w:sz w:val="22"/>
                <w:szCs w:val="22"/>
              </w:rPr>
              <w:t xml:space="preserve">Brak </w:t>
            </w:r>
            <w:r w:rsidR="000D72EC">
              <w:rPr>
                <w:rFonts w:cs="Tahoma"/>
                <w:color w:val="FF0000"/>
                <w:sz w:val="22"/>
                <w:szCs w:val="22"/>
              </w:rPr>
              <w:t>żłobka na terenie gminy</w:t>
            </w:r>
          </w:p>
          <w:p w14:paraId="4AEE7DAA" w14:textId="5C9DFCEF" w:rsidR="00A41BC2" w:rsidRPr="000D72EC" w:rsidRDefault="00E63DFC" w:rsidP="00A41BC2">
            <w:pPr>
              <w:pStyle w:val="Akapitzlist"/>
              <w:numPr>
                <w:ilvl w:val="0"/>
                <w:numId w:val="5"/>
              </w:numPr>
              <w:rPr>
                <w:rFonts w:cs="Tahoma"/>
                <w:color w:val="FF0000"/>
                <w:sz w:val="22"/>
                <w:szCs w:val="22"/>
              </w:rPr>
            </w:pPr>
            <w:r w:rsidRPr="001C00F5">
              <w:rPr>
                <w:rFonts w:cs="Tahoma"/>
                <w:color w:val="FF0000"/>
                <w:sz w:val="22"/>
                <w:szCs w:val="22"/>
              </w:rPr>
              <w:lastRenderedPageBreak/>
              <w:t>Słaby dostęp do szkoleń i edukacji osób dorosłych</w:t>
            </w:r>
          </w:p>
        </w:tc>
      </w:tr>
      <w:tr w:rsidR="004177DF" w:rsidRPr="004177DF" w14:paraId="4AEE7DAE" w14:textId="77777777" w:rsidTr="007A1AF5">
        <w:tc>
          <w:tcPr>
            <w:cnfStyle w:val="001000000000" w:firstRow="0" w:lastRow="0" w:firstColumn="1" w:lastColumn="0" w:oddVBand="0" w:evenVBand="0" w:oddHBand="0" w:evenHBand="0" w:firstRowFirstColumn="0" w:firstRowLastColumn="0" w:lastRowFirstColumn="0" w:lastRowLastColumn="0"/>
            <w:tcW w:w="4668" w:type="dxa"/>
            <w:shd w:val="clear" w:color="auto" w:fill="A6A6A6" w:themeFill="background1" w:themeFillShade="A6"/>
          </w:tcPr>
          <w:p w14:paraId="4AEE7DAC" w14:textId="77777777" w:rsidR="00C66C3C" w:rsidRPr="004177DF" w:rsidRDefault="00C66C3C" w:rsidP="009F1CE6">
            <w:pPr>
              <w:spacing w:before="120" w:after="120"/>
              <w:jc w:val="center"/>
              <w:rPr>
                <w:rFonts w:eastAsiaTheme="minorHAnsi" w:cs="Tahoma"/>
                <w:sz w:val="22"/>
                <w:szCs w:val="22"/>
              </w:rPr>
            </w:pPr>
            <w:r w:rsidRPr="004177DF">
              <w:rPr>
                <w:rFonts w:eastAsiaTheme="minorHAnsi" w:cs="Tahoma"/>
                <w:sz w:val="22"/>
                <w:szCs w:val="22"/>
              </w:rPr>
              <w:t>SZANSE</w:t>
            </w:r>
          </w:p>
        </w:tc>
        <w:tc>
          <w:tcPr>
            <w:cnfStyle w:val="000010000000" w:firstRow="0" w:lastRow="0" w:firstColumn="0" w:lastColumn="0" w:oddVBand="1" w:evenVBand="0" w:oddHBand="0" w:evenHBand="0" w:firstRowFirstColumn="0" w:firstRowLastColumn="0" w:lastRowFirstColumn="0" w:lastRowLastColumn="0"/>
            <w:tcW w:w="4384" w:type="dxa"/>
            <w:shd w:val="clear" w:color="auto" w:fill="A6A6A6" w:themeFill="background1" w:themeFillShade="A6"/>
          </w:tcPr>
          <w:p w14:paraId="4AEE7DAD" w14:textId="77777777" w:rsidR="00C66C3C" w:rsidRPr="004177DF" w:rsidRDefault="00C66C3C" w:rsidP="009F1CE6">
            <w:pPr>
              <w:spacing w:before="120" w:after="120"/>
              <w:jc w:val="center"/>
              <w:rPr>
                <w:rFonts w:eastAsiaTheme="minorHAnsi" w:cs="Tahoma"/>
                <w:b/>
                <w:sz w:val="22"/>
                <w:szCs w:val="22"/>
              </w:rPr>
            </w:pPr>
            <w:r w:rsidRPr="004177DF">
              <w:rPr>
                <w:rFonts w:eastAsiaTheme="minorHAnsi" w:cs="Tahoma"/>
                <w:b/>
                <w:sz w:val="22"/>
                <w:szCs w:val="22"/>
              </w:rPr>
              <w:t>ZAGROŻENIA</w:t>
            </w:r>
          </w:p>
        </w:tc>
      </w:tr>
      <w:tr w:rsidR="004177DF" w:rsidRPr="004177DF" w14:paraId="4AEE7DBB" w14:textId="77777777" w:rsidTr="007A1AF5">
        <w:trPr>
          <w:cnfStyle w:val="000000100000" w:firstRow="0" w:lastRow="0" w:firstColumn="0" w:lastColumn="0" w:oddVBand="0" w:evenVBand="0" w:oddHBand="1" w:evenHBand="0" w:firstRowFirstColumn="0" w:firstRowLastColumn="0" w:lastRowFirstColumn="0" w:lastRowLastColumn="0"/>
          <w:trHeight w:val="2512"/>
        </w:trPr>
        <w:tc>
          <w:tcPr>
            <w:cnfStyle w:val="001000000000" w:firstRow="0" w:lastRow="0" w:firstColumn="1" w:lastColumn="0" w:oddVBand="0" w:evenVBand="0" w:oddHBand="0" w:evenHBand="0" w:firstRowFirstColumn="0" w:firstRowLastColumn="0" w:lastRowFirstColumn="0" w:lastRowLastColumn="0"/>
            <w:tcW w:w="4668" w:type="dxa"/>
            <w:vAlign w:val="top"/>
          </w:tcPr>
          <w:p w14:paraId="653683B3" w14:textId="77777777" w:rsidR="00E63DFC" w:rsidRPr="00F324F0" w:rsidRDefault="00E63DFC" w:rsidP="007501CC">
            <w:pPr>
              <w:numPr>
                <w:ilvl w:val="0"/>
                <w:numId w:val="7"/>
              </w:numPr>
              <w:jc w:val="left"/>
              <w:rPr>
                <w:rFonts w:cs="Tahoma"/>
                <w:b w:val="0"/>
                <w:color w:val="00B050"/>
                <w:sz w:val="22"/>
                <w:szCs w:val="22"/>
              </w:rPr>
            </w:pPr>
            <w:r w:rsidRPr="00F324F0">
              <w:rPr>
                <w:rFonts w:cs="Tahoma"/>
                <w:b w:val="0"/>
                <w:color w:val="00B050"/>
                <w:sz w:val="22"/>
                <w:szCs w:val="22"/>
              </w:rPr>
              <w:t>Dostęp do środków zewnętrznych na realizację zadań z pomocy społecznej</w:t>
            </w:r>
          </w:p>
          <w:p w14:paraId="77675240" w14:textId="55E7D328" w:rsidR="00E63DFC" w:rsidRPr="00F324F0" w:rsidRDefault="00E63DFC" w:rsidP="007501CC">
            <w:pPr>
              <w:numPr>
                <w:ilvl w:val="0"/>
                <w:numId w:val="7"/>
              </w:numPr>
              <w:jc w:val="left"/>
              <w:rPr>
                <w:rFonts w:cs="Tahoma"/>
                <w:b w:val="0"/>
                <w:color w:val="00B050"/>
                <w:sz w:val="22"/>
                <w:szCs w:val="22"/>
              </w:rPr>
            </w:pPr>
            <w:r w:rsidRPr="00F324F0">
              <w:rPr>
                <w:rFonts w:cs="Tahoma"/>
                <w:b w:val="0"/>
                <w:color w:val="00B050"/>
                <w:sz w:val="22"/>
                <w:szCs w:val="22"/>
              </w:rPr>
              <w:t xml:space="preserve">Możliwość dofinansowania utworzenia </w:t>
            </w:r>
            <w:r w:rsidR="000D72EC">
              <w:rPr>
                <w:rFonts w:cs="Tahoma"/>
                <w:b w:val="0"/>
                <w:color w:val="00B050"/>
                <w:sz w:val="22"/>
                <w:szCs w:val="22"/>
              </w:rPr>
              <w:t>żłobka</w:t>
            </w:r>
          </w:p>
          <w:p w14:paraId="51CB547D" w14:textId="52EC8497" w:rsidR="00E63DFC" w:rsidRPr="00F324F0" w:rsidRDefault="00E63DFC" w:rsidP="007501CC">
            <w:pPr>
              <w:numPr>
                <w:ilvl w:val="0"/>
                <w:numId w:val="7"/>
              </w:numPr>
              <w:jc w:val="left"/>
              <w:rPr>
                <w:rFonts w:cs="Tahoma"/>
                <w:b w:val="0"/>
                <w:color w:val="00B050"/>
                <w:sz w:val="22"/>
                <w:szCs w:val="22"/>
              </w:rPr>
            </w:pPr>
            <w:r w:rsidRPr="00F324F0">
              <w:rPr>
                <w:rFonts w:cs="Tahoma"/>
                <w:b w:val="0"/>
                <w:color w:val="00B050"/>
                <w:sz w:val="22"/>
                <w:szCs w:val="22"/>
              </w:rPr>
              <w:t xml:space="preserve">Tworzenie miejsc pracy i rozwój </w:t>
            </w:r>
            <w:r w:rsidR="00FB0AB6">
              <w:rPr>
                <w:rFonts w:cs="Tahoma"/>
                <w:b w:val="0"/>
                <w:color w:val="00B050"/>
                <w:sz w:val="22"/>
                <w:szCs w:val="22"/>
              </w:rPr>
              <w:t>turystyki</w:t>
            </w:r>
            <w:r w:rsidRPr="00F324F0">
              <w:rPr>
                <w:rFonts w:cs="Tahoma"/>
                <w:b w:val="0"/>
                <w:color w:val="00B050"/>
                <w:sz w:val="22"/>
                <w:szCs w:val="22"/>
              </w:rPr>
              <w:t xml:space="preserve"> na terenie gminy</w:t>
            </w:r>
          </w:p>
          <w:p w14:paraId="37DF6392" w14:textId="77777777" w:rsidR="00E63DFC" w:rsidRPr="00F324F0" w:rsidRDefault="00E63DFC" w:rsidP="007501CC">
            <w:pPr>
              <w:numPr>
                <w:ilvl w:val="0"/>
                <w:numId w:val="7"/>
              </w:numPr>
              <w:jc w:val="left"/>
              <w:rPr>
                <w:rFonts w:cs="Tahoma"/>
                <w:b w:val="0"/>
                <w:color w:val="00B050"/>
                <w:sz w:val="22"/>
                <w:szCs w:val="22"/>
              </w:rPr>
            </w:pPr>
            <w:r w:rsidRPr="00F324F0">
              <w:rPr>
                <w:rFonts w:cs="Tahoma"/>
                <w:b w:val="0"/>
                <w:color w:val="00B050"/>
                <w:sz w:val="22"/>
                <w:szCs w:val="22"/>
              </w:rPr>
              <w:t>Rozwój gospodarczy gminy</w:t>
            </w:r>
          </w:p>
          <w:p w14:paraId="0FFBAB7A" w14:textId="77777777" w:rsidR="00E63DFC" w:rsidRPr="00EF4597" w:rsidRDefault="00E63DFC" w:rsidP="007501CC">
            <w:pPr>
              <w:numPr>
                <w:ilvl w:val="0"/>
                <w:numId w:val="7"/>
              </w:numPr>
              <w:jc w:val="left"/>
              <w:rPr>
                <w:rFonts w:cs="Tahoma"/>
                <w:b w:val="0"/>
                <w:color w:val="00B050"/>
                <w:sz w:val="22"/>
                <w:szCs w:val="22"/>
              </w:rPr>
            </w:pPr>
            <w:r w:rsidRPr="00F324F0">
              <w:rPr>
                <w:rFonts w:cs="Tahoma"/>
                <w:b w:val="0"/>
                <w:color w:val="00B050"/>
                <w:sz w:val="22"/>
                <w:szCs w:val="22"/>
              </w:rPr>
              <w:t>Wzrost świadomości i aktywności społecznej mieszkańców</w:t>
            </w:r>
          </w:p>
          <w:p w14:paraId="4B7B2DE5" w14:textId="77777777" w:rsidR="00EF4597" w:rsidRPr="00F324F0" w:rsidRDefault="00EF4597" w:rsidP="00EF4597">
            <w:pPr>
              <w:ind w:left="720"/>
              <w:jc w:val="left"/>
              <w:rPr>
                <w:rFonts w:cs="Tahoma"/>
                <w:b w:val="0"/>
                <w:color w:val="00B050"/>
                <w:sz w:val="22"/>
                <w:szCs w:val="22"/>
              </w:rPr>
            </w:pPr>
          </w:p>
          <w:p w14:paraId="4AEE7DB4" w14:textId="7811ACAD" w:rsidR="00975ED4" w:rsidRPr="00F324F0" w:rsidRDefault="00975ED4" w:rsidP="00CE7906">
            <w:pPr>
              <w:ind w:left="720"/>
              <w:jc w:val="left"/>
              <w:rPr>
                <w:rFonts w:cs="Tahoma"/>
                <w:b w:val="0"/>
                <w:color w:val="00B050"/>
                <w:sz w:val="22"/>
                <w:szCs w:val="22"/>
              </w:rPr>
            </w:pPr>
          </w:p>
        </w:tc>
        <w:tc>
          <w:tcPr>
            <w:cnfStyle w:val="000010000000" w:firstRow="0" w:lastRow="0" w:firstColumn="0" w:lastColumn="0" w:oddVBand="1" w:evenVBand="0" w:oddHBand="0" w:evenHBand="0" w:firstRowFirstColumn="0" w:firstRowLastColumn="0" w:lastRowFirstColumn="0" w:lastRowLastColumn="0"/>
            <w:tcW w:w="4384" w:type="dxa"/>
          </w:tcPr>
          <w:p w14:paraId="0A55A6F6" w14:textId="2A01BACC" w:rsidR="004177DF" w:rsidRPr="001C00F5" w:rsidRDefault="004177DF" w:rsidP="007501CC">
            <w:pPr>
              <w:pStyle w:val="Akapitzlist"/>
              <w:numPr>
                <w:ilvl w:val="0"/>
                <w:numId w:val="6"/>
              </w:numPr>
              <w:tabs>
                <w:tab w:val="left" w:pos="497"/>
              </w:tabs>
              <w:spacing w:after="60"/>
              <w:jc w:val="left"/>
              <w:rPr>
                <w:rFonts w:cs="Tahoma"/>
                <w:color w:val="C00000"/>
                <w:sz w:val="22"/>
                <w:szCs w:val="22"/>
              </w:rPr>
            </w:pPr>
            <w:r w:rsidRPr="001C00F5">
              <w:rPr>
                <w:rFonts w:cs="Tahoma"/>
                <w:color w:val="C00000"/>
                <w:sz w:val="22"/>
                <w:szCs w:val="22"/>
              </w:rPr>
              <w:t>Kryzys gospodarczy spowodowany czynnikami zewnętrznymi (</w:t>
            </w:r>
            <w:r w:rsidR="006D1474" w:rsidRPr="001C00F5">
              <w:rPr>
                <w:rFonts w:cs="Tahoma"/>
                <w:color w:val="C00000"/>
                <w:sz w:val="22"/>
                <w:szCs w:val="22"/>
              </w:rPr>
              <w:t>m.in.</w:t>
            </w:r>
            <w:r w:rsidRPr="001C00F5">
              <w:rPr>
                <w:rFonts w:cs="Tahoma"/>
                <w:color w:val="C00000"/>
                <w:sz w:val="22"/>
                <w:szCs w:val="22"/>
              </w:rPr>
              <w:t xml:space="preserve"> </w:t>
            </w:r>
            <w:r w:rsidR="006D10AD">
              <w:rPr>
                <w:rFonts w:cs="Tahoma"/>
                <w:color w:val="C00000"/>
                <w:sz w:val="22"/>
                <w:szCs w:val="22"/>
              </w:rPr>
              <w:t>p</w:t>
            </w:r>
            <w:r w:rsidRPr="001C00F5">
              <w:rPr>
                <w:rFonts w:cs="Tahoma"/>
                <w:color w:val="C00000"/>
                <w:sz w:val="22"/>
                <w:szCs w:val="22"/>
              </w:rPr>
              <w:t>andemia</w:t>
            </w:r>
            <w:r w:rsidR="006D10AD">
              <w:rPr>
                <w:rFonts w:cs="Tahoma"/>
                <w:color w:val="C00000"/>
                <w:sz w:val="22"/>
                <w:szCs w:val="22"/>
              </w:rPr>
              <w:t>, wojna na Ukrainie</w:t>
            </w:r>
            <w:r w:rsidRPr="001C00F5">
              <w:rPr>
                <w:rFonts w:cs="Tahoma"/>
                <w:color w:val="C00000"/>
                <w:sz w:val="22"/>
                <w:szCs w:val="22"/>
              </w:rPr>
              <w:t>)</w:t>
            </w:r>
          </w:p>
          <w:p w14:paraId="12F2CEBD" w14:textId="30EBB843" w:rsidR="004177DF" w:rsidRPr="001C00F5" w:rsidRDefault="00AA2BAE" w:rsidP="007501CC">
            <w:pPr>
              <w:pStyle w:val="Akapitzlist"/>
              <w:numPr>
                <w:ilvl w:val="0"/>
                <w:numId w:val="6"/>
              </w:numPr>
              <w:tabs>
                <w:tab w:val="left" w:pos="497"/>
              </w:tabs>
              <w:spacing w:after="60"/>
              <w:jc w:val="left"/>
              <w:rPr>
                <w:rFonts w:cs="Tahoma"/>
                <w:color w:val="C00000"/>
                <w:sz w:val="22"/>
                <w:szCs w:val="22"/>
              </w:rPr>
            </w:pPr>
            <w:r>
              <w:rPr>
                <w:rFonts w:cs="Tahoma"/>
                <w:color w:val="C00000"/>
                <w:sz w:val="22"/>
                <w:szCs w:val="22"/>
              </w:rPr>
              <w:t>Negatywne skutki ograniczenia</w:t>
            </w:r>
            <w:r w:rsidR="004177DF" w:rsidRPr="001C00F5">
              <w:rPr>
                <w:rFonts w:cs="Tahoma"/>
                <w:color w:val="C00000"/>
                <w:sz w:val="22"/>
                <w:szCs w:val="22"/>
              </w:rPr>
              <w:t xml:space="preserve"> </w:t>
            </w:r>
            <w:r w:rsidR="003F3489" w:rsidRPr="001C00F5">
              <w:rPr>
                <w:rFonts w:cs="Tahoma"/>
                <w:color w:val="C00000"/>
                <w:sz w:val="22"/>
                <w:szCs w:val="22"/>
              </w:rPr>
              <w:t>dostępu</w:t>
            </w:r>
            <w:r w:rsidR="004177DF" w:rsidRPr="001C00F5">
              <w:rPr>
                <w:rFonts w:cs="Tahoma"/>
                <w:color w:val="C00000"/>
                <w:sz w:val="22"/>
                <w:szCs w:val="22"/>
              </w:rPr>
              <w:t xml:space="preserve"> do służby zdrowia spowodowane</w:t>
            </w:r>
            <w:r>
              <w:rPr>
                <w:rFonts w:cs="Tahoma"/>
                <w:color w:val="C00000"/>
                <w:sz w:val="22"/>
                <w:szCs w:val="22"/>
              </w:rPr>
              <w:t>go</w:t>
            </w:r>
            <w:r w:rsidR="004177DF" w:rsidRPr="001C00F5">
              <w:rPr>
                <w:rFonts w:cs="Tahoma"/>
                <w:color w:val="C00000"/>
                <w:sz w:val="22"/>
                <w:szCs w:val="22"/>
              </w:rPr>
              <w:t xml:space="preserve"> pandemią oraz brakiem kadr medycznych</w:t>
            </w:r>
          </w:p>
          <w:p w14:paraId="63100DF9" w14:textId="77777777" w:rsidR="004177DF" w:rsidRPr="001C00F5" w:rsidRDefault="004177DF" w:rsidP="007501CC">
            <w:pPr>
              <w:pStyle w:val="Akapitzlist"/>
              <w:numPr>
                <w:ilvl w:val="0"/>
                <w:numId w:val="6"/>
              </w:numPr>
              <w:tabs>
                <w:tab w:val="left" w:pos="497"/>
              </w:tabs>
              <w:spacing w:after="60"/>
              <w:jc w:val="left"/>
              <w:rPr>
                <w:rFonts w:cs="Tahoma"/>
                <w:color w:val="C00000"/>
                <w:sz w:val="22"/>
                <w:szCs w:val="22"/>
              </w:rPr>
            </w:pPr>
            <w:r w:rsidRPr="001C00F5">
              <w:rPr>
                <w:rFonts w:cs="Tahoma"/>
                <w:color w:val="C00000"/>
                <w:sz w:val="22"/>
                <w:szCs w:val="22"/>
              </w:rPr>
              <w:t>Długotrwała izolacja osób i rodzin od życia społecznego i jej skutki (społeczne, zdrowotne, ekonomiczne)</w:t>
            </w:r>
          </w:p>
          <w:p w14:paraId="79F4FA39" w14:textId="77777777" w:rsidR="004177DF" w:rsidRPr="001C00F5" w:rsidRDefault="004177DF" w:rsidP="007501CC">
            <w:pPr>
              <w:pStyle w:val="Akapitzlist"/>
              <w:numPr>
                <w:ilvl w:val="0"/>
                <w:numId w:val="6"/>
              </w:numPr>
              <w:tabs>
                <w:tab w:val="left" w:pos="497"/>
              </w:tabs>
              <w:spacing w:after="60"/>
              <w:jc w:val="left"/>
              <w:rPr>
                <w:rFonts w:cs="Tahoma"/>
                <w:color w:val="C00000"/>
                <w:sz w:val="22"/>
                <w:szCs w:val="22"/>
              </w:rPr>
            </w:pPr>
            <w:r w:rsidRPr="001C00F5">
              <w:rPr>
                <w:rFonts w:cs="Tahoma"/>
                <w:color w:val="C00000"/>
                <w:sz w:val="22"/>
                <w:szCs w:val="22"/>
              </w:rPr>
              <w:t>Niska motywacja mieszkańców do aktywności społecznej</w:t>
            </w:r>
          </w:p>
          <w:p w14:paraId="44C8B217" w14:textId="3196B1AD" w:rsidR="004177DF" w:rsidRPr="001C00F5" w:rsidRDefault="004177DF" w:rsidP="007501CC">
            <w:pPr>
              <w:pStyle w:val="Akapitzlist"/>
              <w:numPr>
                <w:ilvl w:val="0"/>
                <w:numId w:val="6"/>
              </w:numPr>
              <w:tabs>
                <w:tab w:val="left" w:pos="497"/>
              </w:tabs>
              <w:spacing w:after="60"/>
              <w:jc w:val="left"/>
              <w:rPr>
                <w:rFonts w:cs="Tahoma"/>
                <w:color w:val="C00000"/>
                <w:sz w:val="22"/>
                <w:szCs w:val="22"/>
              </w:rPr>
            </w:pPr>
            <w:r w:rsidRPr="001C00F5">
              <w:rPr>
                <w:rFonts w:cs="Tahoma"/>
                <w:color w:val="C00000"/>
                <w:sz w:val="22"/>
                <w:szCs w:val="22"/>
              </w:rPr>
              <w:t xml:space="preserve">Starzejące się </w:t>
            </w:r>
            <w:r w:rsidR="003F3489" w:rsidRPr="001C00F5">
              <w:rPr>
                <w:rFonts w:cs="Tahoma"/>
                <w:color w:val="C00000"/>
                <w:sz w:val="22"/>
                <w:szCs w:val="22"/>
              </w:rPr>
              <w:t>społeczeństwo</w:t>
            </w:r>
          </w:p>
          <w:p w14:paraId="4AEE7DBA" w14:textId="6FE22BBB" w:rsidR="001B00AB" w:rsidRPr="001C00F5" w:rsidRDefault="004177DF" w:rsidP="007501CC">
            <w:pPr>
              <w:pStyle w:val="Akapitzlist"/>
              <w:numPr>
                <w:ilvl w:val="0"/>
                <w:numId w:val="6"/>
              </w:numPr>
              <w:tabs>
                <w:tab w:val="left" w:pos="497"/>
              </w:tabs>
              <w:spacing w:after="60"/>
              <w:contextualSpacing w:val="0"/>
              <w:jc w:val="left"/>
              <w:rPr>
                <w:rFonts w:cs="Tahoma"/>
                <w:color w:val="C00000"/>
                <w:sz w:val="22"/>
                <w:szCs w:val="22"/>
              </w:rPr>
            </w:pPr>
            <w:r w:rsidRPr="001C00F5">
              <w:rPr>
                <w:rFonts w:cs="Tahoma"/>
                <w:color w:val="C00000"/>
                <w:sz w:val="22"/>
                <w:szCs w:val="22"/>
              </w:rPr>
              <w:t>Wzrost przemocy w rodzinie i uzależnień</w:t>
            </w:r>
          </w:p>
        </w:tc>
      </w:tr>
    </w:tbl>
    <w:p w14:paraId="26DE71A5" w14:textId="77777777" w:rsidR="00D00F30" w:rsidRPr="003238AE" w:rsidRDefault="00D00F30">
      <w:pPr>
        <w:spacing w:after="200"/>
        <w:rPr>
          <w:color w:val="FF0000"/>
        </w:rPr>
      </w:pPr>
    </w:p>
    <w:p w14:paraId="3EBA9A7D" w14:textId="0592A6CB" w:rsidR="00D00F30" w:rsidRPr="00A55796" w:rsidRDefault="00D00F30" w:rsidP="00D00F30">
      <w:pPr>
        <w:pStyle w:val="Standard"/>
        <w:spacing w:line="360" w:lineRule="auto"/>
        <w:ind w:firstLine="709"/>
        <w:jc w:val="both"/>
        <w:rPr>
          <w:rFonts w:ascii="Tahoma" w:hAnsi="Tahoma" w:cs="Tahoma"/>
        </w:rPr>
      </w:pPr>
      <w:r w:rsidRPr="00A55796">
        <w:rPr>
          <w:rFonts w:ascii="Tahoma" w:hAnsi="Tahoma" w:cs="Tahoma"/>
        </w:rPr>
        <w:t xml:space="preserve">Analiza SWOT wskazuje najważniejsze zasoby, ograniczenia i potencjały rozwojowe gminy. Wśród najważniejszych silnych stron gminy należy wskazać </w:t>
      </w:r>
      <w:r w:rsidR="009F4D19" w:rsidRPr="00A55796">
        <w:rPr>
          <w:rFonts w:ascii="Tahoma" w:hAnsi="Tahoma" w:cs="Tahoma"/>
        </w:rPr>
        <w:t xml:space="preserve">aktywną działalność gminy w zakresie polityki społecznej, pozyskiwanie środków zewnętrznych oraz profesjonalizację pomocy </w:t>
      </w:r>
      <w:r w:rsidR="003F3489" w:rsidRPr="00A55796">
        <w:rPr>
          <w:rFonts w:ascii="Tahoma" w:hAnsi="Tahoma" w:cs="Tahoma"/>
        </w:rPr>
        <w:t>społecznej.</w:t>
      </w:r>
      <w:r w:rsidR="00402AAD" w:rsidRPr="00A55796">
        <w:rPr>
          <w:rFonts w:ascii="Tahoma" w:hAnsi="Tahoma" w:cs="Tahoma"/>
        </w:rPr>
        <w:t xml:space="preserve"> </w:t>
      </w:r>
      <w:r w:rsidRPr="00A55796">
        <w:rPr>
          <w:rFonts w:ascii="Tahoma" w:hAnsi="Tahoma" w:cs="Tahoma"/>
        </w:rPr>
        <w:t>Najważniejsze słabe strony, które należy ograniczać lub minimalizować w celu kontynuowania rozwoju społecznego gminy to przede wszystkim problemy demograficzne</w:t>
      </w:r>
      <w:r w:rsidR="00402AAD" w:rsidRPr="00A55796">
        <w:rPr>
          <w:rFonts w:ascii="Tahoma" w:hAnsi="Tahoma" w:cs="Tahoma"/>
        </w:rPr>
        <w:t xml:space="preserve"> (starzenie się społeczeństwa), które powodują większe wydatki na pomoc społeczną</w:t>
      </w:r>
      <w:r w:rsidR="00485E5B" w:rsidRPr="00A55796">
        <w:rPr>
          <w:rFonts w:ascii="Tahoma" w:hAnsi="Tahoma" w:cs="Tahoma"/>
        </w:rPr>
        <w:t>, bezrobocie</w:t>
      </w:r>
      <w:r w:rsidRPr="00A55796">
        <w:rPr>
          <w:rFonts w:ascii="Tahoma" w:hAnsi="Tahoma" w:cs="Tahoma"/>
        </w:rPr>
        <w:t xml:space="preserve"> oraz </w:t>
      </w:r>
      <w:r w:rsidR="00A55796" w:rsidRPr="00A55796">
        <w:rPr>
          <w:rFonts w:ascii="Tahoma" w:hAnsi="Tahoma" w:cs="Tahoma"/>
        </w:rPr>
        <w:t>wysoki poziom ubóstwa</w:t>
      </w:r>
      <w:r w:rsidRPr="00A55796">
        <w:rPr>
          <w:rFonts w:ascii="Tahoma" w:hAnsi="Tahoma" w:cs="Tahoma"/>
        </w:rPr>
        <w:t>.</w:t>
      </w:r>
    </w:p>
    <w:p w14:paraId="17C57532" w14:textId="3E1AF5E8" w:rsidR="00D00F30" w:rsidRPr="00A55796" w:rsidRDefault="00D00F30" w:rsidP="00CE7906">
      <w:pPr>
        <w:pStyle w:val="Standard"/>
        <w:spacing w:line="360" w:lineRule="auto"/>
        <w:ind w:firstLine="360"/>
        <w:jc w:val="both"/>
        <w:rPr>
          <w:rFonts w:ascii="Tahoma" w:hAnsi="Tahoma" w:cs="Tahoma"/>
        </w:rPr>
      </w:pPr>
      <w:r w:rsidRPr="00A55796">
        <w:rPr>
          <w:rFonts w:ascii="Tahoma" w:hAnsi="Tahoma" w:cs="Tahoma"/>
        </w:rPr>
        <w:lastRenderedPageBreak/>
        <w:t xml:space="preserve">Najważniejsze szanse rozwojowe dla gminy to przede wszystkim możliwość wykorzystania środków zewnętrznych z funduszy unijnych na prowadzenie działań </w:t>
      </w:r>
      <w:r w:rsidR="007A1AF5" w:rsidRPr="00A55796">
        <w:rPr>
          <w:rFonts w:ascii="Tahoma" w:hAnsi="Tahoma" w:cs="Tahoma"/>
        </w:rPr>
        <w:br/>
      </w:r>
      <w:r w:rsidRPr="00A55796">
        <w:rPr>
          <w:rFonts w:ascii="Tahoma" w:hAnsi="Tahoma" w:cs="Tahoma"/>
        </w:rPr>
        <w:t>w celu rozwiązywania problemów społecznych. Wśród najważniejszych zagrożeń, których należy unikać lub marginalizować należy wskazać przede wszystkim długotrwałe skutki gospodarcze i społeczne stanu epidemii Covid-19</w:t>
      </w:r>
      <w:r w:rsidR="006D10AD">
        <w:rPr>
          <w:rFonts w:ascii="Tahoma" w:hAnsi="Tahoma" w:cs="Tahoma"/>
        </w:rPr>
        <w:t xml:space="preserve"> oraz sytuacji spowodowanej wojną na Ukrainie</w:t>
      </w:r>
      <w:r w:rsidRPr="00A55796">
        <w:rPr>
          <w:rFonts w:ascii="Tahoma" w:hAnsi="Tahoma" w:cs="Tahoma"/>
        </w:rPr>
        <w:t>.</w:t>
      </w:r>
    </w:p>
    <w:p w14:paraId="4AEE7DBD" w14:textId="77777777" w:rsidR="005C7461" w:rsidRPr="003238AE" w:rsidRDefault="005C7461" w:rsidP="00A31341">
      <w:pPr>
        <w:rPr>
          <w:color w:val="FF0000"/>
        </w:rPr>
      </w:pPr>
    </w:p>
    <w:p w14:paraId="4AEE7DBE" w14:textId="2A0208F9" w:rsidR="003E0A1B" w:rsidRPr="00952599" w:rsidRDefault="003E0A1B">
      <w:pPr>
        <w:pStyle w:val="Nagwek1"/>
        <w:numPr>
          <w:ilvl w:val="0"/>
          <w:numId w:val="13"/>
        </w:numPr>
      </w:pPr>
      <w:bookmarkStart w:id="72" w:name="_Toc117832561"/>
      <w:r w:rsidRPr="00952599">
        <w:t>Założenia strategiczne</w:t>
      </w:r>
      <w:bookmarkEnd w:id="72"/>
    </w:p>
    <w:p w14:paraId="4AEE7DC0" w14:textId="31A8B90A" w:rsidR="00C66C3C" w:rsidRPr="00A41BC2" w:rsidRDefault="003E0A1B">
      <w:pPr>
        <w:pStyle w:val="nagwek2"/>
        <w:numPr>
          <w:ilvl w:val="1"/>
          <w:numId w:val="17"/>
        </w:numPr>
      </w:pPr>
      <w:bookmarkStart w:id="73" w:name="_Toc117832562"/>
      <w:r w:rsidRPr="00952599">
        <w:t>Misja</w:t>
      </w:r>
      <w:bookmarkEnd w:id="73"/>
    </w:p>
    <w:p w14:paraId="23C7DE95" w14:textId="77777777" w:rsidR="00A41BC2" w:rsidRDefault="00A41BC2" w:rsidP="00612700">
      <w:pPr>
        <w:pBdr>
          <w:top w:val="dashSmallGap" w:sz="12" w:space="1" w:color="FFC000" w:themeColor="accent4"/>
          <w:bottom w:val="dashSmallGap" w:sz="12" w:space="1" w:color="FFC000" w:themeColor="accent4"/>
        </w:pBdr>
        <w:shd w:val="clear" w:color="auto" w:fill="FFE599" w:themeFill="accent4" w:themeFillTint="66"/>
        <w:tabs>
          <w:tab w:val="left" w:pos="993"/>
          <w:tab w:val="right" w:pos="9072"/>
        </w:tabs>
        <w:rPr>
          <w:b/>
          <w:color w:val="3B3838" w:themeColor="background2" w:themeShade="40"/>
        </w:rPr>
      </w:pPr>
    </w:p>
    <w:p w14:paraId="480DDF66" w14:textId="0E48F69C" w:rsidR="000963B8" w:rsidRPr="000963B8" w:rsidRDefault="00C66C3C" w:rsidP="00612700">
      <w:pPr>
        <w:pBdr>
          <w:top w:val="dashSmallGap" w:sz="12" w:space="1" w:color="FFC000" w:themeColor="accent4"/>
          <w:bottom w:val="dashSmallGap" w:sz="12" w:space="1" w:color="FFC000" w:themeColor="accent4"/>
        </w:pBdr>
        <w:shd w:val="clear" w:color="auto" w:fill="FFE599" w:themeFill="accent4" w:themeFillTint="66"/>
        <w:tabs>
          <w:tab w:val="left" w:pos="993"/>
          <w:tab w:val="right" w:pos="9072"/>
        </w:tabs>
        <w:rPr>
          <w:b/>
          <w:color w:val="3B3838" w:themeColor="background2" w:themeShade="40"/>
        </w:rPr>
      </w:pPr>
      <w:r w:rsidRPr="000963B8">
        <w:rPr>
          <w:b/>
          <w:color w:val="3B3838" w:themeColor="background2" w:themeShade="40"/>
        </w:rPr>
        <w:t xml:space="preserve">Misją społeczną </w:t>
      </w:r>
      <w:r w:rsidR="00B87239" w:rsidRPr="000963B8">
        <w:rPr>
          <w:b/>
          <w:color w:val="3B3838" w:themeColor="background2" w:themeShade="40"/>
        </w:rPr>
        <w:t>G</w:t>
      </w:r>
      <w:r w:rsidRPr="000963B8">
        <w:rPr>
          <w:b/>
          <w:color w:val="3B3838" w:themeColor="background2" w:themeShade="40"/>
        </w:rPr>
        <w:t xml:space="preserve">miny </w:t>
      </w:r>
      <w:r w:rsidR="00446FCA">
        <w:rPr>
          <w:b/>
          <w:color w:val="3B3838" w:themeColor="background2" w:themeShade="40"/>
        </w:rPr>
        <w:t>Ludwin</w:t>
      </w:r>
      <w:r w:rsidRPr="000963B8">
        <w:rPr>
          <w:b/>
          <w:color w:val="3B3838" w:themeColor="background2" w:themeShade="40"/>
        </w:rPr>
        <w:t xml:space="preserve"> jest: </w:t>
      </w:r>
    </w:p>
    <w:p w14:paraId="74F9CB1D" w14:textId="38AB6042" w:rsidR="00A41BC2" w:rsidRPr="00FC5AC3" w:rsidRDefault="000963B8" w:rsidP="00612700">
      <w:pPr>
        <w:pBdr>
          <w:top w:val="dashSmallGap" w:sz="12" w:space="1" w:color="FFC000" w:themeColor="accent4"/>
          <w:bottom w:val="dashSmallGap" w:sz="12" w:space="1" w:color="FFC000" w:themeColor="accent4"/>
        </w:pBdr>
        <w:shd w:val="clear" w:color="auto" w:fill="FFE599" w:themeFill="accent4" w:themeFillTint="66"/>
        <w:tabs>
          <w:tab w:val="left" w:pos="993"/>
          <w:tab w:val="right" w:pos="9072"/>
        </w:tabs>
        <w:rPr>
          <w:color w:val="3B3838" w:themeColor="background2" w:themeShade="40"/>
        </w:rPr>
      </w:pPr>
      <w:r w:rsidRPr="00FC5AC3">
        <w:rPr>
          <w:color w:val="3B3838" w:themeColor="background2" w:themeShade="40"/>
        </w:rPr>
        <w:t>Wsparcie grup defaworyzowanych, przeciwdziałanie wykluczeniu oraz profilaktyka</w:t>
      </w:r>
      <w:r w:rsidR="00A41BC2" w:rsidRPr="00FC5AC3">
        <w:rPr>
          <w:color w:val="3B3838" w:themeColor="background2" w:themeShade="40"/>
        </w:rPr>
        <w:t>.</w:t>
      </w:r>
    </w:p>
    <w:p w14:paraId="4AEE7DC1" w14:textId="45B2BC97" w:rsidR="00C66C3C" w:rsidRPr="003238AE" w:rsidRDefault="00612700" w:rsidP="00612700">
      <w:pPr>
        <w:pBdr>
          <w:top w:val="dashSmallGap" w:sz="12" w:space="1" w:color="FFC000" w:themeColor="accent4"/>
          <w:bottom w:val="dashSmallGap" w:sz="12" w:space="1" w:color="FFC000" w:themeColor="accent4"/>
        </w:pBdr>
        <w:shd w:val="clear" w:color="auto" w:fill="FFE599" w:themeFill="accent4" w:themeFillTint="66"/>
        <w:tabs>
          <w:tab w:val="left" w:pos="993"/>
          <w:tab w:val="right" w:pos="9072"/>
        </w:tabs>
        <w:rPr>
          <w:b/>
          <w:color w:val="FF0000"/>
        </w:rPr>
      </w:pPr>
      <w:r>
        <w:rPr>
          <w:b/>
          <w:color w:val="FF0000"/>
        </w:rPr>
        <w:tab/>
      </w:r>
    </w:p>
    <w:p w14:paraId="4AEE7DC5" w14:textId="77777777" w:rsidR="00341D9E" w:rsidRPr="003238AE" w:rsidRDefault="00341D9E" w:rsidP="00341D9E">
      <w:pPr>
        <w:rPr>
          <w:color w:val="FF0000"/>
        </w:rPr>
      </w:pPr>
    </w:p>
    <w:p w14:paraId="4AEE7DCE" w14:textId="77777777" w:rsidR="00341D9E" w:rsidRPr="003238AE" w:rsidRDefault="00341D9E" w:rsidP="00341D9E">
      <w:pPr>
        <w:rPr>
          <w:color w:val="FF0000"/>
        </w:rPr>
      </w:pPr>
    </w:p>
    <w:p w14:paraId="4AEE7DCF" w14:textId="3BA8A3BD" w:rsidR="003E0A1B" w:rsidRDefault="003E0A1B">
      <w:pPr>
        <w:pStyle w:val="nagwek2"/>
        <w:numPr>
          <w:ilvl w:val="1"/>
          <w:numId w:val="17"/>
        </w:numPr>
      </w:pPr>
      <w:bookmarkStart w:id="74" w:name="_Toc117832563"/>
      <w:r w:rsidRPr="00952599">
        <w:t>Cel główny</w:t>
      </w:r>
      <w:bookmarkEnd w:id="74"/>
    </w:p>
    <w:p w14:paraId="76E00421" w14:textId="233B8F21" w:rsidR="00A41BC2" w:rsidRDefault="00C66C3C" w:rsidP="004879D5">
      <w:pPr>
        <w:spacing w:line="23" w:lineRule="atLeast"/>
        <w:rPr>
          <w:color w:val="FF0000"/>
        </w:rPr>
      </w:pPr>
      <w:r w:rsidRPr="003238AE">
        <w:rPr>
          <w:noProof/>
          <w:color w:val="FF0000"/>
          <w:lang w:eastAsia="pl-PL"/>
        </w:rPr>
        <w:drawing>
          <wp:inline distT="0" distB="0" distL="0" distR="0" wp14:anchorId="4AEE7EFC" wp14:editId="685177C9">
            <wp:extent cx="5743575" cy="1743075"/>
            <wp:effectExtent l="57150" t="38100" r="66675" b="85725"/>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50D7A67A" w14:textId="77777777" w:rsidR="00A41BC2" w:rsidRPr="003238AE" w:rsidRDefault="00A41BC2" w:rsidP="00341D9E">
      <w:pPr>
        <w:rPr>
          <w:color w:val="FF0000"/>
        </w:rPr>
      </w:pPr>
    </w:p>
    <w:p w14:paraId="4AEE7DD2" w14:textId="07E3AD1F" w:rsidR="003E0A1B" w:rsidRDefault="003E0A1B">
      <w:pPr>
        <w:pStyle w:val="nagwek2"/>
        <w:numPr>
          <w:ilvl w:val="1"/>
          <w:numId w:val="17"/>
        </w:numPr>
      </w:pPr>
      <w:bookmarkStart w:id="75" w:name="_Toc117832564"/>
      <w:r w:rsidRPr="00952599">
        <w:t>Cele szczegółowe</w:t>
      </w:r>
      <w:bookmarkEnd w:id="75"/>
    </w:p>
    <w:p w14:paraId="4AEE7DD4" w14:textId="77777777" w:rsidR="0080340F" w:rsidRPr="003238AE" w:rsidRDefault="0080340F" w:rsidP="00A31341">
      <w:pPr>
        <w:rPr>
          <w:color w:val="FF0000"/>
        </w:rPr>
      </w:pPr>
    </w:p>
    <w:p w14:paraId="4AEE7DD5" w14:textId="3FF66633" w:rsidR="00C66C3C" w:rsidRPr="003238AE" w:rsidRDefault="00C66C3C" w:rsidP="004B71BB">
      <w:pPr>
        <w:pStyle w:val="Legenda"/>
      </w:pPr>
      <w:bookmarkStart w:id="76" w:name="_Toc344593196"/>
      <w:bookmarkStart w:id="77" w:name="_Toc89125151"/>
      <w:bookmarkStart w:id="78" w:name="_Toc89125255"/>
      <w:bookmarkStart w:id="79" w:name="_Toc89125276"/>
      <w:bookmarkStart w:id="80" w:name="_Toc117832521"/>
      <w:r w:rsidRPr="003238AE">
        <w:t xml:space="preserve">Rysunek </w:t>
      </w:r>
      <w:fldSimple w:instr=" SEQ Rysunek \* ARABIC ">
        <w:r w:rsidR="003A020A">
          <w:rPr>
            <w:noProof/>
          </w:rPr>
          <w:t>4</w:t>
        </w:r>
      </w:fldSimple>
      <w:r w:rsidRPr="003238AE">
        <w:t>.</w:t>
      </w:r>
      <w:r w:rsidRPr="003238AE">
        <w:tab/>
        <w:t>Cele szczegółowe Strategii</w:t>
      </w:r>
      <w:bookmarkEnd w:id="76"/>
      <w:bookmarkEnd w:id="77"/>
      <w:bookmarkEnd w:id="78"/>
      <w:bookmarkEnd w:id="79"/>
      <w:bookmarkEnd w:id="80"/>
      <w:r w:rsidRPr="003238AE">
        <w:t xml:space="preserve"> </w:t>
      </w:r>
    </w:p>
    <w:p w14:paraId="4AEE7DD6" w14:textId="6962E589" w:rsidR="00C66C3C" w:rsidRPr="003238AE" w:rsidRDefault="00C66C3C" w:rsidP="00C66C3C">
      <w:pPr>
        <w:spacing w:line="23" w:lineRule="atLeast"/>
        <w:rPr>
          <w:b/>
          <w:color w:val="FF0000"/>
        </w:rPr>
      </w:pPr>
      <w:r w:rsidRPr="003238AE">
        <w:rPr>
          <w:rFonts w:ascii="Times New Roman" w:hAnsi="Times New Roman"/>
          <w:noProof/>
          <w:color w:val="FF0000"/>
          <w:lang w:eastAsia="pl-PL"/>
        </w:rPr>
        <w:drawing>
          <wp:inline distT="0" distB="0" distL="0" distR="0" wp14:anchorId="4AEE7EFE" wp14:editId="224ACDD0">
            <wp:extent cx="5482590" cy="2994660"/>
            <wp:effectExtent l="57150" t="0" r="80010" b="34290"/>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AEE7DD7" w14:textId="77777777" w:rsidR="00C66C3C" w:rsidRPr="003238AE" w:rsidRDefault="002F3DB8" w:rsidP="00911836">
      <w:pPr>
        <w:pStyle w:val="AD-rdo"/>
      </w:pPr>
      <w:r w:rsidRPr="003238AE">
        <w:t>Źródło: opracowanie własne</w:t>
      </w:r>
      <w:r w:rsidR="00C66C3C" w:rsidRPr="003238AE">
        <w:t>.</w:t>
      </w:r>
    </w:p>
    <w:p w14:paraId="4AEE7DD8" w14:textId="77777777" w:rsidR="00C66C3C" w:rsidRPr="003238AE" w:rsidRDefault="00C66C3C" w:rsidP="00C66C3C">
      <w:pPr>
        <w:spacing w:line="23" w:lineRule="atLeast"/>
        <w:rPr>
          <w:b/>
          <w:color w:val="FF0000"/>
        </w:rPr>
      </w:pPr>
    </w:p>
    <w:p w14:paraId="4AEE7DD9" w14:textId="77777777" w:rsidR="00C66C3C" w:rsidRPr="003238AE" w:rsidRDefault="00C66C3C" w:rsidP="00C66C3C">
      <w:pPr>
        <w:spacing w:line="23" w:lineRule="atLeast"/>
        <w:rPr>
          <w:b/>
          <w:color w:val="FF0000"/>
        </w:rPr>
      </w:pPr>
    </w:p>
    <w:p w14:paraId="4AEE7DDA" w14:textId="40FF4D25" w:rsidR="00C66C3C" w:rsidRPr="003238AE" w:rsidRDefault="00C66C3C" w:rsidP="00911836">
      <w:pPr>
        <w:pStyle w:val="Legenda"/>
      </w:pPr>
      <w:bookmarkStart w:id="81" w:name="_Toc311146097"/>
      <w:bookmarkStart w:id="82" w:name="_Toc344593197"/>
      <w:bookmarkStart w:id="83" w:name="_Toc89125152"/>
      <w:bookmarkStart w:id="84" w:name="_Toc89125256"/>
      <w:bookmarkStart w:id="85" w:name="_Toc89125277"/>
      <w:bookmarkStart w:id="86" w:name="_Toc117832522"/>
      <w:r w:rsidRPr="003238AE">
        <w:t xml:space="preserve">Rysunek </w:t>
      </w:r>
      <w:fldSimple w:instr=" SEQ Rysunek \* ARABIC ">
        <w:r w:rsidR="003A020A">
          <w:rPr>
            <w:noProof/>
          </w:rPr>
          <w:t>5</w:t>
        </w:r>
      </w:fldSimple>
      <w:r w:rsidRPr="003238AE">
        <w:t xml:space="preserve">. </w:t>
      </w:r>
      <w:r w:rsidRPr="003238AE">
        <w:tab/>
        <w:t>Działania w ramach 1 celu szczegółowego.</w:t>
      </w:r>
      <w:bookmarkEnd w:id="81"/>
      <w:bookmarkEnd w:id="82"/>
      <w:bookmarkEnd w:id="83"/>
      <w:bookmarkEnd w:id="84"/>
      <w:bookmarkEnd w:id="85"/>
      <w:bookmarkEnd w:id="86"/>
    </w:p>
    <w:p w14:paraId="4AEE7DDB" w14:textId="2963E4F8" w:rsidR="00C66C3C" w:rsidRPr="003238AE" w:rsidRDefault="00C66C3C" w:rsidP="00C66C3C">
      <w:pPr>
        <w:rPr>
          <w:color w:val="FF0000"/>
        </w:rPr>
      </w:pPr>
      <w:r w:rsidRPr="003238AE">
        <w:rPr>
          <w:noProof/>
          <w:color w:val="FF0000"/>
          <w:lang w:eastAsia="pl-PL"/>
        </w:rPr>
        <w:drawing>
          <wp:inline distT="0" distB="0" distL="0" distR="0" wp14:anchorId="4AEE7F00" wp14:editId="67AF3019">
            <wp:extent cx="5486400" cy="2895600"/>
            <wp:effectExtent l="0" t="57150" r="0" b="1905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AEE7DDC" w14:textId="77777777" w:rsidR="00C66C3C" w:rsidRPr="00911836" w:rsidRDefault="002F3DB8" w:rsidP="00C66C3C">
      <w:pPr>
        <w:keepLines/>
        <w:tabs>
          <w:tab w:val="right" w:pos="0"/>
        </w:tabs>
        <w:spacing w:before="60" w:after="60" w:line="240" w:lineRule="auto"/>
        <w:rPr>
          <w:rStyle w:val="Uwydatnienie"/>
        </w:rPr>
      </w:pPr>
      <w:bookmarkStart w:id="87" w:name="_Toc311146098"/>
      <w:r w:rsidRPr="00911836">
        <w:rPr>
          <w:rStyle w:val="Uwydatnienie"/>
        </w:rPr>
        <w:lastRenderedPageBreak/>
        <w:t>Źródło: opracowanie własne</w:t>
      </w:r>
      <w:r w:rsidR="00C66C3C" w:rsidRPr="00911836">
        <w:rPr>
          <w:rStyle w:val="Uwydatnienie"/>
        </w:rPr>
        <w:t>.</w:t>
      </w:r>
    </w:p>
    <w:p w14:paraId="4AEE7DDD" w14:textId="77777777" w:rsidR="00C66C3C" w:rsidRPr="003238AE" w:rsidRDefault="00C66C3C" w:rsidP="00C66C3C">
      <w:pPr>
        <w:rPr>
          <w:color w:val="FF0000"/>
          <w:lang w:eastAsia="pl-PL"/>
        </w:rPr>
      </w:pPr>
    </w:p>
    <w:p w14:paraId="4AEE7DDE" w14:textId="4550120A" w:rsidR="00C66C3C" w:rsidRPr="003238AE" w:rsidRDefault="00C66C3C" w:rsidP="00911836">
      <w:pPr>
        <w:pStyle w:val="Legenda"/>
      </w:pPr>
      <w:bookmarkStart w:id="88" w:name="_Toc344593198"/>
      <w:bookmarkStart w:id="89" w:name="_Toc89125153"/>
      <w:bookmarkStart w:id="90" w:name="_Toc89125257"/>
      <w:bookmarkStart w:id="91" w:name="_Toc89125278"/>
      <w:bookmarkStart w:id="92" w:name="_Toc117832523"/>
      <w:bookmarkEnd w:id="87"/>
      <w:r w:rsidRPr="003238AE">
        <w:t xml:space="preserve">Rysunek </w:t>
      </w:r>
      <w:fldSimple w:instr=" SEQ Rysunek \* ARABIC ">
        <w:r w:rsidR="003A020A">
          <w:rPr>
            <w:noProof/>
          </w:rPr>
          <w:t>6</w:t>
        </w:r>
      </w:fldSimple>
      <w:r w:rsidRPr="003238AE">
        <w:t xml:space="preserve">. </w:t>
      </w:r>
      <w:r w:rsidRPr="003238AE">
        <w:tab/>
        <w:t>Działania w ramach 2 celu szczegółowego.</w:t>
      </w:r>
      <w:bookmarkEnd w:id="88"/>
      <w:bookmarkEnd w:id="89"/>
      <w:bookmarkEnd w:id="90"/>
      <w:bookmarkEnd w:id="91"/>
      <w:bookmarkEnd w:id="92"/>
    </w:p>
    <w:p w14:paraId="4AEE7DDF" w14:textId="29BD3E09" w:rsidR="00C66C3C" w:rsidRPr="003238AE" w:rsidRDefault="00C66C3C" w:rsidP="00C66C3C">
      <w:pPr>
        <w:rPr>
          <w:color w:val="FF0000"/>
        </w:rPr>
      </w:pPr>
      <w:r w:rsidRPr="003238AE">
        <w:rPr>
          <w:noProof/>
          <w:color w:val="FF0000"/>
          <w:lang w:eastAsia="pl-PL"/>
        </w:rPr>
        <w:drawing>
          <wp:inline distT="0" distB="0" distL="0" distR="0" wp14:anchorId="4AEE7F02" wp14:editId="67320AF3">
            <wp:extent cx="5686425" cy="2981325"/>
            <wp:effectExtent l="0" t="38100" r="0" b="85725"/>
            <wp:docPr id="6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4AEE7DE0" w14:textId="77777777" w:rsidR="00C66C3C" w:rsidRPr="00911836" w:rsidRDefault="002F3DB8" w:rsidP="00C66C3C">
      <w:pPr>
        <w:keepLines/>
        <w:tabs>
          <w:tab w:val="right" w:pos="0"/>
        </w:tabs>
        <w:spacing w:before="60" w:after="60" w:line="240" w:lineRule="auto"/>
        <w:rPr>
          <w:rStyle w:val="Uwydatnienie"/>
        </w:rPr>
      </w:pPr>
      <w:r w:rsidRPr="00911836">
        <w:rPr>
          <w:rStyle w:val="Uwydatnienie"/>
        </w:rPr>
        <w:t>Źródło: opracowanie własne</w:t>
      </w:r>
      <w:r w:rsidR="00C66C3C" w:rsidRPr="00911836">
        <w:rPr>
          <w:rStyle w:val="Uwydatnienie"/>
        </w:rPr>
        <w:t>.</w:t>
      </w:r>
    </w:p>
    <w:p w14:paraId="4AEE7DE1" w14:textId="77777777" w:rsidR="00C66C3C" w:rsidRPr="003238AE" w:rsidRDefault="00C66C3C" w:rsidP="00C66C3C">
      <w:pPr>
        <w:rPr>
          <w:color w:val="FF0000"/>
        </w:rPr>
      </w:pPr>
    </w:p>
    <w:p w14:paraId="4AEE7DE2" w14:textId="77777777" w:rsidR="00C66C3C" w:rsidRPr="003238AE" w:rsidRDefault="00C66C3C" w:rsidP="00C66C3C">
      <w:pPr>
        <w:rPr>
          <w:color w:val="FF0000"/>
        </w:rPr>
      </w:pPr>
    </w:p>
    <w:p w14:paraId="4AEE7DE3" w14:textId="77777777" w:rsidR="00C66C3C" w:rsidRPr="003238AE" w:rsidRDefault="00C66C3C" w:rsidP="00C66C3C">
      <w:pPr>
        <w:rPr>
          <w:color w:val="FF0000"/>
        </w:rPr>
      </w:pPr>
    </w:p>
    <w:p w14:paraId="4AEE7DE4" w14:textId="54588B9C" w:rsidR="00C66C3C" w:rsidRPr="003238AE" w:rsidRDefault="00C66C3C" w:rsidP="00911836">
      <w:pPr>
        <w:pStyle w:val="Legenda"/>
      </w:pPr>
      <w:bookmarkStart w:id="93" w:name="_Toc344593199"/>
      <w:bookmarkStart w:id="94" w:name="_Toc89125154"/>
      <w:bookmarkStart w:id="95" w:name="_Toc89125258"/>
      <w:bookmarkStart w:id="96" w:name="_Toc89125279"/>
      <w:bookmarkStart w:id="97" w:name="_Toc117832524"/>
      <w:r w:rsidRPr="003238AE">
        <w:t xml:space="preserve">Rysunek </w:t>
      </w:r>
      <w:fldSimple w:instr=" SEQ Rysunek \* ARABIC ">
        <w:r w:rsidR="003A020A">
          <w:rPr>
            <w:noProof/>
          </w:rPr>
          <w:t>7</w:t>
        </w:r>
      </w:fldSimple>
      <w:r w:rsidRPr="003238AE">
        <w:t xml:space="preserve">. </w:t>
      </w:r>
      <w:r w:rsidRPr="003238AE">
        <w:tab/>
        <w:t>Działania w ramach 3 celu szczegółowego.</w:t>
      </w:r>
      <w:bookmarkEnd w:id="93"/>
      <w:bookmarkEnd w:id="94"/>
      <w:bookmarkEnd w:id="95"/>
      <w:bookmarkEnd w:id="96"/>
      <w:bookmarkEnd w:id="97"/>
    </w:p>
    <w:p w14:paraId="4AEE7DE5" w14:textId="126E5276" w:rsidR="00C66C3C" w:rsidRPr="003238AE" w:rsidRDefault="00C66C3C" w:rsidP="00C66C3C">
      <w:pPr>
        <w:rPr>
          <w:color w:val="FF0000"/>
        </w:rPr>
      </w:pPr>
      <w:r w:rsidRPr="003238AE">
        <w:rPr>
          <w:noProof/>
          <w:color w:val="FF0000"/>
          <w:lang w:eastAsia="pl-PL"/>
        </w:rPr>
        <w:drawing>
          <wp:inline distT="0" distB="0" distL="0" distR="0" wp14:anchorId="4AEE7F04" wp14:editId="53F2629A">
            <wp:extent cx="5486400" cy="3162300"/>
            <wp:effectExtent l="76200" t="38100" r="76200" b="76200"/>
            <wp:docPr id="63"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4AEE7DE6" w14:textId="77777777" w:rsidR="00C66C3C" w:rsidRPr="00911836" w:rsidRDefault="002F3DB8" w:rsidP="00C66C3C">
      <w:pPr>
        <w:keepLines/>
        <w:tabs>
          <w:tab w:val="right" w:pos="0"/>
        </w:tabs>
        <w:spacing w:before="60" w:after="60" w:line="240" w:lineRule="auto"/>
        <w:rPr>
          <w:rStyle w:val="Uwydatnienie"/>
        </w:rPr>
      </w:pPr>
      <w:r w:rsidRPr="00911836">
        <w:rPr>
          <w:rStyle w:val="Uwydatnienie"/>
        </w:rPr>
        <w:t>Źródło: opracowanie własne</w:t>
      </w:r>
      <w:r w:rsidR="00C66C3C" w:rsidRPr="00911836">
        <w:rPr>
          <w:rStyle w:val="Uwydatnienie"/>
        </w:rPr>
        <w:t>.</w:t>
      </w:r>
    </w:p>
    <w:p w14:paraId="4AEE7DE8" w14:textId="77777777" w:rsidR="00C66C3C" w:rsidRPr="003238AE" w:rsidRDefault="00C66C3C" w:rsidP="00C66C3C">
      <w:pPr>
        <w:spacing w:line="23" w:lineRule="atLeast"/>
        <w:rPr>
          <w:b/>
          <w:color w:val="FF0000"/>
        </w:rPr>
        <w:sectPr w:rsidR="00C66C3C" w:rsidRPr="003238AE" w:rsidSect="00013182">
          <w:headerReference w:type="default" r:id="rId63"/>
          <w:footerReference w:type="default" r:id="rId64"/>
          <w:headerReference w:type="first" r:id="rId65"/>
          <w:pgSz w:w="11906" w:h="16838"/>
          <w:pgMar w:top="1417" w:right="1417" w:bottom="1417" w:left="1417" w:header="708" w:footer="708" w:gutter="0"/>
          <w:cols w:space="708"/>
          <w:titlePg/>
          <w:docGrid w:linePitch="360"/>
        </w:sectPr>
      </w:pPr>
    </w:p>
    <w:p w14:paraId="0CEBCF65" w14:textId="12680FF5" w:rsidR="00352093" w:rsidRPr="00352093" w:rsidRDefault="00352093" w:rsidP="00911836">
      <w:pPr>
        <w:pStyle w:val="Legenda"/>
      </w:pPr>
    </w:p>
    <w:p w14:paraId="66F6249B" w14:textId="4FA8C5B7" w:rsidR="006012E9" w:rsidRDefault="006012E9" w:rsidP="006012E9">
      <w:pPr>
        <w:pStyle w:val="Legenda"/>
      </w:pPr>
      <w:bookmarkStart w:id="98" w:name="_Toc117833660"/>
      <w:r>
        <w:t xml:space="preserve">Tabela </w:t>
      </w:r>
      <w:fldSimple w:instr=" SEQ Tabela \* ARABIC ">
        <w:r w:rsidR="003A020A">
          <w:rPr>
            <w:noProof/>
          </w:rPr>
          <w:t>9</w:t>
        </w:r>
      </w:fldSimple>
      <w:r>
        <w:t xml:space="preserve">. </w:t>
      </w:r>
      <w:r w:rsidRPr="00AE54EF">
        <w:t>Cel szczegółowy 1. Wsparcie dla osób i rodzin zagrożonych wykluczeniem społecznym oraz ubóstwem.</w:t>
      </w:r>
      <w:bookmarkEnd w:id="98"/>
    </w:p>
    <w:tbl>
      <w:tblPr>
        <w:tblStyle w:val="moje11"/>
        <w:tblW w:w="5000" w:type="pct"/>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8" w:space="0" w:color="A5A5A5" w:themeColor="accent3"/>
        </w:tblBorders>
        <w:tblLayout w:type="fixed"/>
        <w:tblLook w:val="04A0" w:firstRow="1" w:lastRow="0" w:firstColumn="1" w:lastColumn="0" w:noHBand="0" w:noVBand="1"/>
      </w:tblPr>
      <w:tblGrid>
        <w:gridCol w:w="743"/>
        <w:gridCol w:w="2504"/>
        <w:gridCol w:w="1984"/>
        <w:gridCol w:w="2272"/>
        <w:gridCol w:w="1696"/>
        <w:gridCol w:w="3004"/>
        <w:gridCol w:w="1769"/>
      </w:tblGrid>
      <w:tr w:rsidR="0003409A" w:rsidRPr="0003409A" w14:paraId="3C53CA2F" w14:textId="77777777" w:rsidTr="00034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15486B01" w14:textId="77777777" w:rsidR="00F12B5C" w:rsidRPr="0003409A" w:rsidRDefault="00F12B5C" w:rsidP="00DF1F9A">
            <w:pPr>
              <w:spacing w:before="120" w:after="120" w:line="23" w:lineRule="atLeast"/>
              <w:rPr>
                <w:rFonts w:cs="Tahoma"/>
                <w:color w:val="002060"/>
                <w:szCs w:val="24"/>
              </w:rPr>
            </w:pPr>
            <w:r w:rsidRPr="0003409A">
              <w:rPr>
                <w:rFonts w:cs="Tahoma"/>
                <w:color w:val="002060"/>
                <w:szCs w:val="24"/>
              </w:rPr>
              <w:t>L.p.</w:t>
            </w:r>
          </w:p>
        </w:tc>
        <w:tc>
          <w:tcPr>
            <w:tcW w:w="896" w:type="pct"/>
          </w:tcPr>
          <w:p w14:paraId="163DBB3D" w14:textId="77777777" w:rsidR="00F12B5C" w:rsidRPr="0003409A" w:rsidRDefault="00F12B5C" w:rsidP="00DF1F9A">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Działania</w:t>
            </w:r>
          </w:p>
        </w:tc>
        <w:tc>
          <w:tcPr>
            <w:tcW w:w="710" w:type="pct"/>
          </w:tcPr>
          <w:p w14:paraId="5944DDA3" w14:textId="77777777" w:rsidR="00F12B5C" w:rsidRPr="0003409A" w:rsidRDefault="00F12B5C" w:rsidP="00DF1F9A">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Harmonogram wdrażania działań</w:t>
            </w:r>
          </w:p>
        </w:tc>
        <w:tc>
          <w:tcPr>
            <w:tcW w:w="813" w:type="pct"/>
          </w:tcPr>
          <w:p w14:paraId="41F7A52F" w14:textId="77777777" w:rsidR="00F12B5C" w:rsidRPr="0003409A" w:rsidRDefault="00F12B5C" w:rsidP="00DF1F9A">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Podmiot odpowiedzialny</w:t>
            </w:r>
          </w:p>
        </w:tc>
        <w:tc>
          <w:tcPr>
            <w:tcW w:w="607" w:type="pct"/>
          </w:tcPr>
          <w:p w14:paraId="5488D649" w14:textId="77777777" w:rsidR="00F12B5C" w:rsidRPr="0003409A" w:rsidRDefault="00F12B5C" w:rsidP="00DF1F9A">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Źródła finansowania</w:t>
            </w:r>
          </w:p>
        </w:tc>
        <w:tc>
          <w:tcPr>
            <w:tcW w:w="1075" w:type="pct"/>
          </w:tcPr>
          <w:p w14:paraId="2091A309" w14:textId="77777777" w:rsidR="00F12B5C" w:rsidRPr="0003409A" w:rsidRDefault="00F12B5C" w:rsidP="00DF1F9A">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Wskaźniki osiągania celu</w:t>
            </w:r>
          </w:p>
        </w:tc>
        <w:tc>
          <w:tcPr>
            <w:tcW w:w="633" w:type="pct"/>
          </w:tcPr>
          <w:p w14:paraId="0E28550F" w14:textId="77777777" w:rsidR="00F12B5C" w:rsidRPr="0003409A" w:rsidRDefault="00F12B5C" w:rsidP="00DF1F9A">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Źródła danych</w:t>
            </w:r>
          </w:p>
        </w:tc>
      </w:tr>
      <w:tr w:rsidR="0003409A" w:rsidRPr="0003409A" w14:paraId="633195A9" w14:textId="77777777" w:rsidTr="00034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75804D94" w14:textId="77777777" w:rsidR="00F12B5C" w:rsidRPr="0003409A" w:rsidRDefault="00F12B5C" w:rsidP="00DF1F9A">
            <w:pPr>
              <w:spacing w:before="120" w:after="120" w:line="23" w:lineRule="atLeast"/>
              <w:jc w:val="center"/>
              <w:rPr>
                <w:rFonts w:cs="Tahoma"/>
                <w:b w:val="0"/>
                <w:color w:val="002060"/>
                <w:szCs w:val="24"/>
              </w:rPr>
            </w:pPr>
            <w:r w:rsidRPr="0003409A">
              <w:rPr>
                <w:rFonts w:cs="Tahoma"/>
                <w:b w:val="0"/>
                <w:color w:val="002060"/>
                <w:szCs w:val="24"/>
              </w:rPr>
              <w:t>1.</w:t>
            </w:r>
          </w:p>
        </w:tc>
        <w:tc>
          <w:tcPr>
            <w:tcW w:w="896" w:type="pct"/>
          </w:tcPr>
          <w:p w14:paraId="562D252B" w14:textId="7A72D6BE" w:rsidR="00F12B5C" w:rsidRPr="0003409A" w:rsidRDefault="0035118C" w:rsidP="007A1AF5">
            <w:pPr>
              <w:spacing w:before="120" w:after="120" w:line="23" w:lineRule="atLeast"/>
              <w:jc w:val="left"/>
              <w:cnfStyle w:val="000000100000" w:firstRow="0" w:lastRow="0" w:firstColumn="0" w:lastColumn="0" w:oddVBand="0" w:evenVBand="0" w:oddHBand="1" w:evenHBand="0" w:firstRowFirstColumn="0" w:firstRowLastColumn="0" w:lastRowFirstColumn="0" w:lastRowLastColumn="0"/>
              <w:rPr>
                <w:rFonts w:cs="Tahoma"/>
                <w:b/>
                <w:color w:val="002060"/>
                <w:szCs w:val="24"/>
              </w:rPr>
            </w:pPr>
            <w:bookmarkStart w:id="99" w:name="_Hlk67523584"/>
            <w:r>
              <w:rPr>
                <w:rFonts w:cs="Tahoma"/>
                <w:b/>
                <w:color w:val="002060"/>
                <w:szCs w:val="24"/>
              </w:rPr>
              <w:t>W</w:t>
            </w:r>
            <w:r w:rsidR="00F12B5C" w:rsidRPr="0003409A">
              <w:rPr>
                <w:rFonts w:cs="Tahoma"/>
                <w:b/>
                <w:color w:val="002060"/>
                <w:szCs w:val="24"/>
              </w:rPr>
              <w:t>sparci</w:t>
            </w:r>
            <w:r>
              <w:rPr>
                <w:rFonts w:cs="Tahoma"/>
                <w:b/>
                <w:color w:val="002060"/>
                <w:szCs w:val="24"/>
              </w:rPr>
              <w:t>e</w:t>
            </w:r>
            <w:r w:rsidR="00F12B5C" w:rsidRPr="0003409A">
              <w:rPr>
                <w:rFonts w:cs="Tahoma"/>
                <w:b/>
                <w:color w:val="002060"/>
                <w:szCs w:val="24"/>
              </w:rPr>
              <w:t xml:space="preserve"> materialne</w:t>
            </w:r>
            <w:r w:rsidR="002B1594">
              <w:rPr>
                <w:rFonts w:cs="Tahoma"/>
                <w:b/>
                <w:color w:val="002060"/>
                <w:szCs w:val="24"/>
              </w:rPr>
              <w:t xml:space="preserve"> </w:t>
            </w:r>
            <w:r w:rsidR="00F12B5C" w:rsidRPr="0003409A">
              <w:rPr>
                <w:rFonts w:cs="Tahoma"/>
                <w:b/>
                <w:color w:val="002060"/>
                <w:szCs w:val="24"/>
              </w:rPr>
              <w:t>rodzin najuboższych</w:t>
            </w:r>
            <w:bookmarkEnd w:id="99"/>
          </w:p>
        </w:tc>
        <w:tc>
          <w:tcPr>
            <w:tcW w:w="710" w:type="pct"/>
          </w:tcPr>
          <w:p w14:paraId="1CF7CCF2" w14:textId="77777777" w:rsidR="00F12B5C" w:rsidRPr="0003409A" w:rsidRDefault="00F12B5C" w:rsidP="00DF1F9A">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Działanie ciągłe</w:t>
            </w:r>
          </w:p>
        </w:tc>
        <w:tc>
          <w:tcPr>
            <w:tcW w:w="813" w:type="pct"/>
          </w:tcPr>
          <w:p w14:paraId="697E3016" w14:textId="1F4EC53A" w:rsidR="00F12B5C" w:rsidRPr="0003409A" w:rsidRDefault="00F12B5C" w:rsidP="00DF1F9A">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OPS, NGO</w:t>
            </w:r>
          </w:p>
        </w:tc>
        <w:tc>
          <w:tcPr>
            <w:tcW w:w="607" w:type="pct"/>
          </w:tcPr>
          <w:p w14:paraId="2907A378" w14:textId="77777777" w:rsidR="00F12B5C" w:rsidRPr="0003409A" w:rsidRDefault="00F12B5C" w:rsidP="00DF1F9A">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Budżet Gminy; środki zewnętrzne</w:t>
            </w:r>
          </w:p>
        </w:tc>
        <w:tc>
          <w:tcPr>
            <w:tcW w:w="1075" w:type="pct"/>
          </w:tcPr>
          <w:p w14:paraId="12E2F340" w14:textId="72E51449" w:rsidR="0003409A" w:rsidRDefault="00CE20E7">
            <w:pPr>
              <w:pStyle w:val="Akapitzlist"/>
              <w:numPr>
                <w:ilvl w:val="0"/>
                <w:numId w:val="19"/>
              </w:numPr>
              <w:spacing w:before="120" w:after="120" w:line="23" w:lineRule="atLeast"/>
              <w:ind w:left="315"/>
              <w:jc w:val="left"/>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Style w:val="markedcontent"/>
                <w:rFonts w:cs="Tahoma"/>
                <w:color w:val="002060"/>
                <w:szCs w:val="24"/>
              </w:rPr>
              <w:t>Liczba rodzin i osób w rodzinach korzystających z pomocy społecznej</w:t>
            </w:r>
            <w:r w:rsidR="009D5721" w:rsidRPr="0003409A">
              <w:rPr>
                <w:rStyle w:val="markedcontent"/>
                <w:rFonts w:cs="Tahoma"/>
                <w:color w:val="002060"/>
                <w:szCs w:val="24"/>
              </w:rPr>
              <w:t xml:space="preserve"> z</w:t>
            </w:r>
            <w:r w:rsidR="00D5255E">
              <w:rPr>
                <w:rStyle w:val="markedcontent"/>
                <w:rFonts w:cs="Tahoma"/>
                <w:color w:val="002060"/>
                <w:szCs w:val="24"/>
              </w:rPr>
              <w:t xml:space="preserve"> </w:t>
            </w:r>
            <w:r w:rsidR="009D5721" w:rsidRPr="0003409A">
              <w:rPr>
                <w:rStyle w:val="markedcontent"/>
                <w:rFonts w:cs="Tahoma"/>
                <w:color w:val="002060"/>
                <w:szCs w:val="24"/>
              </w:rPr>
              <w:t>powodu ubóstwa</w:t>
            </w:r>
            <w:r w:rsidR="00F12B5C" w:rsidRPr="0003409A">
              <w:rPr>
                <w:rFonts w:cs="Tahoma"/>
                <w:color w:val="002060"/>
                <w:szCs w:val="24"/>
              </w:rPr>
              <w:t xml:space="preserve">; </w:t>
            </w:r>
          </w:p>
          <w:p w14:paraId="70A734CC" w14:textId="09D5E8DA" w:rsidR="0003409A" w:rsidRDefault="00D90FCC">
            <w:pPr>
              <w:pStyle w:val="Akapitzlist"/>
              <w:numPr>
                <w:ilvl w:val="0"/>
                <w:numId w:val="19"/>
              </w:numPr>
              <w:spacing w:before="120" w:after="120" w:line="23" w:lineRule="atLeast"/>
              <w:ind w:left="315"/>
              <w:jc w:val="left"/>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Style w:val="markedcontent"/>
                <w:rFonts w:cs="Tahoma"/>
                <w:color w:val="002060"/>
                <w:szCs w:val="24"/>
              </w:rPr>
              <w:t xml:space="preserve">Liczba i kwota udzielonych świadczeń rodzinnych w ramach zadań </w:t>
            </w:r>
            <w:r w:rsidR="000E0E5D" w:rsidRPr="0003409A">
              <w:rPr>
                <w:rStyle w:val="markedcontent"/>
                <w:rFonts w:cs="Tahoma"/>
                <w:color w:val="002060"/>
                <w:szCs w:val="24"/>
              </w:rPr>
              <w:t>zleconych</w:t>
            </w:r>
            <w:r w:rsidR="000E0E5D" w:rsidRPr="0003409A">
              <w:rPr>
                <w:rFonts w:cs="Tahoma"/>
                <w:color w:val="002060"/>
                <w:szCs w:val="24"/>
              </w:rPr>
              <w:t>;</w:t>
            </w:r>
          </w:p>
          <w:p w14:paraId="25170684" w14:textId="4254EC5E" w:rsidR="00F12B5C" w:rsidRPr="0003409A" w:rsidRDefault="00F12B5C">
            <w:pPr>
              <w:pStyle w:val="Akapitzlist"/>
              <w:numPr>
                <w:ilvl w:val="0"/>
                <w:numId w:val="19"/>
              </w:numPr>
              <w:spacing w:before="120" w:after="120" w:line="23" w:lineRule="atLeast"/>
              <w:ind w:left="315"/>
              <w:jc w:val="left"/>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 xml:space="preserve">Liczba zrealizowanych programów </w:t>
            </w:r>
            <w:r w:rsidR="007A1AF5" w:rsidRPr="0003409A">
              <w:rPr>
                <w:rFonts w:cs="Tahoma"/>
                <w:color w:val="002060"/>
                <w:szCs w:val="24"/>
              </w:rPr>
              <w:br/>
            </w:r>
            <w:r w:rsidRPr="0003409A">
              <w:rPr>
                <w:rFonts w:cs="Tahoma"/>
                <w:color w:val="002060"/>
                <w:szCs w:val="24"/>
              </w:rPr>
              <w:t>i projektów</w:t>
            </w:r>
            <w:r w:rsidR="009D5721" w:rsidRPr="0003409A">
              <w:rPr>
                <w:rFonts w:cs="Tahoma"/>
                <w:color w:val="002060"/>
                <w:szCs w:val="24"/>
              </w:rPr>
              <w:t xml:space="preserve"> na rzecz osób </w:t>
            </w:r>
            <w:r w:rsidR="00623396" w:rsidRPr="0003409A">
              <w:rPr>
                <w:rFonts w:cs="Tahoma"/>
                <w:color w:val="002060"/>
                <w:szCs w:val="24"/>
              </w:rPr>
              <w:t>dotkniętych ubó</w:t>
            </w:r>
            <w:r w:rsidR="00D5255E">
              <w:rPr>
                <w:rFonts w:cs="Tahoma"/>
                <w:color w:val="002060"/>
                <w:szCs w:val="24"/>
              </w:rPr>
              <w:t>s</w:t>
            </w:r>
            <w:r w:rsidR="00623396" w:rsidRPr="0003409A">
              <w:rPr>
                <w:rFonts w:cs="Tahoma"/>
                <w:color w:val="002060"/>
                <w:szCs w:val="24"/>
              </w:rPr>
              <w:t>twem</w:t>
            </w:r>
          </w:p>
        </w:tc>
        <w:tc>
          <w:tcPr>
            <w:tcW w:w="633" w:type="pct"/>
          </w:tcPr>
          <w:p w14:paraId="7F61BA36" w14:textId="77777777" w:rsidR="00F12B5C" w:rsidRPr="0003409A" w:rsidRDefault="00F12B5C" w:rsidP="00DF1F9A">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Dokumentacja podmiotów realizujących zadanie</w:t>
            </w:r>
          </w:p>
        </w:tc>
      </w:tr>
      <w:tr w:rsidR="0003409A" w:rsidRPr="0003409A" w14:paraId="31976A16" w14:textId="77777777" w:rsidTr="0003409A">
        <w:trPr>
          <w:trHeight w:val="1653"/>
        </w:trPr>
        <w:tc>
          <w:tcPr>
            <w:cnfStyle w:val="001000000000" w:firstRow="0" w:lastRow="0" w:firstColumn="1" w:lastColumn="0" w:oddVBand="0" w:evenVBand="0" w:oddHBand="0" w:evenHBand="0" w:firstRowFirstColumn="0" w:firstRowLastColumn="0" w:lastRowFirstColumn="0" w:lastRowLastColumn="0"/>
            <w:tcW w:w="266" w:type="pct"/>
            <w:shd w:val="clear" w:color="auto" w:fill="F2F2F2" w:themeFill="background1" w:themeFillShade="F2"/>
          </w:tcPr>
          <w:p w14:paraId="088DA0BA" w14:textId="77777777" w:rsidR="007748C4" w:rsidRPr="0003409A" w:rsidRDefault="007748C4" w:rsidP="00DF1F9A">
            <w:pPr>
              <w:spacing w:after="60" w:line="23" w:lineRule="atLeast"/>
              <w:jc w:val="center"/>
              <w:rPr>
                <w:rFonts w:cs="Tahoma"/>
                <w:b w:val="0"/>
                <w:color w:val="002060"/>
                <w:szCs w:val="24"/>
              </w:rPr>
            </w:pPr>
            <w:r w:rsidRPr="0003409A">
              <w:rPr>
                <w:rFonts w:cs="Tahoma"/>
                <w:b w:val="0"/>
                <w:color w:val="002060"/>
                <w:szCs w:val="24"/>
              </w:rPr>
              <w:t>2.</w:t>
            </w:r>
          </w:p>
        </w:tc>
        <w:tc>
          <w:tcPr>
            <w:tcW w:w="896" w:type="pct"/>
            <w:shd w:val="clear" w:color="auto" w:fill="F2F2F2" w:themeFill="background1" w:themeFillShade="F2"/>
          </w:tcPr>
          <w:p w14:paraId="3C5BBA3D" w14:textId="3DF12898" w:rsidR="007748C4" w:rsidRPr="0003409A" w:rsidRDefault="007748C4" w:rsidP="007A1AF5">
            <w:pPr>
              <w:spacing w:after="60" w:line="23" w:lineRule="atLeast"/>
              <w:jc w:val="left"/>
              <w:cnfStyle w:val="000000000000" w:firstRow="0" w:lastRow="0" w:firstColumn="0" w:lastColumn="0" w:oddVBand="0" w:evenVBand="0" w:oddHBand="0" w:evenHBand="0" w:firstRowFirstColumn="0" w:firstRowLastColumn="0" w:lastRowFirstColumn="0" w:lastRowLastColumn="0"/>
              <w:rPr>
                <w:rFonts w:cs="Tahoma"/>
                <w:b/>
                <w:color w:val="002060"/>
                <w:szCs w:val="24"/>
              </w:rPr>
            </w:pPr>
            <w:r w:rsidRPr="0003409A">
              <w:rPr>
                <w:rFonts w:cs="Tahoma"/>
                <w:b/>
                <w:bCs/>
                <w:color w:val="002060"/>
                <w:szCs w:val="24"/>
              </w:rPr>
              <w:t xml:space="preserve">Podniesienie jakości </w:t>
            </w:r>
            <w:r w:rsidR="007A1AF5" w:rsidRPr="0003409A">
              <w:rPr>
                <w:rFonts w:cs="Tahoma"/>
                <w:b/>
                <w:bCs/>
                <w:color w:val="002060"/>
                <w:szCs w:val="24"/>
              </w:rPr>
              <w:br/>
            </w:r>
            <w:r w:rsidRPr="0003409A">
              <w:rPr>
                <w:rFonts w:cs="Tahoma"/>
                <w:b/>
                <w:bCs/>
                <w:color w:val="002060"/>
                <w:szCs w:val="24"/>
              </w:rPr>
              <w:t xml:space="preserve">i dostępności usług w zakresie opieki nad dziećmi </w:t>
            </w:r>
          </w:p>
          <w:p w14:paraId="2604989E" w14:textId="77777777" w:rsidR="007748C4" w:rsidRPr="0003409A" w:rsidRDefault="007748C4" w:rsidP="007A1AF5">
            <w:pPr>
              <w:spacing w:after="60" w:line="23" w:lineRule="atLeast"/>
              <w:jc w:val="left"/>
              <w:cnfStyle w:val="000000000000" w:firstRow="0" w:lastRow="0" w:firstColumn="0" w:lastColumn="0" w:oddVBand="0" w:evenVBand="0" w:oddHBand="0" w:evenHBand="0" w:firstRowFirstColumn="0" w:firstRowLastColumn="0" w:lastRowFirstColumn="0" w:lastRowLastColumn="0"/>
              <w:rPr>
                <w:rFonts w:cs="Tahoma"/>
                <w:b/>
                <w:color w:val="002060"/>
                <w:szCs w:val="24"/>
              </w:rPr>
            </w:pPr>
          </w:p>
        </w:tc>
        <w:tc>
          <w:tcPr>
            <w:tcW w:w="710" w:type="pct"/>
            <w:shd w:val="clear" w:color="auto" w:fill="F2F2F2" w:themeFill="background1" w:themeFillShade="F2"/>
          </w:tcPr>
          <w:p w14:paraId="195FB2CD" w14:textId="77777777" w:rsidR="007748C4" w:rsidRPr="0003409A" w:rsidRDefault="007748C4" w:rsidP="00DF1F9A">
            <w:pPr>
              <w:spacing w:after="60" w:line="23" w:lineRule="atLeast"/>
              <w:jc w:val="center"/>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Działanie ciągłe</w:t>
            </w:r>
          </w:p>
        </w:tc>
        <w:tc>
          <w:tcPr>
            <w:tcW w:w="813" w:type="pct"/>
            <w:shd w:val="clear" w:color="auto" w:fill="F2F2F2" w:themeFill="background1" w:themeFillShade="F2"/>
          </w:tcPr>
          <w:p w14:paraId="075B2E4E" w14:textId="28AB92E0" w:rsidR="007748C4" w:rsidRPr="0003409A" w:rsidRDefault="007748C4" w:rsidP="00DF1F9A">
            <w:pPr>
              <w:spacing w:after="60" w:line="23" w:lineRule="atLeast"/>
              <w:jc w:val="center"/>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UG, OPS, NGO</w:t>
            </w:r>
          </w:p>
        </w:tc>
        <w:tc>
          <w:tcPr>
            <w:tcW w:w="607" w:type="pct"/>
            <w:shd w:val="clear" w:color="auto" w:fill="F2F2F2" w:themeFill="background1" w:themeFillShade="F2"/>
          </w:tcPr>
          <w:p w14:paraId="500C12EB" w14:textId="77777777" w:rsidR="007748C4" w:rsidRPr="0003409A" w:rsidRDefault="007748C4" w:rsidP="00DF1F9A">
            <w:pPr>
              <w:spacing w:after="60" w:line="23" w:lineRule="atLeast"/>
              <w:jc w:val="center"/>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Fonts w:eastAsiaTheme="minorHAnsi" w:cs="Tahoma"/>
                <w:color w:val="002060"/>
                <w:szCs w:val="24"/>
              </w:rPr>
              <w:t>Budżet Gminy; środki zewnętrzne</w:t>
            </w:r>
          </w:p>
        </w:tc>
        <w:tc>
          <w:tcPr>
            <w:tcW w:w="1075" w:type="pct"/>
            <w:shd w:val="clear" w:color="auto" w:fill="F2F2F2" w:themeFill="background1" w:themeFillShade="F2"/>
          </w:tcPr>
          <w:p w14:paraId="28A8E48E" w14:textId="77777777" w:rsidR="0003409A" w:rsidRDefault="007748C4">
            <w:pPr>
              <w:pStyle w:val="Akapitzlist"/>
              <w:numPr>
                <w:ilvl w:val="0"/>
                <w:numId w:val="20"/>
              </w:numPr>
              <w:spacing w:after="60" w:line="23" w:lineRule="atLeast"/>
              <w:ind w:left="315" w:hanging="315"/>
              <w:jc w:val="left"/>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Liczba dostępn</w:t>
            </w:r>
            <w:r w:rsidR="007A1AF5" w:rsidRPr="0003409A">
              <w:rPr>
                <w:rFonts w:cs="Tahoma"/>
                <w:color w:val="002060"/>
                <w:szCs w:val="24"/>
              </w:rPr>
              <w:t xml:space="preserve">ych usług; </w:t>
            </w:r>
          </w:p>
          <w:p w14:paraId="7A3E9E21" w14:textId="3C0F0E6B" w:rsidR="007748C4" w:rsidRPr="0003409A" w:rsidRDefault="007A1AF5">
            <w:pPr>
              <w:pStyle w:val="Akapitzlist"/>
              <w:numPr>
                <w:ilvl w:val="0"/>
                <w:numId w:val="20"/>
              </w:numPr>
              <w:spacing w:after="60" w:line="23" w:lineRule="atLeast"/>
              <w:ind w:left="315" w:hanging="315"/>
              <w:jc w:val="left"/>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 xml:space="preserve">Liczba osób objętych </w:t>
            </w:r>
            <w:r w:rsidR="007748C4" w:rsidRPr="0003409A">
              <w:rPr>
                <w:rFonts w:cs="Tahoma"/>
                <w:color w:val="002060"/>
                <w:szCs w:val="24"/>
              </w:rPr>
              <w:t>wsparciem</w:t>
            </w:r>
          </w:p>
        </w:tc>
        <w:tc>
          <w:tcPr>
            <w:tcW w:w="633" w:type="pct"/>
            <w:shd w:val="clear" w:color="auto" w:fill="F2F2F2" w:themeFill="background1" w:themeFillShade="F2"/>
          </w:tcPr>
          <w:p w14:paraId="4F45533F" w14:textId="77777777" w:rsidR="007748C4" w:rsidRPr="0003409A" w:rsidRDefault="007748C4" w:rsidP="00DF1F9A">
            <w:pPr>
              <w:spacing w:after="60" w:line="23" w:lineRule="atLeast"/>
              <w:jc w:val="center"/>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Dokumentacja podmiotów realizujących zadanie</w:t>
            </w:r>
          </w:p>
        </w:tc>
      </w:tr>
      <w:tr w:rsidR="0003409A" w:rsidRPr="0003409A" w14:paraId="1C8D6343" w14:textId="77777777" w:rsidTr="00034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587B5E3D" w14:textId="77777777" w:rsidR="00F12B5C" w:rsidRPr="0003409A" w:rsidRDefault="00F12B5C" w:rsidP="00DF1F9A">
            <w:pPr>
              <w:spacing w:before="120" w:after="120" w:line="23" w:lineRule="atLeast"/>
              <w:jc w:val="center"/>
              <w:rPr>
                <w:rFonts w:cs="Tahoma"/>
                <w:b w:val="0"/>
                <w:color w:val="002060"/>
                <w:szCs w:val="24"/>
              </w:rPr>
            </w:pPr>
            <w:r w:rsidRPr="0003409A">
              <w:rPr>
                <w:rFonts w:cs="Tahoma"/>
                <w:b w:val="0"/>
                <w:color w:val="002060"/>
                <w:szCs w:val="24"/>
              </w:rPr>
              <w:lastRenderedPageBreak/>
              <w:t>3.</w:t>
            </w:r>
          </w:p>
        </w:tc>
        <w:tc>
          <w:tcPr>
            <w:tcW w:w="896" w:type="pct"/>
          </w:tcPr>
          <w:p w14:paraId="0FDB2F2B" w14:textId="4D12344A" w:rsidR="00F12B5C" w:rsidRPr="0003409A" w:rsidRDefault="002B1594" w:rsidP="007A1AF5">
            <w:pPr>
              <w:spacing w:before="120" w:after="120" w:line="23" w:lineRule="atLeast"/>
              <w:jc w:val="left"/>
              <w:cnfStyle w:val="000000100000" w:firstRow="0" w:lastRow="0" w:firstColumn="0" w:lastColumn="0" w:oddVBand="0" w:evenVBand="0" w:oddHBand="1" w:evenHBand="0" w:firstRowFirstColumn="0" w:firstRowLastColumn="0" w:lastRowFirstColumn="0" w:lastRowLastColumn="0"/>
              <w:rPr>
                <w:rFonts w:cs="Tahoma"/>
                <w:b/>
                <w:color w:val="002060"/>
                <w:szCs w:val="24"/>
              </w:rPr>
            </w:pPr>
            <w:r>
              <w:rPr>
                <w:rFonts w:cs="Tahoma"/>
                <w:b/>
                <w:color w:val="002060"/>
                <w:szCs w:val="24"/>
              </w:rPr>
              <w:t>Realizacja programów profilaktycznych</w:t>
            </w:r>
          </w:p>
        </w:tc>
        <w:tc>
          <w:tcPr>
            <w:tcW w:w="710" w:type="pct"/>
          </w:tcPr>
          <w:p w14:paraId="66AD3266" w14:textId="77777777" w:rsidR="00F12B5C" w:rsidRPr="0003409A" w:rsidRDefault="00F12B5C" w:rsidP="00DF1F9A">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Działanie ciągłe</w:t>
            </w:r>
          </w:p>
        </w:tc>
        <w:tc>
          <w:tcPr>
            <w:tcW w:w="813" w:type="pct"/>
          </w:tcPr>
          <w:p w14:paraId="1D737296" w14:textId="7A8DB026" w:rsidR="00F12B5C" w:rsidRPr="0003409A" w:rsidRDefault="00F12B5C" w:rsidP="00DF1F9A">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OPS, UG, NGO</w:t>
            </w:r>
          </w:p>
        </w:tc>
        <w:tc>
          <w:tcPr>
            <w:tcW w:w="607" w:type="pct"/>
          </w:tcPr>
          <w:p w14:paraId="70FF9DCF" w14:textId="77777777" w:rsidR="00F12B5C" w:rsidRPr="0003409A" w:rsidRDefault="00F12B5C" w:rsidP="00DF1F9A">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eastAsiaTheme="minorHAnsi" w:cs="Tahoma"/>
                <w:color w:val="002060"/>
                <w:szCs w:val="24"/>
              </w:rPr>
              <w:t>Budżet Gminy; środki zewnętrzne</w:t>
            </w:r>
          </w:p>
        </w:tc>
        <w:tc>
          <w:tcPr>
            <w:tcW w:w="1075" w:type="pct"/>
          </w:tcPr>
          <w:p w14:paraId="26FFFABF" w14:textId="77777777" w:rsidR="0003409A" w:rsidRPr="0003409A" w:rsidRDefault="0003409A" w:rsidP="0003409A">
            <w:pPr>
              <w:spacing w:before="120" w:after="120" w:line="23" w:lineRule="atLeast"/>
              <w:jc w:val="left"/>
              <w:cnfStyle w:val="000000100000" w:firstRow="0" w:lastRow="0" w:firstColumn="0" w:lastColumn="0" w:oddVBand="0" w:evenVBand="0" w:oddHBand="1" w:evenHBand="0" w:firstRowFirstColumn="0" w:firstRowLastColumn="0" w:lastRowFirstColumn="0" w:lastRowLastColumn="0"/>
              <w:rPr>
                <w:rStyle w:val="markedcontent"/>
                <w:rFonts w:cs="Tahoma"/>
                <w:color w:val="002060"/>
                <w:szCs w:val="24"/>
              </w:rPr>
            </w:pPr>
          </w:p>
          <w:p w14:paraId="0AD205E6" w14:textId="77777777" w:rsidR="0003409A" w:rsidRDefault="004447DF">
            <w:pPr>
              <w:pStyle w:val="Akapitzlist"/>
              <w:numPr>
                <w:ilvl w:val="0"/>
                <w:numId w:val="21"/>
              </w:numPr>
              <w:spacing w:before="120" w:after="120" w:line="23" w:lineRule="atLeast"/>
              <w:ind w:left="457"/>
              <w:jc w:val="left"/>
              <w:cnfStyle w:val="000000100000" w:firstRow="0" w:lastRow="0" w:firstColumn="0" w:lastColumn="0" w:oddVBand="0" w:evenVBand="0" w:oddHBand="1" w:evenHBand="0" w:firstRowFirstColumn="0" w:firstRowLastColumn="0" w:lastRowFirstColumn="0" w:lastRowLastColumn="0"/>
              <w:rPr>
                <w:rStyle w:val="markedcontent"/>
                <w:rFonts w:cs="Tahoma"/>
                <w:color w:val="002060"/>
                <w:szCs w:val="24"/>
              </w:rPr>
            </w:pPr>
            <w:r w:rsidRPr="0003409A">
              <w:rPr>
                <w:rStyle w:val="markedcontent"/>
                <w:rFonts w:cs="Tahoma"/>
                <w:color w:val="002060"/>
                <w:szCs w:val="24"/>
              </w:rPr>
              <w:t>Liczba rodzin i osób w rodzinach korzystających z pomocy społecznej z tytułu alkoholizmu</w:t>
            </w:r>
            <w:r w:rsidR="008D395D" w:rsidRPr="0003409A">
              <w:rPr>
                <w:rStyle w:val="markedcontent"/>
                <w:rFonts w:cs="Tahoma"/>
                <w:color w:val="002060"/>
                <w:szCs w:val="24"/>
              </w:rPr>
              <w:t xml:space="preserve">; </w:t>
            </w:r>
          </w:p>
          <w:p w14:paraId="440126E1" w14:textId="77777777" w:rsidR="0003409A" w:rsidRDefault="00E823D7">
            <w:pPr>
              <w:pStyle w:val="Akapitzlist"/>
              <w:numPr>
                <w:ilvl w:val="0"/>
                <w:numId w:val="21"/>
              </w:numPr>
              <w:spacing w:before="120" w:after="120" w:line="23" w:lineRule="atLeast"/>
              <w:ind w:left="457"/>
              <w:jc w:val="left"/>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 xml:space="preserve">Liczba udzielonych porad; </w:t>
            </w:r>
          </w:p>
          <w:p w14:paraId="19560CAE" w14:textId="363901A7" w:rsidR="00F12B5C" w:rsidRPr="0003409A" w:rsidRDefault="00E823D7">
            <w:pPr>
              <w:pStyle w:val="Akapitzlist"/>
              <w:numPr>
                <w:ilvl w:val="0"/>
                <w:numId w:val="21"/>
              </w:numPr>
              <w:spacing w:before="120" w:after="120" w:line="23" w:lineRule="atLeast"/>
              <w:ind w:left="457"/>
              <w:jc w:val="left"/>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Liczba osób korzystających z porad</w:t>
            </w:r>
            <w:r w:rsidR="000F7DCB" w:rsidRPr="0003409A">
              <w:rPr>
                <w:rFonts w:cs="Tahoma"/>
                <w:color w:val="002060"/>
                <w:szCs w:val="24"/>
              </w:rPr>
              <w:t xml:space="preserve"> i terapii</w:t>
            </w:r>
          </w:p>
        </w:tc>
        <w:tc>
          <w:tcPr>
            <w:tcW w:w="633" w:type="pct"/>
          </w:tcPr>
          <w:p w14:paraId="15313A11" w14:textId="77777777" w:rsidR="00F12B5C" w:rsidRPr="0003409A" w:rsidRDefault="00F12B5C" w:rsidP="00DF1F9A">
            <w:pPr>
              <w:spacing w:before="120" w:after="12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Dokumentacja podmiotów realizujących zadanie</w:t>
            </w:r>
          </w:p>
        </w:tc>
      </w:tr>
    </w:tbl>
    <w:p w14:paraId="7059BE6A" w14:textId="77777777" w:rsidR="00986836" w:rsidRPr="003238AE" w:rsidRDefault="00986836" w:rsidP="000C5109">
      <w:pPr>
        <w:keepNext/>
        <w:keepLines/>
        <w:tabs>
          <w:tab w:val="left" w:pos="1276"/>
        </w:tabs>
        <w:spacing w:after="120" w:line="23" w:lineRule="atLeast"/>
        <w:outlineLvl w:val="4"/>
        <w:rPr>
          <w:rFonts w:eastAsia="Times New Roman" w:cs="Tahoma"/>
          <w:b/>
          <w:iCs/>
          <w:color w:val="FF0000"/>
          <w:sz w:val="20"/>
          <w:szCs w:val="20"/>
          <w:lang w:eastAsia="pl-PL"/>
        </w:rPr>
      </w:pPr>
    </w:p>
    <w:p w14:paraId="2F991704" w14:textId="289EE016" w:rsidR="00F12B5C" w:rsidRPr="006E06CB" w:rsidRDefault="00F12B5C" w:rsidP="006E06CB">
      <w:pPr>
        <w:pStyle w:val="4podpisnadwykresem"/>
        <w:rPr>
          <w:b w:val="0"/>
          <w:iCs w:val="0"/>
          <w:color w:val="002060"/>
        </w:rPr>
      </w:pPr>
    </w:p>
    <w:p w14:paraId="3A743852" w14:textId="4D087A0D" w:rsidR="006012E9" w:rsidRDefault="006012E9" w:rsidP="006012E9">
      <w:pPr>
        <w:pStyle w:val="Legenda"/>
      </w:pPr>
      <w:bookmarkStart w:id="100" w:name="_Toc117833661"/>
      <w:r>
        <w:t xml:space="preserve">Tabela </w:t>
      </w:r>
      <w:fldSimple w:instr=" SEQ Tabela \* ARABIC ">
        <w:r w:rsidR="003A020A">
          <w:rPr>
            <w:noProof/>
          </w:rPr>
          <w:t>10</w:t>
        </w:r>
      </w:fldSimple>
      <w:r>
        <w:t xml:space="preserve">. </w:t>
      </w:r>
      <w:r w:rsidRPr="00023B28">
        <w:t>Cel szczegółowy 2. Wsparcie dla osób starszych i niepełnosprawnych</w:t>
      </w:r>
      <w:r>
        <w:t>.</w:t>
      </w:r>
      <w:bookmarkEnd w:id="100"/>
    </w:p>
    <w:tbl>
      <w:tblPr>
        <w:tblStyle w:val="moje11"/>
        <w:tblW w:w="5000" w:type="pct"/>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8" w:space="0" w:color="A5A5A5" w:themeColor="accent3"/>
        </w:tblBorders>
        <w:tblLook w:val="04A0" w:firstRow="1" w:lastRow="0" w:firstColumn="1" w:lastColumn="0" w:noHBand="0" w:noVBand="1"/>
      </w:tblPr>
      <w:tblGrid>
        <w:gridCol w:w="631"/>
        <w:gridCol w:w="2446"/>
        <w:gridCol w:w="1863"/>
        <w:gridCol w:w="2002"/>
        <w:gridCol w:w="1746"/>
        <w:gridCol w:w="3628"/>
        <w:gridCol w:w="1656"/>
      </w:tblGrid>
      <w:tr w:rsidR="0003409A" w:rsidRPr="0003409A" w14:paraId="4AEE7DF1" w14:textId="77777777" w:rsidTr="00601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tcBorders>
              <w:bottom w:val="single" w:sz="8" w:space="0" w:color="A5A5A5" w:themeColor="accent3"/>
            </w:tcBorders>
          </w:tcPr>
          <w:p w14:paraId="4AEE7DEA" w14:textId="77777777" w:rsidR="00C66C3C" w:rsidRPr="0003409A" w:rsidRDefault="00C66C3C" w:rsidP="00C66C3C">
            <w:pPr>
              <w:spacing w:before="120" w:after="120" w:line="23" w:lineRule="atLeast"/>
              <w:rPr>
                <w:rFonts w:cs="Tahoma"/>
                <w:color w:val="002060"/>
                <w:szCs w:val="24"/>
              </w:rPr>
            </w:pPr>
            <w:r w:rsidRPr="0003409A">
              <w:rPr>
                <w:rFonts w:cs="Tahoma"/>
                <w:color w:val="002060"/>
                <w:szCs w:val="24"/>
              </w:rPr>
              <w:t>L.p.</w:t>
            </w:r>
          </w:p>
        </w:tc>
        <w:tc>
          <w:tcPr>
            <w:tcW w:w="875" w:type="pct"/>
          </w:tcPr>
          <w:p w14:paraId="4AEE7DEB" w14:textId="77777777" w:rsidR="00C66C3C" w:rsidRPr="0003409A" w:rsidRDefault="00C66C3C" w:rsidP="00C66C3C">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Działania</w:t>
            </w:r>
          </w:p>
        </w:tc>
        <w:tc>
          <w:tcPr>
            <w:tcW w:w="667" w:type="pct"/>
          </w:tcPr>
          <w:p w14:paraId="4AEE7DEC" w14:textId="77777777" w:rsidR="00C66C3C" w:rsidRPr="0003409A" w:rsidRDefault="00C66C3C" w:rsidP="00C66C3C">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Harmonogram wdrażania działań</w:t>
            </w:r>
          </w:p>
        </w:tc>
        <w:tc>
          <w:tcPr>
            <w:tcW w:w="716" w:type="pct"/>
          </w:tcPr>
          <w:p w14:paraId="4AEE7DED" w14:textId="77777777" w:rsidR="00C66C3C" w:rsidRPr="0003409A" w:rsidRDefault="00C66C3C" w:rsidP="00C66C3C">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Podmiot odpowiedzialny</w:t>
            </w:r>
          </w:p>
        </w:tc>
        <w:tc>
          <w:tcPr>
            <w:tcW w:w="625" w:type="pct"/>
          </w:tcPr>
          <w:p w14:paraId="4AEE7DEE" w14:textId="77777777" w:rsidR="00C66C3C" w:rsidRPr="0003409A" w:rsidRDefault="00C66C3C" w:rsidP="00C66C3C">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Źródła finansowania</w:t>
            </w:r>
          </w:p>
        </w:tc>
        <w:tc>
          <w:tcPr>
            <w:tcW w:w="1298" w:type="pct"/>
          </w:tcPr>
          <w:p w14:paraId="4AEE7DEF" w14:textId="77777777" w:rsidR="00C66C3C" w:rsidRPr="0003409A" w:rsidRDefault="00C66C3C" w:rsidP="00C66C3C">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Wskaźniki osiągania celu</w:t>
            </w:r>
          </w:p>
        </w:tc>
        <w:tc>
          <w:tcPr>
            <w:tcW w:w="593" w:type="pct"/>
            <w:tcBorders>
              <w:bottom w:val="single" w:sz="8" w:space="0" w:color="A5A5A5" w:themeColor="accent3"/>
            </w:tcBorders>
          </w:tcPr>
          <w:p w14:paraId="4AEE7DF0" w14:textId="77777777" w:rsidR="00C66C3C" w:rsidRPr="0003409A" w:rsidRDefault="00C66C3C" w:rsidP="00C66C3C">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Źródła danych</w:t>
            </w:r>
          </w:p>
        </w:tc>
      </w:tr>
      <w:tr w:rsidR="0003409A" w:rsidRPr="0003409A" w14:paraId="4AEE7E0C" w14:textId="77777777" w:rsidTr="00601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shd w:val="clear" w:color="auto" w:fill="F2F2F2" w:themeFill="background1" w:themeFillShade="F2"/>
          </w:tcPr>
          <w:p w14:paraId="4AEE7E04" w14:textId="095BB271" w:rsidR="00751831" w:rsidRPr="0003409A" w:rsidRDefault="005F4F1F" w:rsidP="00C66C3C">
            <w:pPr>
              <w:spacing w:after="60" w:line="23" w:lineRule="atLeast"/>
              <w:jc w:val="center"/>
              <w:rPr>
                <w:rFonts w:cs="Tahoma"/>
                <w:b w:val="0"/>
                <w:color w:val="002060"/>
                <w:szCs w:val="24"/>
              </w:rPr>
            </w:pPr>
            <w:r w:rsidRPr="0003409A">
              <w:rPr>
                <w:rFonts w:cs="Tahoma"/>
                <w:b w:val="0"/>
                <w:color w:val="002060"/>
                <w:szCs w:val="24"/>
              </w:rPr>
              <w:t>1</w:t>
            </w:r>
            <w:r w:rsidR="00751831" w:rsidRPr="0003409A">
              <w:rPr>
                <w:rFonts w:cs="Tahoma"/>
                <w:b w:val="0"/>
                <w:color w:val="002060"/>
                <w:szCs w:val="24"/>
              </w:rPr>
              <w:t>.</w:t>
            </w:r>
          </w:p>
        </w:tc>
        <w:tc>
          <w:tcPr>
            <w:tcW w:w="875" w:type="pct"/>
            <w:shd w:val="clear" w:color="auto" w:fill="F2F2F2" w:themeFill="background1" w:themeFillShade="F2"/>
          </w:tcPr>
          <w:p w14:paraId="4AEE7E05" w14:textId="77777777" w:rsidR="00751831" w:rsidRPr="0003409A" w:rsidRDefault="00751831" w:rsidP="007A1AF5">
            <w:pPr>
              <w:spacing w:after="60" w:line="23" w:lineRule="atLeast"/>
              <w:jc w:val="left"/>
              <w:cnfStyle w:val="000000100000" w:firstRow="0" w:lastRow="0" w:firstColumn="0" w:lastColumn="0" w:oddVBand="0" w:evenVBand="0" w:oddHBand="1" w:evenHBand="0" w:firstRowFirstColumn="0" w:firstRowLastColumn="0" w:lastRowFirstColumn="0" w:lastRowLastColumn="0"/>
              <w:rPr>
                <w:rFonts w:cs="Tahoma"/>
                <w:b/>
                <w:bCs/>
                <w:color w:val="002060"/>
                <w:szCs w:val="24"/>
              </w:rPr>
            </w:pPr>
            <w:r w:rsidRPr="0003409A">
              <w:rPr>
                <w:rFonts w:cs="Tahoma"/>
                <w:b/>
                <w:bCs/>
                <w:color w:val="002060"/>
                <w:szCs w:val="24"/>
              </w:rPr>
              <w:t xml:space="preserve">Aktywizacja społeczna osób starszych </w:t>
            </w:r>
          </w:p>
          <w:p w14:paraId="4AEE7E06" w14:textId="77777777" w:rsidR="00751831" w:rsidRPr="0003409A" w:rsidRDefault="00751831" w:rsidP="007A1AF5">
            <w:pPr>
              <w:spacing w:after="60" w:line="23" w:lineRule="atLeast"/>
              <w:jc w:val="left"/>
              <w:cnfStyle w:val="000000100000" w:firstRow="0" w:lastRow="0" w:firstColumn="0" w:lastColumn="0" w:oddVBand="0" w:evenVBand="0" w:oddHBand="1" w:evenHBand="0" w:firstRowFirstColumn="0" w:firstRowLastColumn="0" w:lastRowFirstColumn="0" w:lastRowLastColumn="0"/>
              <w:rPr>
                <w:rFonts w:cs="Tahoma"/>
                <w:b/>
                <w:bCs/>
                <w:color w:val="002060"/>
                <w:szCs w:val="24"/>
              </w:rPr>
            </w:pPr>
          </w:p>
        </w:tc>
        <w:tc>
          <w:tcPr>
            <w:tcW w:w="667" w:type="pct"/>
            <w:shd w:val="clear" w:color="auto" w:fill="F2F2F2" w:themeFill="background1" w:themeFillShade="F2"/>
          </w:tcPr>
          <w:p w14:paraId="4AEE7E07" w14:textId="77777777" w:rsidR="00751831" w:rsidRPr="0003409A" w:rsidRDefault="00751831" w:rsidP="00C66C3C">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Działanie ciągłe</w:t>
            </w:r>
          </w:p>
        </w:tc>
        <w:tc>
          <w:tcPr>
            <w:tcW w:w="716" w:type="pct"/>
            <w:shd w:val="clear" w:color="auto" w:fill="F2F2F2" w:themeFill="background1" w:themeFillShade="F2"/>
          </w:tcPr>
          <w:p w14:paraId="4AEE7E08" w14:textId="0CFB0ADF" w:rsidR="00751831" w:rsidRPr="0003409A" w:rsidRDefault="00751831" w:rsidP="00C66C3C">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UG, OPS, NGO</w:t>
            </w:r>
          </w:p>
        </w:tc>
        <w:tc>
          <w:tcPr>
            <w:tcW w:w="625" w:type="pct"/>
            <w:shd w:val="clear" w:color="auto" w:fill="F2F2F2" w:themeFill="background1" w:themeFillShade="F2"/>
          </w:tcPr>
          <w:p w14:paraId="4AEE7E09" w14:textId="77777777" w:rsidR="00751831" w:rsidRPr="0003409A" w:rsidRDefault="00751831" w:rsidP="00C66C3C">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eastAsiaTheme="minorHAnsi" w:cs="Tahoma"/>
                <w:color w:val="002060"/>
                <w:szCs w:val="24"/>
              </w:rPr>
              <w:t>Budżet Gminy; środki zewnętrzne</w:t>
            </w:r>
          </w:p>
        </w:tc>
        <w:tc>
          <w:tcPr>
            <w:tcW w:w="1298" w:type="pct"/>
            <w:shd w:val="clear" w:color="auto" w:fill="F2F2F2" w:themeFill="background1" w:themeFillShade="F2"/>
          </w:tcPr>
          <w:p w14:paraId="65B0CF2D" w14:textId="77777777" w:rsidR="0003409A" w:rsidRDefault="00751831">
            <w:pPr>
              <w:pStyle w:val="Akapitzlist"/>
              <w:numPr>
                <w:ilvl w:val="0"/>
                <w:numId w:val="22"/>
              </w:numPr>
              <w:spacing w:after="60" w:line="23" w:lineRule="atLeast"/>
              <w:ind w:left="514"/>
              <w:jc w:val="left"/>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 xml:space="preserve">Liczba programów aktywizacji; </w:t>
            </w:r>
          </w:p>
          <w:p w14:paraId="2D506C20" w14:textId="77777777" w:rsidR="0003409A" w:rsidRPr="0003409A" w:rsidRDefault="00B47D37">
            <w:pPr>
              <w:pStyle w:val="Akapitzlist"/>
              <w:numPr>
                <w:ilvl w:val="0"/>
                <w:numId w:val="22"/>
              </w:numPr>
              <w:spacing w:after="60" w:line="23" w:lineRule="atLeast"/>
              <w:ind w:left="514"/>
              <w:jc w:val="left"/>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Style w:val="markedcontent"/>
                <w:rFonts w:cs="Tahoma"/>
                <w:color w:val="002060"/>
                <w:szCs w:val="24"/>
              </w:rPr>
              <w:t>Liczba osób starszych korzystających z różnorodnych form aktywności kulturalnej, społecznej, edukacyjnej i rekreacyjnej</w:t>
            </w:r>
            <w:r w:rsidR="00242A97" w:rsidRPr="0003409A">
              <w:rPr>
                <w:rFonts w:eastAsiaTheme="minorHAnsi" w:cs="Tahoma"/>
                <w:color w:val="002060"/>
                <w:szCs w:val="24"/>
              </w:rPr>
              <w:t xml:space="preserve">; </w:t>
            </w:r>
          </w:p>
          <w:p w14:paraId="4AEE7E0A" w14:textId="4B08D7ED" w:rsidR="00751831" w:rsidRPr="0003409A" w:rsidRDefault="00242A97">
            <w:pPr>
              <w:pStyle w:val="Akapitzlist"/>
              <w:numPr>
                <w:ilvl w:val="0"/>
                <w:numId w:val="22"/>
              </w:numPr>
              <w:spacing w:after="60" w:line="23" w:lineRule="atLeast"/>
              <w:ind w:left="514"/>
              <w:jc w:val="left"/>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Style w:val="markedcontent"/>
                <w:rFonts w:cs="Tahoma"/>
                <w:color w:val="002060"/>
                <w:szCs w:val="24"/>
              </w:rPr>
              <w:t xml:space="preserve">Liczba działających na terenie gminy </w:t>
            </w:r>
            <w:r w:rsidRPr="0003409A">
              <w:rPr>
                <w:rStyle w:val="markedcontent"/>
                <w:rFonts w:cs="Tahoma"/>
                <w:color w:val="002060"/>
                <w:szCs w:val="24"/>
              </w:rPr>
              <w:lastRenderedPageBreak/>
              <w:t>ośrodków/placówek/punktów wsparcia i innych form organizacyjnych dla osób starszych</w:t>
            </w:r>
          </w:p>
        </w:tc>
        <w:tc>
          <w:tcPr>
            <w:tcW w:w="593" w:type="pct"/>
            <w:shd w:val="clear" w:color="auto" w:fill="F2F2F2" w:themeFill="background1" w:themeFillShade="F2"/>
          </w:tcPr>
          <w:p w14:paraId="4AEE7E0B" w14:textId="77777777" w:rsidR="00751831" w:rsidRPr="0003409A" w:rsidRDefault="00751831" w:rsidP="00C66C3C">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lastRenderedPageBreak/>
              <w:t>Dokumentacja podmiotów realizujących zadanie</w:t>
            </w:r>
          </w:p>
        </w:tc>
      </w:tr>
      <w:tr w:rsidR="0003409A" w:rsidRPr="0003409A" w14:paraId="090309E2" w14:textId="77777777" w:rsidTr="006012E9">
        <w:tc>
          <w:tcPr>
            <w:cnfStyle w:val="001000000000" w:firstRow="0" w:lastRow="0" w:firstColumn="1" w:lastColumn="0" w:oddVBand="0" w:evenVBand="0" w:oddHBand="0" w:evenHBand="0" w:firstRowFirstColumn="0" w:firstRowLastColumn="0" w:lastRowFirstColumn="0" w:lastRowLastColumn="0"/>
            <w:tcW w:w="226" w:type="pct"/>
            <w:shd w:val="clear" w:color="auto" w:fill="F2F2F2" w:themeFill="background1" w:themeFillShade="F2"/>
          </w:tcPr>
          <w:p w14:paraId="3BD1671E" w14:textId="33EC6DA1" w:rsidR="005B0879" w:rsidRPr="0003409A" w:rsidRDefault="005F4F1F" w:rsidP="00C66C3C">
            <w:pPr>
              <w:spacing w:after="60" w:line="23" w:lineRule="atLeast"/>
              <w:jc w:val="center"/>
              <w:rPr>
                <w:rFonts w:cs="Tahoma"/>
                <w:b w:val="0"/>
                <w:color w:val="002060"/>
                <w:szCs w:val="24"/>
              </w:rPr>
            </w:pPr>
            <w:r w:rsidRPr="0003409A">
              <w:rPr>
                <w:rFonts w:cs="Tahoma"/>
                <w:b w:val="0"/>
                <w:color w:val="002060"/>
                <w:szCs w:val="24"/>
              </w:rPr>
              <w:t>2.</w:t>
            </w:r>
          </w:p>
        </w:tc>
        <w:tc>
          <w:tcPr>
            <w:tcW w:w="875" w:type="pct"/>
            <w:shd w:val="clear" w:color="auto" w:fill="F2F2F2" w:themeFill="background1" w:themeFillShade="F2"/>
          </w:tcPr>
          <w:p w14:paraId="6B6DB2BA" w14:textId="2BF44CDB" w:rsidR="005B0879" w:rsidRPr="0003409A" w:rsidRDefault="005F4F1F" w:rsidP="007A1AF5">
            <w:pPr>
              <w:spacing w:after="60" w:line="23" w:lineRule="atLeast"/>
              <w:jc w:val="left"/>
              <w:cnfStyle w:val="000000000000" w:firstRow="0" w:lastRow="0" w:firstColumn="0" w:lastColumn="0" w:oddVBand="0" w:evenVBand="0" w:oddHBand="0" w:evenHBand="0" w:firstRowFirstColumn="0" w:firstRowLastColumn="0" w:lastRowFirstColumn="0" w:lastRowLastColumn="0"/>
              <w:rPr>
                <w:rFonts w:cs="Tahoma"/>
                <w:b/>
                <w:bCs/>
                <w:color w:val="002060"/>
                <w:szCs w:val="24"/>
              </w:rPr>
            </w:pPr>
            <w:r w:rsidRPr="0003409A">
              <w:rPr>
                <w:rFonts w:cs="Tahoma"/>
                <w:b/>
                <w:bCs/>
                <w:color w:val="002060"/>
                <w:szCs w:val="24"/>
              </w:rPr>
              <w:t>Zapewnienie usług opiekuńczych dla osób starszych i niepełnosprawnych</w:t>
            </w:r>
          </w:p>
        </w:tc>
        <w:tc>
          <w:tcPr>
            <w:tcW w:w="667" w:type="pct"/>
            <w:shd w:val="clear" w:color="auto" w:fill="F2F2F2" w:themeFill="background1" w:themeFillShade="F2"/>
          </w:tcPr>
          <w:p w14:paraId="6A6E78B0" w14:textId="6D0E4605" w:rsidR="005B0879" w:rsidRPr="0003409A" w:rsidRDefault="005F4F1F" w:rsidP="00C66C3C">
            <w:pPr>
              <w:spacing w:after="60" w:line="23" w:lineRule="atLeast"/>
              <w:jc w:val="center"/>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 xml:space="preserve">Działanie ciągłe </w:t>
            </w:r>
          </w:p>
        </w:tc>
        <w:tc>
          <w:tcPr>
            <w:tcW w:w="716" w:type="pct"/>
            <w:shd w:val="clear" w:color="auto" w:fill="F2F2F2" w:themeFill="background1" w:themeFillShade="F2"/>
          </w:tcPr>
          <w:p w14:paraId="2B18E02A" w14:textId="47F45F3C" w:rsidR="005B0879" w:rsidRPr="0003409A" w:rsidRDefault="005F4F1F" w:rsidP="00C66C3C">
            <w:pPr>
              <w:spacing w:after="60" w:line="23" w:lineRule="atLeast"/>
              <w:jc w:val="center"/>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UG, OPS, NGO</w:t>
            </w:r>
          </w:p>
        </w:tc>
        <w:tc>
          <w:tcPr>
            <w:tcW w:w="625" w:type="pct"/>
            <w:shd w:val="clear" w:color="auto" w:fill="F2F2F2" w:themeFill="background1" w:themeFillShade="F2"/>
          </w:tcPr>
          <w:p w14:paraId="745C7822" w14:textId="3B9E5087" w:rsidR="005B0879" w:rsidRPr="0003409A" w:rsidRDefault="005F4F1F" w:rsidP="00C66C3C">
            <w:pPr>
              <w:spacing w:after="60" w:line="23" w:lineRule="atLeast"/>
              <w:jc w:val="center"/>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Budżet Gminy; środki zewnętrzne</w:t>
            </w:r>
          </w:p>
        </w:tc>
        <w:tc>
          <w:tcPr>
            <w:tcW w:w="1298" w:type="pct"/>
            <w:shd w:val="clear" w:color="auto" w:fill="F2F2F2" w:themeFill="background1" w:themeFillShade="F2"/>
          </w:tcPr>
          <w:p w14:paraId="1A799821" w14:textId="52C15B06" w:rsidR="005B0879" w:rsidRPr="0003409A" w:rsidRDefault="00242A97">
            <w:pPr>
              <w:pStyle w:val="Akapitzlist"/>
              <w:numPr>
                <w:ilvl w:val="0"/>
                <w:numId w:val="23"/>
              </w:numPr>
              <w:spacing w:after="60" w:line="23" w:lineRule="atLeast"/>
              <w:ind w:left="406" w:hanging="283"/>
              <w:jc w:val="left"/>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Style w:val="markedcontent"/>
                <w:rFonts w:cs="Tahoma"/>
                <w:color w:val="002060"/>
                <w:szCs w:val="24"/>
              </w:rPr>
              <w:t>Liczba osób objętych usługami opiekuńczymi</w:t>
            </w:r>
          </w:p>
        </w:tc>
        <w:tc>
          <w:tcPr>
            <w:tcW w:w="593" w:type="pct"/>
            <w:shd w:val="clear" w:color="auto" w:fill="F2F2F2" w:themeFill="background1" w:themeFillShade="F2"/>
          </w:tcPr>
          <w:p w14:paraId="45CDF37E" w14:textId="57A12819" w:rsidR="005B0879" w:rsidRPr="0003409A" w:rsidRDefault="005F4F1F" w:rsidP="00C66C3C">
            <w:pPr>
              <w:spacing w:after="60" w:line="23" w:lineRule="atLeast"/>
              <w:jc w:val="center"/>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Dokumentacja podmiotów realizujących zadanie</w:t>
            </w:r>
          </w:p>
        </w:tc>
      </w:tr>
      <w:tr w:rsidR="0003409A" w:rsidRPr="0003409A" w14:paraId="01E6503A" w14:textId="77777777" w:rsidTr="00601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tcBorders>
              <w:left w:val="single" w:sz="12" w:space="0" w:color="A5A5A5" w:themeColor="accent3"/>
            </w:tcBorders>
          </w:tcPr>
          <w:p w14:paraId="5021C8E8" w14:textId="32139092" w:rsidR="009223E4" w:rsidRPr="0003409A" w:rsidRDefault="006A69B5" w:rsidP="00DF1F9A">
            <w:pPr>
              <w:spacing w:after="60" w:line="23" w:lineRule="atLeast"/>
              <w:jc w:val="center"/>
              <w:rPr>
                <w:rFonts w:cs="Tahoma"/>
                <w:b w:val="0"/>
                <w:color w:val="002060"/>
                <w:szCs w:val="24"/>
              </w:rPr>
            </w:pPr>
            <w:r>
              <w:rPr>
                <w:rFonts w:cs="Tahoma"/>
                <w:b w:val="0"/>
                <w:color w:val="002060"/>
                <w:szCs w:val="24"/>
              </w:rPr>
              <w:t>3</w:t>
            </w:r>
            <w:r w:rsidR="009223E4" w:rsidRPr="0003409A">
              <w:rPr>
                <w:rFonts w:cs="Tahoma"/>
                <w:b w:val="0"/>
                <w:color w:val="002060"/>
                <w:szCs w:val="24"/>
              </w:rPr>
              <w:t>.</w:t>
            </w:r>
          </w:p>
        </w:tc>
        <w:tc>
          <w:tcPr>
            <w:tcW w:w="875" w:type="pct"/>
          </w:tcPr>
          <w:p w14:paraId="3B2546B8" w14:textId="77777777" w:rsidR="009223E4" w:rsidRPr="0003409A" w:rsidRDefault="009223E4" w:rsidP="007A1AF5">
            <w:pPr>
              <w:spacing w:after="60" w:line="23" w:lineRule="atLeast"/>
              <w:jc w:val="left"/>
              <w:cnfStyle w:val="000000100000" w:firstRow="0" w:lastRow="0" w:firstColumn="0" w:lastColumn="0" w:oddVBand="0" w:evenVBand="0" w:oddHBand="1" w:evenHBand="0" w:firstRowFirstColumn="0" w:firstRowLastColumn="0" w:lastRowFirstColumn="0" w:lastRowLastColumn="0"/>
              <w:rPr>
                <w:rFonts w:cs="Tahoma"/>
                <w:b/>
                <w:bCs/>
                <w:color w:val="002060"/>
                <w:szCs w:val="24"/>
              </w:rPr>
            </w:pPr>
            <w:r w:rsidRPr="0003409A">
              <w:rPr>
                <w:rFonts w:cs="Tahoma"/>
                <w:b/>
                <w:bCs/>
                <w:color w:val="002060"/>
                <w:szCs w:val="24"/>
              </w:rPr>
              <w:t>Likwidacja barier funkcjonalnych</w:t>
            </w:r>
          </w:p>
        </w:tc>
        <w:tc>
          <w:tcPr>
            <w:tcW w:w="667" w:type="pct"/>
          </w:tcPr>
          <w:p w14:paraId="2016E3E7" w14:textId="77777777" w:rsidR="009223E4" w:rsidRPr="0003409A" w:rsidRDefault="009223E4" w:rsidP="00DF1F9A">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Działanie ciągłe</w:t>
            </w:r>
          </w:p>
        </w:tc>
        <w:tc>
          <w:tcPr>
            <w:tcW w:w="716" w:type="pct"/>
          </w:tcPr>
          <w:p w14:paraId="2931CD57" w14:textId="5332B1AA" w:rsidR="009223E4" w:rsidRPr="0003409A" w:rsidRDefault="009223E4" w:rsidP="00DF1F9A">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UG, PCPR, OPS, PFRON</w:t>
            </w:r>
          </w:p>
        </w:tc>
        <w:tc>
          <w:tcPr>
            <w:tcW w:w="625" w:type="pct"/>
          </w:tcPr>
          <w:p w14:paraId="769F53D3" w14:textId="77777777" w:rsidR="009223E4" w:rsidRPr="0003409A" w:rsidRDefault="009223E4" w:rsidP="00DF1F9A">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eastAsiaTheme="minorHAnsi" w:cs="Tahoma"/>
                <w:color w:val="002060"/>
                <w:szCs w:val="24"/>
              </w:rPr>
              <w:t>PFRON; PCPR; Budżet Gminy; środki zewnętrzne</w:t>
            </w:r>
          </w:p>
        </w:tc>
        <w:tc>
          <w:tcPr>
            <w:tcW w:w="1298" w:type="pct"/>
          </w:tcPr>
          <w:p w14:paraId="595FC1F5" w14:textId="77777777" w:rsidR="009223E4" w:rsidRPr="0003409A" w:rsidRDefault="009223E4">
            <w:pPr>
              <w:pStyle w:val="Akapitzlist"/>
              <w:numPr>
                <w:ilvl w:val="0"/>
                <w:numId w:val="24"/>
              </w:numPr>
              <w:spacing w:after="60" w:line="23" w:lineRule="atLeast"/>
              <w:ind w:left="406" w:hanging="283"/>
              <w:jc w:val="left"/>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Liczba i rodzaj zlikwidowanych barier funkcjonalnych;</w:t>
            </w:r>
          </w:p>
          <w:p w14:paraId="49A0BB08" w14:textId="156DB56B" w:rsidR="009223E4" w:rsidRPr="0003409A" w:rsidRDefault="00B87BD8">
            <w:pPr>
              <w:pStyle w:val="Akapitzlist"/>
              <w:numPr>
                <w:ilvl w:val="0"/>
                <w:numId w:val="24"/>
              </w:numPr>
              <w:spacing w:after="60" w:line="23" w:lineRule="atLeast"/>
              <w:ind w:left="406" w:hanging="283"/>
              <w:jc w:val="left"/>
              <w:cnfStyle w:val="000000100000" w:firstRow="0" w:lastRow="0" w:firstColumn="0" w:lastColumn="0" w:oddVBand="0" w:evenVBand="0" w:oddHBand="1" w:evenHBand="0" w:firstRowFirstColumn="0" w:firstRowLastColumn="0" w:lastRowFirstColumn="0" w:lastRowLastColumn="0"/>
              <w:rPr>
                <w:rFonts w:eastAsiaTheme="minorHAnsi" w:cs="Tahoma"/>
                <w:color w:val="002060"/>
                <w:szCs w:val="24"/>
              </w:rPr>
            </w:pPr>
            <w:r w:rsidRPr="0003409A">
              <w:rPr>
                <w:rStyle w:val="markedcontent"/>
                <w:rFonts w:cs="Tahoma"/>
                <w:color w:val="002060"/>
                <w:szCs w:val="24"/>
              </w:rPr>
              <w:t>Liczba zorganizowanych wydarzeń dla osób z niepełnosprawnością mających na celu przełamywanie stereotypów i włączenie ich w życie społeczne</w:t>
            </w:r>
          </w:p>
        </w:tc>
        <w:tc>
          <w:tcPr>
            <w:tcW w:w="593" w:type="pct"/>
            <w:tcBorders>
              <w:right w:val="single" w:sz="12" w:space="0" w:color="A5A5A5" w:themeColor="accent3"/>
            </w:tcBorders>
          </w:tcPr>
          <w:p w14:paraId="3633F261" w14:textId="77777777" w:rsidR="009223E4" w:rsidRPr="0003409A" w:rsidRDefault="009223E4" w:rsidP="00DF1F9A">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Dokumentacja podmiotów realizujących zadanie</w:t>
            </w:r>
          </w:p>
        </w:tc>
      </w:tr>
    </w:tbl>
    <w:p w14:paraId="4AEE7E0D" w14:textId="77777777" w:rsidR="00C66C3C" w:rsidRPr="003238AE" w:rsidRDefault="00C66C3C" w:rsidP="00C66C3C">
      <w:pPr>
        <w:spacing w:line="23" w:lineRule="atLeast"/>
        <w:rPr>
          <w:color w:val="FF0000"/>
        </w:rPr>
      </w:pPr>
    </w:p>
    <w:p w14:paraId="29023AD3" w14:textId="77777777" w:rsidR="007A1AF5" w:rsidRPr="003238AE" w:rsidRDefault="007A1AF5" w:rsidP="00C66C3C">
      <w:pPr>
        <w:spacing w:line="23" w:lineRule="atLeast"/>
        <w:rPr>
          <w:color w:val="FF0000"/>
        </w:rPr>
      </w:pPr>
    </w:p>
    <w:p w14:paraId="6467FF86" w14:textId="77777777" w:rsidR="009700B1" w:rsidRPr="003238AE" w:rsidRDefault="009700B1" w:rsidP="00C66C3C">
      <w:pPr>
        <w:spacing w:line="23" w:lineRule="atLeast"/>
        <w:rPr>
          <w:color w:val="FF0000"/>
        </w:rPr>
      </w:pPr>
    </w:p>
    <w:p w14:paraId="04C2AAEC" w14:textId="77777777" w:rsidR="009700B1" w:rsidRPr="003238AE" w:rsidRDefault="009700B1" w:rsidP="00C66C3C">
      <w:pPr>
        <w:spacing w:line="23" w:lineRule="atLeast"/>
        <w:rPr>
          <w:color w:val="FF0000"/>
        </w:rPr>
      </w:pPr>
    </w:p>
    <w:p w14:paraId="4AEE7E0E" w14:textId="77777777" w:rsidR="00C66C3C" w:rsidRPr="003238AE" w:rsidRDefault="00C66C3C" w:rsidP="00C66C3C">
      <w:pPr>
        <w:spacing w:line="23" w:lineRule="atLeast"/>
        <w:rPr>
          <w:color w:val="FF0000"/>
        </w:rPr>
      </w:pPr>
    </w:p>
    <w:p w14:paraId="4AEE7E0F" w14:textId="1985C4B4" w:rsidR="00C66C3C" w:rsidRPr="003238AE" w:rsidRDefault="00C66C3C" w:rsidP="006E06CB">
      <w:pPr>
        <w:pStyle w:val="4podpisnadwykresem"/>
        <w:rPr>
          <w:b w:val="0"/>
          <w:iCs w:val="0"/>
          <w:color w:val="FF0000"/>
        </w:rPr>
      </w:pPr>
    </w:p>
    <w:p w14:paraId="1303A478" w14:textId="333C9DBC" w:rsidR="006012E9" w:rsidRDefault="006012E9" w:rsidP="006012E9">
      <w:pPr>
        <w:pStyle w:val="Legenda"/>
      </w:pPr>
      <w:bookmarkStart w:id="101" w:name="_Toc117833662"/>
      <w:r>
        <w:t xml:space="preserve">Tabela </w:t>
      </w:r>
      <w:fldSimple w:instr=" SEQ Tabela \* ARABIC ">
        <w:r w:rsidR="003A020A">
          <w:rPr>
            <w:noProof/>
          </w:rPr>
          <w:t>11</w:t>
        </w:r>
      </w:fldSimple>
      <w:r>
        <w:t xml:space="preserve">. </w:t>
      </w:r>
      <w:r w:rsidRPr="00D76680">
        <w:t>Cel szczegółowy 3. Aktywizacja osób bezrobotnych i nieaktywnych zawodowo</w:t>
      </w:r>
      <w:r>
        <w:t>.</w:t>
      </w:r>
      <w:bookmarkEnd w:id="101"/>
    </w:p>
    <w:tbl>
      <w:tblPr>
        <w:tblStyle w:val="moje11"/>
        <w:tblW w:w="5072" w:type="pct"/>
        <w:tblLayout w:type="fixed"/>
        <w:tblLook w:val="04A0" w:firstRow="1" w:lastRow="0" w:firstColumn="1" w:lastColumn="0" w:noHBand="0" w:noVBand="1"/>
      </w:tblPr>
      <w:tblGrid>
        <w:gridCol w:w="757"/>
        <w:gridCol w:w="57"/>
        <w:gridCol w:w="2622"/>
        <w:gridCol w:w="1794"/>
        <w:gridCol w:w="2367"/>
        <w:gridCol w:w="1695"/>
        <w:gridCol w:w="2545"/>
        <w:gridCol w:w="2336"/>
      </w:tblGrid>
      <w:tr w:rsidR="0003409A" w:rsidRPr="0003409A" w14:paraId="4AEE7E17" w14:textId="77777777" w:rsidTr="002533B6">
        <w:trPr>
          <w:cnfStyle w:val="100000000000" w:firstRow="1" w:lastRow="0" w:firstColumn="0" w:lastColumn="0" w:oddVBand="0" w:evenVBand="0" w:oddHBand="0" w:evenHBand="0" w:firstRowFirstColumn="0" w:firstRowLastColumn="0" w:lastRowFirstColumn="0" w:lastRowLastColumn="0"/>
          <w:trHeight w:val="1157"/>
        </w:trPr>
        <w:tc>
          <w:tcPr>
            <w:cnfStyle w:val="001000000000" w:firstRow="0" w:lastRow="0" w:firstColumn="1" w:lastColumn="0" w:oddVBand="0" w:evenVBand="0" w:oddHBand="0" w:evenHBand="0" w:firstRowFirstColumn="0" w:firstRowLastColumn="0" w:lastRowFirstColumn="0" w:lastRowLastColumn="0"/>
            <w:tcW w:w="287" w:type="pct"/>
            <w:gridSpan w:val="2"/>
            <w:tcBorders>
              <w:top w:val="single" w:sz="12" w:space="0" w:color="A5A5A5" w:themeColor="accent3"/>
              <w:left w:val="single" w:sz="12" w:space="0" w:color="A5A5A5" w:themeColor="accent3"/>
            </w:tcBorders>
          </w:tcPr>
          <w:p w14:paraId="4AEE7E10" w14:textId="77777777" w:rsidR="00C66C3C" w:rsidRPr="0003409A" w:rsidRDefault="00C66C3C" w:rsidP="00C66C3C">
            <w:pPr>
              <w:spacing w:before="120" w:after="120" w:line="23" w:lineRule="atLeast"/>
              <w:rPr>
                <w:rFonts w:eastAsiaTheme="minorHAnsi" w:cs="Tahoma"/>
                <w:color w:val="002060"/>
                <w:szCs w:val="24"/>
              </w:rPr>
            </w:pPr>
            <w:r w:rsidRPr="0003409A">
              <w:rPr>
                <w:rFonts w:eastAsiaTheme="minorHAnsi" w:cs="Tahoma"/>
                <w:color w:val="002060"/>
                <w:szCs w:val="24"/>
              </w:rPr>
              <w:t>L.p.</w:t>
            </w:r>
          </w:p>
        </w:tc>
        <w:tc>
          <w:tcPr>
            <w:tcW w:w="925" w:type="pct"/>
            <w:tcBorders>
              <w:top w:val="single" w:sz="12" w:space="0" w:color="A5A5A5" w:themeColor="accent3"/>
            </w:tcBorders>
          </w:tcPr>
          <w:p w14:paraId="4AEE7E11" w14:textId="77777777" w:rsidR="00C66C3C" w:rsidRPr="0003409A" w:rsidRDefault="00C66C3C" w:rsidP="00C66C3C">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Działania</w:t>
            </w:r>
          </w:p>
        </w:tc>
        <w:tc>
          <w:tcPr>
            <w:tcW w:w="633" w:type="pct"/>
            <w:tcBorders>
              <w:top w:val="single" w:sz="12" w:space="0" w:color="A5A5A5" w:themeColor="accent3"/>
            </w:tcBorders>
          </w:tcPr>
          <w:p w14:paraId="4AEE7E12" w14:textId="77777777" w:rsidR="00C66C3C" w:rsidRPr="0003409A" w:rsidRDefault="00C66C3C" w:rsidP="00C66C3C">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Harmonogram wdrażania działań</w:t>
            </w:r>
          </w:p>
        </w:tc>
        <w:tc>
          <w:tcPr>
            <w:tcW w:w="835" w:type="pct"/>
            <w:tcBorders>
              <w:top w:val="single" w:sz="12" w:space="0" w:color="A5A5A5" w:themeColor="accent3"/>
            </w:tcBorders>
          </w:tcPr>
          <w:p w14:paraId="4AEE7E13" w14:textId="77777777" w:rsidR="00C66C3C" w:rsidRPr="0003409A" w:rsidRDefault="00C66C3C" w:rsidP="00C66C3C">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Podmiot odpowiedzialny działania</w:t>
            </w:r>
          </w:p>
        </w:tc>
        <w:tc>
          <w:tcPr>
            <w:tcW w:w="598" w:type="pct"/>
            <w:tcBorders>
              <w:top w:val="single" w:sz="12" w:space="0" w:color="A5A5A5" w:themeColor="accent3"/>
            </w:tcBorders>
          </w:tcPr>
          <w:p w14:paraId="4AEE7E14" w14:textId="77777777" w:rsidR="00C66C3C" w:rsidRPr="0003409A" w:rsidRDefault="00C66C3C" w:rsidP="00C66C3C">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Źródła finansowania</w:t>
            </w:r>
          </w:p>
        </w:tc>
        <w:tc>
          <w:tcPr>
            <w:tcW w:w="898" w:type="pct"/>
            <w:tcBorders>
              <w:top w:val="single" w:sz="12" w:space="0" w:color="A5A5A5" w:themeColor="accent3"/>
            </w:tcBorders>
          </w:tcPr>
          <w:p w14:paraId="4AEE7E15" w14:textId="77777777" w:rsidR="00C66C3C" w:rsidRPr="0003409A" w:rsidRDefault="00C66C3C" w:rsidP="00C66C3C">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Wskaźniki osiągania celu</w:t>
            </w:r>
          </w:p>
        </w:tc>
        <w:tc>
          <w:tcPr>
            <w:tcW w:w="824" w:type="pct"/>
            <w:tcBorders>
              <w:top w:val="single" w:sz="12" w:space="0" w:color="A5A5A5" w:themeColor="accent3"/>
              <w:right w:val="single" w:sz="12" w:space="0" w:color="A5A5A5" w:themeColor="accent3"/>
            </w:tcBorders>
          </w:tcPr>
          <w:p w14:paraId="4AEE7E16" w14:textId="77777777" w:rsidR="00C66C3C" w:rsidRPr="0003409A" w:rsidRDefault="00C66C3C" w:rsidP="00C66C3C">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Źródła danych</w:t>
            </w:r>
          </w:p>
        </w:tc>
      </w:tr>
      <w:tr w:rsidR="0003409A" w:rsidRPr="0003409A" w14:paraId="4AEE7E20" w14:textId="77777777" w:rsidTr="006012E9">
        <w:trPr>
          <w:cnfStyle w:val="000000100000" w:firstRow="0" w:lastRow="0" w:firstColumn="0" w:lastColumn="0" w:oddVBand="0" w:evenVBand="0" w:oddHBand="1" w:evenHBand="0" w:firstRowFirstColumn="0" w:firstRowLastColumn="0" w:lastRowFirstColumn="0" w:lastRowLastColumn="0"/>
          <w:trHeight w:val="2919"/>
        </w:trPr>
        <w:tc>
          <w:tcPr>
            <w:cnfStyle w:val="001000000000" w:firstRow="0" w:lastRow="0" w:firstColumn="1" w:lastColumn="0" w:oddVBand="0" w:evenVBand="0" w:oddHBand="0" w:evenHBand="0" w:firstRowFirstColumn="0" w:firstRowLastColumn="0" w:lastRowFirstColumn="0" w:lastRowLastColumn="0"/>
            <w:tcW w:w="267" w:type="pct"/>
            <w:tcBorders>
              <w:left w:val="single" w:sz="12" w:space="0" w:color="A5A5A5" w:themeColor="accent3"/>
            </w:tcBorders>
          </w:tcPr>
          <w:p w14:paraId="4AEE7E18" w14:textId="3539BFDB" w:rsidR="00C66C3C" w:rsidRPr="0003409A" w:rsidRDefault="002533B6" w:rsidP="00C66C3C">
            <w:pPr>
              <w:spacing w:after="60" w:line="23" w:lineRule="atLeast"/>
              <w:jc w:val="center"/>
              <w:rPr>
                <w:rFonts w:eastAsiaTheme="minorHAnsi" w:cs="Tahoma"/>
                <w:b w:val="0"/>
                <w:color w:val="002060"/>
                <w:szCs w:val="24"/>
              </w:rPr>
            </w:pPr>
            <w:r w:rsidRPr="0003409A">
              <w:rPr>
                <w:rFonts w:eastAsiaTheme="minorHAnsi" w:cs="Tahoma"/>
                <w:b w:val="0"/>
                <w:color w:val="002060"/>
                <w:szCs w:val="24"/>
              </w:rPr>
              <w:t>1.</w:t>
            </w:r>
          </w:p>
        </w:tc>
        <w:tc>
          <w:tcPr>
            <w:tcW w:w="945" w:type="pct"/>
            <w:gridSpan w:val="2"/>
          </w:tcPr>
          <w:p w14:paraId="4AEE7E19" w14:textId="006101E8" w:rsidR="00C66C3C" w:rsidRPr="0003409A" w:rsidRDefault="00C71256" w:rsidP="007A1AF5">
            <w:pPr>
              <w:spacing w:after="60" w:line="23" w:lineRule="atLeast"/>
              <w:jc w:val="left"/>
              <w:cnfStyle w:val="000000100000" w:firstRow="0" w:lastRow="0" w:firstColumn="0" w:lastColumn="0" w:oddVBand="0" w:evenVBand="0" w:oddHBand="1" w:evenHBand="0" w:firstRowFirstColumn="0" w:firstRowLastColumn="0" w:lastRowFirstColumn="0" w:lastRowLastColumn="0"/>
              <w:rPr>
                <w:rFonts w:eastAsiaTheme="minorHAnsi" w:cs="Tahoma"/>
                <w:b/>
                <w:color w:val="002060"/>
                <w:szCs w:val="24"/>
              </w:rPr>
            </w:pPr>
            <w:r w:rsidRPr="0003409A">
              <w:rPr>
                <w:rFonts w:eastAsiaTheme="minorHAnsi" w:cs="Tahoma"/>
                <w:b/>
                <w:color w:val="002060"/>
                <w:szCs w:val="24"/>
              </w:rPr>
              <w:t>Realizacja instrumentów aktyw</w:t>
            </w:r>
            <w:r w:rsidR="009A075E" w:rsidRPr="0003409A">
              <w:rPr>
                <w:rFonts w:eastAsiaTheme="minorHAnsi" w:cs="Tahoma"/>
                <w:b/>
                <w:color w:val="002060"/>
                <w:szCs w:val="24"/>
              </w:rPr>
              <w:t xml:space="preserve">nej integracji dla osób bezrobotnych </w:t>
            </w:r>
            <w:r w:rsidR="007A1AF5" w:rsidRPr="0003409A">
              <w:rPr>
                <w:rFonts w:eastAsiaTheme="minorHAnsi" w:cs="Tahoma"/>
                <w:b/>
                <w:color w:val="002060"/>
                <w:szCs w:val="24"/>
              </w:rPr>
              <w:br/>
            </w:r>
            <w:r w:rsidR="009A075E" w:rsidRPr="0003409A">
              <w:rPr>
                <w:rFonts w:eastAsiaTheme="minorHAnsi" w:cs="Tahoma"/>
                <w:b/>
                <w:color w:val="002060"/>
                <w:szCs w:val="24"/>
              </w:rPr>
              <w:t>i nieaktywnych zawodowych</w:t>
            </w:r>
          </w:p>
        </w:tc>
        <w:tc>
          <w:tcPr>
            <w:tcW w:w="633" w:type="pct"/>
          </w:tcPr>
          <w:p w14:paraId="4AEE7E1A" w14:textId="77777777" w:rsidR="00C66C3C" w:rsidRPr="0003409A" w:rsidRDefault="00C66C3C" w:rsidP="00C66C3C">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Działanie ciągłe</w:t>
            </w:r>
          </w:p>
        </w:tc>
        <w:tc>
          <w:tcPr>
            <w:tcW w:w="835" w:type="pct"/>
          </w:tcPr>
          <w:p w14:paraId="4AEE7E1B" w14:textId="267CEDAB" w:rsidR="00C66C3C" w:rsidRPr="0003409A" w:rsidRDefault="00C66C3C" w:rsidP="00C66C3C">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OPS</w:t>
            </w:r>
            <w:r w:rsidR="00A947C8" w:rsidRPr="0003409A">
              <w:rPr>
                <w:rFonts w:eastAsiaTheme="minorHAnsi" w:cs="Tahoma"/>
                <w:color w:val="002060"/>
                <w:szCs w:val="24"/>
              </w:rPr>
              <w:t>, PUP, NGO</w:t>
            </w:r>
          </w:p>
        </w:tc>
        <w:tc>
          <w:tcPr>
            <w:tcW w:w="598" w:type="pct"/>
            <w:vAlign w:val="top"/>
          </w:tcPr>
          <w:p w14:paraId="4AEE7E1C" w14:textId="66BAAF29" w:rsidR="00C66C3C" w:rsidRPr="0003409A" w:rsidRDefault="00C66C3C" w:rsidP="00C66C3C">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eastAsiaTheme="minorHAnsi" w:cs="Tahoma"/>
                <w:color w:val="002060"/>
                <w:szCs w:val="24"/>
              </w:rPr>
              <w:t xml:space="preserve">Budżet Gminy; </w:t>
            </w:r>
            <w:r w:rsidR="00A947C8" w:rsidRPr="0003409A">
              <w:rPr>
                <w:rFonts w:eastAsiaTheme="minorHAnsi" w:cs="Tahoma"/>
                <w:color w:val="002060"/>
                <w:szCs w:val="24"/>
              </w:rPr>
              <w:t xml:space="preserve">Budżet powiatu; </w:t>
            </w:r>
            <w:r w:rsidRPr="0003409A">
              <w:rPr>
                <w:rFonts w:eastAsiaTheme="minorHAnsi" w:cs="Tahoma"/>
                <w:color w:val="002060"/>
                <w:szCs w:val="24"/>
              </w:rPr>
              <w:t>środki zewnętrzne</w:t>
            </w:r>
          </w:p>
        </w:tc>
        <w:tc>
          <w:tcPr>
            <w:tcW w:w="898" w:type="pct"/>
          </w:tcPr>
          <w:p w14:paraId="4AEE7E1D" w14:textId="77777777" w:rsidR="00C66C3C" w:rsidRPr="0003409A" w:rsidRDefault="00C66C3C">
            <w:pPr>
              <w:pStyle w:val="Akapitzlist"/>
              <w:numPr>
                <w:ilvl w:val="0"/>
                <w:numId w:val="25"/>
              </w:numPr>
              <w:spacing w:after="60" w:line="23" w:lineRule="atLeast"/>
              <w:ind w:left="361"/>
              <w:jc w:val="left"/>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Liczba zawartych kontraktów socjalnych;</w:t>
            </w:r>
          </w:p>
          <w:p w14:paraId="1FD042BF" w14:textId="77777777" w:rsidR="0003409A" w:rsidRDefault="00C66C3C">
            <w:pPr>
              <w:pStyle w:val="Akapitzlist"/>
              <w:numPr>
                <w:ilvl w:val="0"/>
                <w:numId w:val="25"/>
              </w:numPr>
              <w:spacing w:after="60" w:line="23" w:lineRule="atLeast"/>
              <w:ind w:left="361"/>
              <w:jc w:val="left"/>
              <w:cnfStyle w:val="000000100000" w:firstRow="0" w:lastRow="0" w:firstColumn="0" w:lastColumn="0" w:oddVBand="0" w:evenVBand="0" w:oddHBand="1"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Liczba zrealizowanych kontraktów socjalnych</w:t>
            </w:r>
            <w:r w:rsidR="00A8382B" w:rsidRPr="0003409A">
              <w:rPr>
                <w:rFonts w:eastAsiaTheme="minorHAnsi" w:cs="Tahoma"/>
                <w:color w:val="002060"/>
                <w:szCs w:val="24"/>
              </w:rPr>
              <w:t xml:space="preserve">; </w:t>
            </w:r>
          </w:p>
          <w:p w14:paraId="17CAE73B" w14:textId="77777777" w:rsidR="0003409A" w:rsidRDefault="00A8382B">
            <w:pPr>
              <w:pStyle w:val="Akapitzlist"/>
              <w:numPr>
                <w:ilvl w:val="0"/>
                <w:numId w:val="25"/>
              </w:numPr>
              <w:spacing w:after="60" w:line="23" w:lineRule="atLeast"/>
              <w:ind w:left="361"/>
              <w:jc w:val="left"/>
              <w:cnfStyle w:val="000000100000" w:firstRow="0" w:lastRow="0" w:firstColumn="0" w:lastColumn="0" w:oddVBand="0" w:evenVBand="0" w:oddHBand="1"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Liczba zrealizowanych projektów</w:t>
            </w:r>
            <w:r w:rsidR="00272B9C" w:rsidRPr="0003409A">
              <w:rPr>
                <w:rFonts w:eastAsiaTheme="minorHAnsi" w:cs="Tahoma"/>
                <w:color w:val="002060"/>
                <w:szCs w:val="24"/>
              </w:rPr>
              <w:t xml:space="preserve">; </w:t>
            </w:r>
          </w:p>
          <w:p w14:paraId="7B1C5D80" w14:textId="77777777" w:rsidR="0003409A" w:rsidRPr="0003409A" w:rsidRDefault="00272B9C">
            <w:pPr>
              <w:pStyle w:val="Akapitzlist"/>
              <w:numPr>
                <w:ilvl w:val="0"/>
                <w:numId w:val="25"/>
              </w:numPr>
              <w:spacing w:after="60" w:line="23" w:lineRule="atLeast"/>
              <w:ind w:left="361"/>
              <w:jc w:val="left"/>
              <w:cnfStyle w:val="000000100000" w:firstRow="0" w:lastRow="0" w:firstColumn="0" w:lastColumn="0" w:oddVBand="0" w:evenVBand="0" w:oddHBand="1" w:evenHBand="0" w:firstRowFirstColumn="0" w:firstRowLastColumn="0" w:lastRowFirstColumn="0" w:lastRowLastColumn="0"/>
              <w:rPr>
                <w:rStyle w:val="markedcontent"/>
                <w:rFonts w:eastAsiaTheme="minorHAnsi" w:cs="Tahoma"/>
                <w:color w:val="002060"/>
                <w:szCs w:val="24"/>
              </w:rPr>
            </w:pPr>
            <w:r w:rsidRPr="0003409A">
              <w:rPr>
                <w:rStyle w:val="markedcontent"/>
                <w:rFonts w:cs="Tahoma"/>
                <w:color w:val="002060"/>
                <w:szCs w:val="24"/>
              </w:rPr>
              <w:t>Liczba osób, które skorzystały z instrumentów aktywizacji zawodowej</w:t>
            </w:r>
            <w:r w:rsidR="00A91743" w:rsidRPr="0003409A">
              <w:rPr>
                <w:rStyle w:val="markedcontent"/>
                <w:rFonts w:cs="Tahoma"/>
                <w:color w:val="002060"/>
                <w:szCs w:val="24"/>
              </w:rPr>
              <w:t xml:space="preserve">; </w:t>
            </w:r>
          </w:p>
          <w:p w14:paraId="3716A31B" w14:textId="77777777" w:rsidR="0003409A" w:rsidRPr="0003409A" w:rsidRDefault="00A91743">
            <w:pPr>
              <w:pStyle w:val="Akapitzlist"/>
              <w:numPr>
                <w:ilvl w:val="0"/>
                <w:numId w:val="25"/>
              </w:numPr>
              <w:spacing w:after="60" w:line="23" w:lineRule="atLeast"/>
              <w:ind w:left="361"/>
              <w:jc w:val="left"/>
              <w:cnfStyle w:val="000000100000" w:firstRow="0" w:lastRow="0" w:firstColumn="0" w:lastColumn="0" w:oddVBand="0" w:evenVBand="0" w:oddHBand="1" w:evenHBand="0" w:firstRowFirstColumn="0" w:firstRowLastColumn="0" w:lastRowFirstColumn="0" w:lastRowLastColumn="0"/>
              <w:rPr>
                <w:rStyle w:val="markedcontent"/>
                <w:rFonts w:eastAsiaTheme="minorHAnsi" w:cs="Tahoma"/>
                <w:color w:val="002060"/>
                <w:szCs w:val="24"/>
              </w:rPr>
            </w:pPr>
            <w:r w:rsidRPr="0003409A">
              <w:rPr>
                <w:rStyle w:val="markedcontent"/>
                <w:rFonts w:cs="Tahoma"/>
                <w:color w:val="002060"/>
                <w:szCs w:val="24"/>
              </w:rPr>
              <w:t xml:space="preserve">Liczba rodzin i osób w rodzinach korzystających z pomocy społecznej z tytułu bezrobocia; </w:t>
            </w:r>
          </w:p>
          <w:p w14:paraId="4AEE7E1E" w14:textId="0A3BE6EC" w:rsidR="00C66C3C" w:rsidRPr="0003409A" w:rsidRDefault="00A91743">
            <w:pPr>
              <w:pStyle w:val="Akapitzlist"/>
              <w:numPr>
                <w:ilvl w:val="0"/>
                <w:numId w:val="25"/>
              </w:numPr>
              <w:spacing w:after="60" w:line="23" w:lineRule="atLeast"/>
              <w:ind w:left="361"/>
              <w:jc w:val="left"/>
              <w:cnfStyle w:val="000000100000" w:firstRow="0" w:lastRow="0" w:firstColumn="0" w:lastColumn="0" w:oddVBand="0" w:evenVBand="0" w:oddHBand="1" w:evenHBand="0" w:firstRowFirstColumn="0" w:firstRowLastColumn="0" w:lastRowFirstColumn="0" w:lastRowLastColumn="0"/>
              <w:rPr>
                <w:rFonts w:eastAsiaTheme="minorHAnsi" w:cs="Tahoma"/>
                <w:color w:val="002060"/>
                <w:szCs w:val="24"/>
              </w:rPr>
            </w:pPr>
            <w:r w:rsidRPr="0003409A">
              <w:rPr>
                <w:rStyle w:val="markedcontent"/>
                <w:rFonts w:cs="Tahoma"/>
                <w:color w:val="002060"/>
                <w:szCs w:val="24"/>
              </w:rPr>
              <w:t>Liczba zarejestrowanych bezrobotnych</w:t>
            </w:r>
          </w:p>
        </w:tc>
        <w:tc>
          <w:tcPr>
            <w:tcW w:w="824" w:type="pct"/>
            <w:tcBorders>
              <w:right w:val="single" w:sz="12" w:space="0" w:color="A5A5A5" w:themeColor="accent3"/>
            </w:tcBorders>
          </w:tcPr>
          <w:p w14:paraId="4AEE7E1F" w14:textId="297BCCA1" w:rsidR="00C66C3C" w:rsidRPr="0003409A" w:rsidRDefault="00C66C3C" w:rsidP="00C66C3C">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Dokumentacja podmiot</w:t>
            </w:r>
            <w:r w:rsidR="00A8382B" w:rsidRPr="0003409A">
              <w:rPr>
                <w:rFonts w:eastAsiaTheme="minorHAnsi" w:cs="Tahoma"/>
                <w:color w:val="002060"/>
                <w:szCs w:val="24"/>
              </w:rPr>
              <w:t>ów</w:t>
            </w:r>
            <w:r w:rsidRPr="0003409A">
              <w:rPr>
                <w:rFonts w:eastAsiaTheme="minorHAnsi" w:cs="Tahoma"/>
                <w:color w:val="002060"/>
                <w:szCs w:val="24"/>
              </w:rPr>
              <w:t xml:space="preserve"> realizują</w:t>
            </w:r>
            <w:r w:rsidR="00A8382B" w:rsidRPr="0003409A">
              <w:rPr>
                <w:rFonts w:eastAsiaTheme="minorHAnsi" w:cs="Tahoma"/>
                <w:color w:val="002060"/>
                <w:szCs w:val="24"/>
              </w:rPr>
              <w:t>cych</w:t>
            </w:r>
            <w:r w:rsidRPr="0003409A">
              <w:rPr>
                <w:rFonts w:eastAsiaTheme="minorHAnsi" w:cs="Tahoma"/>
                <w:color w:val="002060"/>
                <w:szCs w:val="24"/>
              </w:rPr>
              <w:t xml:space="preserve"> zadanie</w:t>
            </w:r>
          </w:p>
        </w:tc>
      </w:tr>
      <w:tr w:rsidR="0003409A" w:rsidRPr="0003409A" w14:paraId="4AEE7E32" w14:textId="77777777" w:rsidTr="006012E9">
        <w:trPr>
          <w:trHeight w:val="1635"/>
        </w:trPr>
        <w:tc>
          <w:tcPr>
            <w:cnfStyle w:val="001000000000" w:firstRow="0" w:lastRow="0" w:firstColumn="1" w:lastColumn="0" w:oddVBand="0" w:evenVBand="0" w:oddHBand="0" w:evenHBand="0" w:firstRowFirstColumn="0" w:firstRowLastColumn="0" w:lastRowFirstColumn="0" w:lastRowLastColumn="0"/>
            <w:tcW w:w="267" w:type="pct"/>
            <w:tcBorders>
              <w:left w:val="single" w:sz="12" w:space="0" w:color="A5A5A5" w:themeColor="accent3"/>
            </w:tcBorders>
            <w:shd w:val="clear" w:color="auto" w:fill="F2F2F2" w:themeFill="background1" w:themeFillShade="F2"/>
          </w:tcPr>
          <w:p w14:paraId="4AEE7E2B" w14:textId="2C951194" w:rsidR="00C66C3C" w:rsidRPr="0003409A" w:rsidRDefault="002533B6" w:rsidP="00C66C3C">
            <w:pPr>
              <w:spacing w:after="60" w:line="23" w:lineRule="atLeast"/>
              <w:jc w:val="center"/>
              <w:rPr>
                <w:rFonts w:eastAsiaTheme="minorHAnsi" w:cs="Tahoma"/>
                <w:b w:val="0"/>
                <w:color w:val="002060"/>
                <w:szCs w:val="24"/>
              </w:rPr>
            </w:pPr>
            <w:r w:rsidRPr="0003409A">
              <w:rPr>
                <w:rFonts w:eastAsiaTheme="minorHAnsi" w:cs="Tahoma"/>
                <w:b w:val="0"/>
                <w:color w:val="002060"/>
                <w:szCs w:val="24"/>
              </w:rPr>
              <w:lastRenderedPageBreak/>
              <w:t>2.</w:t>
            </w:r>
          </w:p>
        </w:tc>
        <w:tc>
          <w:tcPr>
            <w:tcW w:w="945" w:type="pct"/>
            <w:gridSpan w:val="2"/>
            <w:shd w:val="clear" w:color="auto" w:fill="F2F2F2" w:themeFill="background1" w:themeFillShade="F2"/>
          </w:tcPr>
          <w:p w14:paraId="4AEE7E2C" w14:textId="45A504AE" w:rsidR="00C66C3C" w:rsidRPr="0003409A" w:rsidRDefault="00C66C3C" w:rsidP="007A1AF5">
            <w:pPr>
              <w:spacing w:after="60" w:line="23" w:lineRule="atLeast"/>
              <w:jc w:val="left"/>
              <w:cnfStyle w:val="000000000000" w:firstRow="0" w:lastRow="0" w:firstColumn="0" w:lastColumn="0" w:oddVBand="0" w:evenVBand="0" w:oddHBand="0" w:evenHBand="0" w:firstRowFirstColumn="0" w:firstRowLastColumn="0" w:lastRowFirstColumn="0" w:lastRowLastColumn="0"/>
              <w:rPr>
                <w:rFonts w:eastAsiaTheme="minorHAnsi" w:cs="Tahoma"/>
                <w:b/>
                <w:color w:val="002060"/>
                <w:szCs w:val="24"/>
              </w:rPr>
            </w:pPr>
            <w:r w:rsidRPr="0003409A">
              <w:rPr>
                <w:rFonts w:eastAsiaTheme="minorHAnsi" w:cs="Tahoma"/>
                <w:b/>
                <w:color w:val="002060"/>
                <w:szCs w:val="24"/>
              </w:rPr>
              <w:t xml:space="preserve">Rozwój i promocja </w:t>
            </w:r>
            <w:r w:rsidR="00AC391B" w:rsidRPr="0003409A">
              <w:rPr>
                <w:rFonts w:eastAsiaTheme="minorHAnsi" w:cs="Tahoma"/>
                <w:b/>
                <w:color w:val="002060"/>
                <w:szCs w:val="24"/>
              </w:rPr>
              <w:t>ekonomii</w:t>
            </w:r>
            <w:r w:rsidRPr="0003409A">
              <w:rPr>
                <w:rFonts w:eastAsiaTheme="minorHAnsi" w:cs="Tahoma"/>
                <w:b/>
                <w:color w:val="002060"/>
                <w:szCs w:val="24"/>
              </w:rPr>
              <w:t xml:space="preserve"> społecznej</w:t>
            </w:r>
          </w:p>
        </w:tc>
        <w:tc>
          <w:tcPr>
            <w:tcW w:w="633" w:type="pct"/>
            <w:shd w:val="clear" w:color="auto" w:fill="F2F2F2" w:themeFill="background1" w:themeFillShade="F2"/>
          </w:tcPr>
          <w:p w14:paraId="4AEE7E2D" w14:textId="77777777" w:rsidR="00C66C3C" w:rsidRPr="0003409A" w:rsidRDefault="00C66C3C" w:rsidP="00C66C3C">
            <w:pPr>
              <w:spacing w:after="60" w:line="23" w:lineRule="atLeast"/>
              <w:jc w:val="center"/>
              <w:cnfStyle w:val="000000000000" w:firstRow="0" w:lastRow="0" w:firstColumn="0" w:lastColumn="0" w:oddVBand="0" w:evenVBand="0" w:oddHBand="0"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Działanie ciągłe</w:t>
            </w:r>
          </w:p>
        </w:tc>
        <w:tc>
          <w:tcPr>
            <w:tcW w:w="835" w:type="pct"/>
            <w:shd w:val="clear" w:color="auto" w:fill="F2F2F2" w:themeFill="background1" w:themeFillShade="F2"/>
          </w:tcPr>
          <w:p w14:paraId="4AEE7E2E" w14:textId="29885633" w:rsidR="00C66C3C" w:rsidRPr="0003409A" w:rsidRDefault="00C66C3C" w:rsidP="00C66C3C">
            <w:pPr>
              <w:spacing w:after="60" w:line="23" w:lineRule="atLeast"/>
              <w:jc w:val="center"/>
              <w:cnfStyle w:val="000000000000" w:firstRow="0" w:lastRow="0" w:firstColumn="0" w:lastColumn="0" w:oddVBand="0" w:evenVBand="0" w:oddHBand="0"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OPS, NGO</w:t>
            </w:r>
            <w:r w:rsidR="00CD347E" w:rsidRPr="0003409A">
              <w:rPr>
                <w:rFonts w:eastAsiaTheme="minorHAnsi" w:cs="Tahoma"/>
                <w:color w:val="002060"/>
                <w:szCs w:val="24"/>
              </w:rPr>
              <w:t>, PES</w:t>
            </w:r>
          </w:p>
        </w:tc>
        <w:tc>
          <w:tcPr>
            <w:tcW w:w="598" w:type="pct"/>
            <w:shd w:val="clear" w:color="auto" w:fill="F2F2F2" w:themeFill="background1" w:themeFillShade="F2"/>
          </w:tcPr>
          <w:p w14:paraId="4AEE7E2F" w14:textId="77777777" w:rsidR="00C66C3C" w:rsidRPr="0003409A" w:rsidRDefault="00C66C3C" w:rsidP="00C66C3C">
            <w:pPr>
              <w:spacing w:after="60" w:line="23" w:lineRule="atLeast"/>
              <w:jc w:val="center"/>
              <w:cnfStyle w:val="000000000000" w:firstRow="0" w:lastRow="0" w:firstColumn="0" w:lastColumn="0" w:oddVBand="0" w:evenVBand="0" w:oddHBand="0"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Środki zewnętrzne</w:t>
            </w:r>
          </w:p>
        </w:tc>
        <w:tc>
          <w:tcPr>
            <w:tcW w:w="898" w:type="pct"/>
            <w:shd w:val="clear" w:color="auto" w:fill="F2F2F2" w:themeFill="background1" w:themeFillShade="F2"/>
          </w:tcPr>
          <w:p w14:paraId="1E98C634" w14:textId="77777777" w:rsidR="0003409A" w:rsidRDefault="00C66C3C">
            <w:pPr>
              <w:pStyle w:val="Akapitzlist"/>
              <w:numPr>
                <w:ilvl w:val="0"/>
                <w:numId w:val="26"/>
              </w:numPr>
              <w:spacing w:after="60" w:line="23" w:lineRule="atLeast"/>
              <w:ind w:left="361"/>
              <w:jc w:val="left"/>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Liczba podmiotów ekonomii społecznej</w:t>
            </w:r>
            <w:r w:rsidR="00F35AD8" w:rsidRPr="0003409A">
              <w:rPr>
                <w:rFonts w:cs="Tahoma"/>
                <w:color w:val="002060"/>
                <w:szCs w:val="24"/>
              </w:rPr>
              <w:t>;</w:t>
            </w:r>
            <w:r w:rsidR="00AC391B" w:rsidRPr="0003409A">
              <w:rPr>
                <w:rFonts w:cs="Tahoma"/>
                <w:color w:val="002060"/>
                <w:szCs w:val="24"/>
              </w:rPr>
              <w:t xml:space="preserve"> </w:t>
            </w:r>
          </w:p>
          <w:p w14:paraId="06C0FF8E" w14:textId="77777777" w:rsidR="0003409A" w:rsidRDefault="00AC391B">
            <w:pPr>
              <w:pStyle w:val="Akapitzlist"/>
              <w:numPr>
                <w:ilvl w:val="0"/>
                <w:numId w:val="26"/>
              </w:numPr>
              <w:spacing w:after="60" w:line="23" w:lineRule="atLeast"/>
              <w:ind w:left="361"/>
              <w:jc w:val="left"/>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Liczba osób zatrudnionych w podmiotach ekonomii społecznej;</w:t>
            </w:r>
            <w:r w:rsidR="00F35AD8" w:rsidRPr="0003409A">
              <w:rPr>
                <w:rFonts w:cs="Tahoma"/>
                <w:color w:val="002060"/>
                <w:szCs w:val="24"/>
              </w:rPr>
              <w:t xml:space="preserve"> </w:t>
            </w:r>
          </w:p>
          <w:p w14:paraId="4AEE7E30" w14:textId="65F86ED6" w:rsidR="00C66C3C" w:rsidRPr="0003409A" w:rsidRDefault="00F35AD8">
            <w:pPr>
              <w:pStyle w:val="Akapitzlist"/>
              <w:numPr>
                <w:ilvl w:val="0"/>
                <w:numId w:val="26"/>
              </w:numPr>
              <w:spacing w:after="60" w:line="23" w:lineRule="atLeast"/>
              <w:ind w:left="361"/>
              <w:jc w:val="left"/>
              <w:cnfStyle w:val="000000000000" w:firstRow="0" w:lastRow="0" w:firstColumn="0" w:lastColumn="0" w:oddVBand="0" w:evenVBand="0" w:oddHBand="0" w:evenHBand="0" w:firstRowFirstColumn="0" w:firstRowLastColumn="0" w:lastRowFirstColumn="0" w:lastRowLastColumn="0"/>
              <w:rPr>
                <w:rFonts w:cs="Tahoma"/>
                <w:color w:val="002060"/>
                <w:szCs w:val="24"/>
              </w:rPr>
            </w:pPr>
            <w:r w:rsidRPr="0003409A">
              <w:rPr>
                <w:rFonts w:cs="Tahoma"/>
                <w:color w:val="002060"/>
                <w:szCs w:val="24"/>
              </w:rPr>
              <w:t xml:space="preserve">Kwota środków </w:t>
            </w:r>
            <w:r w:rsidR="00082BEC" w:rsidRPr="0003409A">
              <w:rPr>
                <w:rFonts w:cs="Tahoma"/>
                <w:color w:val="002060"/>
                <w:szCs w:val="24"/>
              </w:rPr>
              <w:t>przeznaczonych na usługi społeczne zleconych podmiotom ekonomii społecznej</w:t>
            </w:r>
          </w:p>
        </w:tc>
        <w:tc>
          <w:tcPr>
            <w:tcW w:w="824" w:type="pct"/>
            <w:tcBorders>
              <w:right w:val="single" w:sz="12" w:space="0" w:color="A5A5A5" w:themeColor="accent3"/>
            </w:tcBorders>
            <w:shd w:val="clear" w:color="auto" w:fill="F2F2F2" w:themeFill="background1" w:themeFillShade="F2"/>
          </w:tcPr>
          <w:p w14:paraId="4AEE7E31" w14:textId="77777777" w:rsidR="00C66C3C" w:rsidRPr="0003409A" w:rsidRDefault="00C66C3C" w:rsidP="00C66C3C">
            <w:pPr>
              <w:spacing w:after="60" w:line="23" w:lineRule="atLeast"/>
              <w:jc w:val="center"/>
              <w:cnfStyle w:val="000000000000" w:firstRow="0" w:lastRow="0" w:firstColumn="0" w:lastColumn="0" w:oddVBand="0" w:evenVBand="0" w:oddHBand="0" w:evenHBand="0" w:firstRowFirstColumn="0" w:firstRowLastColumn="0" w:lastRowFirstColumn="0" w:lastRowLastColumn="0"/>
              <w:rPr>
                <w:rFonts w:eastAsiaTheme="minorHAnsi" w:cs="Tahoma"/>
                <w:color w:val="002060"/>
                <w:szCs w:val="24"/>
              </w:rPr>
            </w:pPr>
            <w:r w:rsidRPr="0003409A">
              <w:rPr>
                <w:rFonts w:eastAsiaTheme="minorHAnsi" w:cs="Tahoma"/>
                <w:color w:val="002060"/>
                <w:szCs w:val="24"/>
              </w:rPr>
              <w:t>Dokumentacja podmiotów realizujących zadanie</w:t>
            </w:r>
          </w:p>
        </w:tc>
      </w:tr>
      <w:tr w:rsidR="0003409A" w:rsidRPr="0003409A" w14:paraId="46E0010F" w14:textId="77777777" w:rsidTr="006012E9">
        <w:trPr>
          <w:cnfStyle w:val="000000100000" w:firstRow="0" w:lastRow="0" w:firstColumn="0" w:lastColumn="0" w:oddVBand="0" w:evenVBand="0" w:oddHBand="1" w:evenHBand="0" w:firstRowFirstColumn="0" w:firstRowLastColumn="0" w:lastRowFirstColumn="0" w:lastRowLastColumn="0"/>
          <w:trHeight w:val="1937"/>
        </w:trPr>
        <w:tc>
          <w:tcPr>
            <w:cnfStyle w:val="001000000000" w:firstRow="0" w:lastRow="0" w:firstColumn="1" w:lastColumn="0" w:oddVBand="0" w:evenVBand="0" w:oddHBand="0" w:evenHBand="0" w:firstRowFirstColumn="0" w:firstRowLastColumn="0" w:lastRowFirstColumn="0" w:lastRowLastColumn="0"/>
            <w:tcW w:w="267" w:type="pct"/>
          </w:tcPr>
          <w:p w14:paraId="66E49840" w14:textId="77777777" w:rsidR="003A7DF9" w:rsidRPr="006A69B5" w:rsidRDefault="002533B6" w:rsidP="006A69B5">
            <w:pPr>
              <w:pStyle w:val="Akapitzlist"/>
              <w:numPr>
                <w:ilvl w:val="0"/>
                <w:numId w:val="9"/>
              </w:numPr>
              <w:spacing w:after="60" w:line="23" w:lineRule="atLeast"/>
              <w:jc w:val="center"/>
              <w:rPr>
                <w:rFonts w:cs="Tahoma"/>
                <w:color w:val="002060"/>
                <w:szCs w:val="24"/>
              </w:rPr>
            </w:pPr>
            <w:r w:rsidRPr="0003409A">
              <w:rPr>
                <w:rFonts w:cs="Tahoma"/>
                <w:color w:val="002060"/>
                <w:szCs w:val="24"/>
              </w:rPr>
              <w:t>3</w:t>
            </w:r>
          </w:p>
          <w:p w14:paraId="6D043FC2" w14:textId="409BDBE5" w:rsidR="006A69B5" w:rsidRPr="006A69B5" w:rsidRDefault="006A69B5" w:rsidP="006A69B5">
            <w:pPr>
              <w:rPr>
                <w:b w:val="0"/>
                <w:bCs w:val="0"/>
              </w:rPr>
            </w:pPr>
            <w:r w:rsidRPr="006A69B5">
              <w:rPr>
                <w:b w:val="0"/>
                <w:bCs w:val="0"/>
              </w:rPr>
              <w:t>3.</w:t>
            </w:r>
          </w:p>
        </w:tc>
        <w:tc>
          <w:tcPr>
            <w:tcW w:w="945" w:type="pct"/>
            <w:gridSpan w:val="2"/>
          </w:tcPr>
          <w:p w14:paraId="570EEB6A" w14:textId="0D9C8A0F" w:rsidR="003A7DF9" w:rsidRPr="0003409A" w:rsidRDefault="003A7DF9" w:rsidP="007A1AF5">
            <w:pPr>
              <w:spacing w:after="60" w:line="23" w:lineRule="atLeast"/>
              <w:jc w:val="left"/>
              <w:cnfStyle w:val="000000100000" w:firstRow="0" w:lastRow="0" w:firstColumn="0" w:lastColumn="0" w:oddVBand="0" w:evenVBand="0" w:oddHBand="1" w:evenHBand="0" w:firstRowFirstColumn="0" w:firstRowLastColumn="0" w:lastRowFirstColumn="0" w:lastRowLastColumn="0"/>
              <w:rPr>
                <w:rFonts w:cs="Tahoma"/>
                <w:b/>
                <w:bCs/>
                <w:color w:val="002060"/>
                <w:szCs w:val="24"/>
              </w:rPr>
            </w:pPr>
            <w:r w:rsidRPr="0003409A">
              <w:rPr>
                <w:rFonts w:eastAsiaTheme="minorHAnsi" w:cs="Tahoma"/>
                <w:b/>
                <w:color w:val="002060"/>
                <w:szCs w:val="24"/>
              </w:rPr>
              <w:t>Aktywizacja zawodowa osób niepełnosprawnych</w:t>
            </w:r>
          </w:p>
        </w:tc>
        <w:tc>
          <w:tcPr>
            <w:tcW w:w="633" w:type="pct"/>
          </w:tcPr>
          <w:p w14:paraId="726A17BF" w14:textId="77777777" w:rsidR="003A7DF9" w:rsidRPr="0003409A" w:rsidRDefault="003A7DF9" w:rsidP="00DF1F9A">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eastAsiaTheme="minorHAnsi" w:cs="Tahoma"/>
                <w:color w:val="002060"/>
                <w:szCs w:val="24"/>
              </w:rPr>
              <w:t>Działanie ciągłe</w:t>
            </w:r>
          </w:p>
        </w:tc>
        <w:tc>
          <w:tcPr>
            <w:tcW w:w="835" w:type="pct"/>
          </w:tcPr>
          <w:p w14:paraId="6B1DFD36" w14:textId="77777777" w:rsidR="003A7DF9" w:rsidRPr="0003409A" w:rsidRDefault="003A7DF9" w:rsidP="00DF1F9A">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eastAsiaTheme="minorHAnsi" w:cs="Tahoma"/>
                <w:color w:val="002060"/>
                <w:szCs w:val="24"/>
              </w:rPr>
              <w:t>OPS, PCPR, PUP</w:t>
            </w:r>
          </w:p>
        </w:tc>
        <w:tc>
          <w:tcPr>
            <w:tcW w:w="598" w:type="pct"/>
          </w:tcPr>
          <w:p w14:paraId="7887E026" w14:textId="77777777" w:rsidR="003A7DF9" w:rsidRPr="0003409A" w:rsidRDefault="003A7DF9" w:rsidP="00DF1F9A">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eastAsiaTheme="minorHAnsi" w:cs="Tahoma"/>
                <w:color w:val="002060"/>
                <w:szCs w:val="24"/>
              </w:rPr>
              <w:t>Budżet Gminy; Budżet Powiatu; środki zewnętrzne</w:t>
            </w:r>
          </w:p>
        </w:tc>
        <w:tc>
          <w:tcPr>
            <w:tcW w:w="898" w:type="pct"/>
          </w:tcPr>
          <w:p w14:paraId="1C9A9F7C" w14:textId="77777777" w:rsidR="00D5255E" w:rsidRDefault="003A7DF9">
            <w:pPr>
              <w:pStyle w:val="Akapitzlist"/>
              <w:numPr>
                <w:ilvl w:val="0"/>
                <w:numId w:val="27"/>
              </w:numPr>
              <w:spacing w:after="60" w:line="23" w:lineRule="atLeast"/>
              <w:ind w:left="361"/>
              <w:jc w:val="left"/>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D5255E">
              <w:rPr>
                <w:rFonts w:cs="Tahoma"/>
                <w:color w:val="002060"/>
                <w:szCs w:val="24"/>
              </w:rPr>
              <w:t xml:space="preserve">Liczba programów aktywizacji zawodowej; </w:t>
            </w:r>
          </w:p>
          <w:p w14:paraId="0FAF026D" w14:textId="4C776CED" w:rsidR="003A7DF9" w:rsidRPr="00D5255E" w:rsidRDefault="003A7DF9">
            <w:pPr>
              <w:pStyle w:val="Akapitzlist"/>
              <w:numPr>
                <w:ilvl w:val="0"/>
                <w:numId w:val="27"/>
              </w:numPr>
              <w:spacing w:after="60" w:line="23" w:lineRule="atLeast"/>
              <w:ind w:left="361"/>
              <w:jc w:val="left"/>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D5255E">
              <w:rPr>
                <w:rFonts w:cs="Tahoma"/>
                <w:color w:val="002060"/>
                <w:szCs w:val="24"/>
              </w:rPr>
              <w:t>Liczba uczestników programów</w:t>
            </w:r>
          </w:p>
        </w:tc>
        <w:tc>
          <w:tcPr>
            <w:tcW w:w="824" w:type="pct"/>
          </w:tcPr>
          <w:p w14:paraId="47FCC35F" w14:textId="77777777" w:rsidR="003A7DF9" w:rsidRPr="0003409A" w:rsidRDefault="003A7DF9" w:rsidP="00DF1F9A">
            <w:pPr>
              <w:spacing w:after="60" w:line="23" w:lineRule="atLeast"/>
              <w:jc w:val="center"/>
              <w:cnfStyle w:val="000000100000" w:firstRow="0" w:lastRow="0" w:firstColumn="0" w:lastColumn="0" w:oddVBand="0" w:evenVBand="0" w:oddHBand="1" w:evenHBand="0" w:firstRowFirstColumn="0" w:firstRowLastColumn="0" w:lastRowFirstColumn="0" w:lastRowLastColumn="0"/>
              <w:rPr>
                <w:rFonts w:cs="Tahoma"/>
                <w:color w:val="002060"/>
                <w:szCs w:val="24"/>
              </w:rPr>
            </w:pPr>
            <w:r w:rsidRPr="0003409A">
              <w:rPr>
                <w:rFonts w:cs="Tahoma"/>
                <w:color w:val="002060"/>
                <w:szCs w:val="24"/>
              </w:rPr>
              <w:t>Dokumentacja podmiotów realizujących zadanie</w:t>
            </w:r>
          </w:p>
        </w:tc>
      </w:tr>
    </w:tbl>
    <w:p w14:paraId="4AEE7E3B" w14:textId="77777777" w:rsidR="00C66C3C" w:rsidRPr="003238AE" w:rsidRDefault="00C66C3C" w:rsidP="00C66C3C">
      <w:pPr>
        <w:spacing w:line="23" w:lineRule="atLeast"/>
        <w:rPr>
          <w:color w:val="FF0000"/>
        </w:rPr>
      </w:pPr>
    </w:p>
    <w:p w14:paraId="4AEE7E5E" w14:textId="4D409A0B" w:rsidR="00C66C3C" w:rsidRPr="003238AE" w:rsidRDefault="00C66C3C" w:rsidP="00082BEC">
      <w:pPr>
        <w:spacing w:line="23" w:lineRule="atLeast"/>
        <w:rPr>
          <w:color w:val="FF0000"/>
        </w:rPr>
        <w:sectPr w:rsidR="00C66C3C" w:rsidRPr="003238AE" w:rsidSect="00013182">
          <w:headerReference w:type="default" r:id="rId66"/>
          <w:footerReference w:type="default" r:id="rId67"/>
          <w:headerReference w:type="first" r:id="rId68"/>
          <w:footerReference w:type="first" r:id="rId69"/>
          <w:pgSz w:w="16838" w:h="11906" w:orient="landscape"/>
          <w:pgMar w:top="1418" w:right="1418" w:bottom="1418" w:left="1418" w:header="709" w:footer="709" w:gutter="0"/>
          <w:cols w:space="708"/>
          <w:titlePg/>
          <w:docGrid w:linePitch="360"/>
        </w:sectPr>
      </w:pPr>
      <w:r w:rsidRPr="003238AE">
        <w:rPr>
          <w:color w:val="FF0000"/>
        </w:rPr>
        <w:br w:type="page"/>
      </w:r>
    </w:p>
    <w:p w14:paraId="4AEE7E5F" w14:textId="77777777" w:rsidR="005C7461" w:rsidRPr="003238AE" w:rsidRDefault="005C7461">
      <w:pPr>
        <w:spacing w:after="200"/>
        <w:rPr>
          <w:color w:val="FF0000"/>
        </w:rPr>
      </w:pPr>
    </w:p>
    <w:p w14:paraId="4AEE7E61" w14:textId="4C4B8790" w:rsidR="003E0A1B" w:rsidRDefault="003E0A1B">
      <w:pPr>
        <w:pStyle w:val="Nagwek1"/>
        <w:numPr>
          <w:ilvl w:val="0"/>
          <w:numId w:val="13"/>
        </w:numPr>
      </w:pPr>
      <w:bookmarkStart w:id="102" w:name="_Toc117832565"/>
      <w:r w:rsidRPr="00952599">
        <w:t>Monitoring, wdrażanie i ewaluacja strategii</w:t>
      </w:r>
      <w:bookmarkEnd w:id="102"/>
    </w:p>
    <w:p w14:paraId="4AEE7E62" w14:textId="77777777" w:rsidR="00C26B9F" w:rsidRPr="003238AE" w:rsidRDefault="00C26B9F" w:rsidP="00A31341">
      <w:pPr>
        <w:rPr>
          <w:color w:val="FF0000"/>
        </w:rPr>
      </w:pPr>
    </w:p>
    <w:p w14:paraId="4AEE7E63" w14:textId="21E68435" w:rsidR="00C66C3C" w:rsidRPr="00D94E02" w:rsidRDefault="00C66C3C" w:rsidP="003801C0">
      <w:pPr>
        <w:ind w:firstLine="709"/>
      </w:pPr>
      <w:r w:rsidRPr="00D94E02">
        <w:t xml:space="preserve">Na podstawie art. 110 ust. 4 ustawy o pomocy społecznej, koordynatorem wdrażania </w:t>
      </w:r>
      <w:r w:rsidR="00C969D8">
        <w:t>s</w:t>
      </w:r>
      <w:r w:rsidRPr="00D94E02">
        <w:t xml:space="preserve">trategii </w:t>
      </w:r>
      <w:r w:rsidR="00C969D8">
        <w:t>r</w:t>
      </w:r>
      <w:r w:rsidRPr="00D94E02">
        <w:t xml:space="preserve">ozwiązywania </w:t>
      </w:r>
      <w:r w:rsidR="00C969D8">
        <w:t>p</w:t>
      </w:r>
      <w:r w:rsidRPr="00D94E02">
        <w:t xml:space="preserve">roblemów </w:t>
      </w:r>
      <w:r w:rsidR="00C969D8">
        <w:t>s</w:t>
      </w:r>
      <w:r w:rsidRPr="00D94E02">
        <w:t>połecznych jest Ośrodek Pomocy Społecznej. Cele i zadania realizowane będą przy współpracy społeczności lokalnej oraz różnego typu instytucji i organizacji. Dla powodzenia przyjętych założeń niezwykle istotna będzie ścisła współpraca wszystkich zainteresowanych podmiotów, aktualna sytuacja społeczno-gospodarcza w gminie oraz dostępne środki na finansowanie zadań wynikających ze Strategii.</w:t>
      </w:r>
    </w:p>
    <w:p w14:paraId="4AEE7E64" w14:textId="77777777" w:rsidR="00C66C3C" w:rsidRPr="00D94E02" w:rsidRDefault="00C66C3C" w:rsidP="00C66C3C"/>
    <w:p w14:paraId="4AEE7E65" w14:textId="43DB2D6B" w:rsidR="00C66C3C" w:rsidRPr="00D94E02" w:rsidRDefault="00C66C3C" w:rsidP="003801C0">
      <w:pPr>
        <w:ind w:firstLine="709"/>
      </w:pPr>
      <w:r w:rsidRPr="00D94E02">
        <w:t xml:space="preserve">Postępy w realizacji strategii będą na bieżąco monitorowane przez </w:t>
      </w:r>
      <w:r w:rsidR="00191D0C">
        <w:t>Z</w:t>
      </w:r>
      <w:r w:rsidRPr="00D94E02">
        <w:t xml:space="preserve">espół </w:t>
      </w:r>
      <w:r w:rsidR="00191D0C">
        <w:t>M</w:t>
      </w:r>
      <w:r w:rsidRPr="00D94E02">
        <w:t xml:space="preserve">onitorujący, powołany przez Kierownika Ośrodka Pomocy Społecznej. Monitorowanie pozwoli na ocenę oczekiwanych wyników przyjętych zadań, w razie konieczności umożliwi zdiagnozowanie konieczności dokonania niezbędnych korekt. </w:t>
      </w:r>
    </w:p>
    <w:p w14:paraId="4AEE7E66" w14:textId="77777777" w:rsidR="00C66C3C" w:rsidRPr="00D94E02" w:rsidRDefault="00C66C3C" w:rsidP="00C66C3C"/>
    <w:p w14:paraId="4AEE7E68" w14:textId="65EC10EC" w:rsidR="00C66C3C" w:rsidRPr="00D94E02" w:rsidRDefault="00C66C3C" w:rsidP="001171EB">
      <w:pPr>
        <w:ind w:firstLine="709"/>
      </w:pPr>
      <w:r w:rsidRPr="00D94E02">
        <w:t xml:space="preserve">Monitoringiem i ewaluacją objęte będą postępy w realizacji Strategii na dwóch poziomach: poszczególnych zadań i projektów oraz celów operacyjnych </w:t>
      </w:r>
      <w:r w:rsidR="00FD756A" w:rsidRPr="00D94E02">
        <w:br/>
      </w:r>
      <w:r w:rsidRPr="00D94E02">
        <w:t>i strategicznych. Monitoring Strategii Rozwiązywania Problemów Społecznych zostanie przeprowadzony w oparciu o wskaźniki finansowe i ilościowe. Bazą informacji, zbieranej na potrzeby wskaźników monitorowania będ</w:t>
      </w:r>
      <w:r w:rsidR="001171EB">
        <w:t>ą</w:t>
      </w:r>
      <w:r w:rsidRPr="00D94E02">
        <w:t xml:space="preserve"> przede wszystkim informacje i dane Ośrodka Pomocy Społecznej, Urzędu Gminy</w:t>
      </w:r>
      <w:r w:rsidR="001171EB">
        <w:t xml:space="preserve">, </w:t>
      </w:r>
      <w:r w:rsidRPr="00D94E02">
        <w:t>innych instytucji i organizacji działających na terenie gminy</w:t>
      </w:r>
      <w:r w:rsidR="001171EB">
        <w:t xml:space="preserve"> dane GUS</w:t>
      </w:r>
      <w:r w:rsidRPr="00D94E02">
        <w:t xml:space="preserve">. </w:t>
      </w:r>
    </w:p>
    <w:p w14:paraId="4AEE7E6D" w14:textId="77777777" w:rsidR="00C66C3C" w:rsidRPr="00D94E02" w:rsidRDefault="00C66C3C" w:rsidP="00C66C3C"/>
    <w:p w14:paraId="5CA0B19D" w14:textId="71058E01" w:rsidR="00503BF4" w:rsidRDefault="00C66C3C" w:rsidP="003801C0">
      <w:pPr>
        <w:ind w:firstLine="357"/>
      </w:pPr>
      <w:r w:rsidRPr="00D94E02">
        <w:t xml:space="preserve">Poziom osiągania </w:t>
      </w:r>
      <w:r w:rsidR="00B04914" w:rsidRPr="00D94E02">
        <w:t>poszczególnych działań</w:t>
      </w:r>
      <w:r w:rsidR="00B04914">
        <w:t xml:space="preserve"> będzie </w:t>
      </w:r>
      <w:r w:rsidR="00503BF4">
        <w:t>mierzony</w:t>
      </w:r>
      <w:r w:rsidR="00B04914" w:rsidRPr="00D94E02">
        <w:t xml:space="preserve"> w ramach monitoringu na koniec każdego roku kalendarzowego</w:t>
      </w:r>
      <w:r w:rsidR="00B04914">
        <w:t xml:space="preserve">. </w:t>
      </w:r>
      <w:r w:rsidR="00503BF4">
        <w:t>Poziom osiągania</w:t>
      </w:r>
      <w:r w:rsidR="00B04914" w:rsidRPr="00D94E02">
        <w:t xml:space="preserve"> </w:t>
      </w:r>
      <w:r w:rsidRPr="00D94E02">
        <w:t>każdego celu szczegółowego bę</w:t>
      </w:r>
      <w:r w:rsidR="000C5109" w:rsidRPr="00D94E02">
        <w:t xml:space="preserve">dzie mierzony dwukrotnie </w:t>
      </w:r>
      <w:r w:rsidR="0017287E">
        <w:t xml:space="preserve">poprzez </w:t>
      </w:r>
      <w:r w:rsidR="00A25E06" w:rsidRPr="00D94E02">
        <w:t xml:space="preserve">badanie ewaluacyjne na koniec </w:t>
      </w:r>
      <w:r w:rsidR="00A25E06" w:rsidRPr="00D94E02">
        <w:lastRenderedPageBreak/>
        <w:t>202</w:t>
      </w:r>
      <w:r w:rsidR="00A60637">
        <w:t>5</w:t>
      </w:r>
      <w:r w:rsidRPr="00D94E02">
        <w:t xml:space="preserve"> roku oraz na koniec okresu realizacji Strategii</w:t>
      </w:r>
      <w:r w:rsidR="00B04914">
        <w:t>.</w:t>
      </w:r>
      <w:r w:rsidRPr="00D94E02">
        <w:t xml:space="preserve"> </w:t>
      </w:r>
      <w:r w:rsidR="002378B4">
        <w:t xml:space="preserve">W przygotowaniu </w:t>
      </w:r>
      <w:r w:rsidR="00641411">
        <w:t xml:space="preserve">i przeprowadzeniu </w:t>
      </w:r>
      <w:r w:rsidR="002378B4">
        <w:t>badania ewaluac</w:t>
      </w:r>
      <w:r w:rsidR="00641411">
        <w:t xml:space="preserve">yjnego </w:t>
      </w:r>
      <w:r w:rsidR="00191D0C">
        <w:t>Zespół Monitorujący</w:t>
      </w:r>
      <w:r w:rsidR="005327BE">
        <w:t>, w zależności od potrzeb i zakresu planowanego badania,</w:t>
      </w:r>
      <w:r w:rsidR="00191D0C">
        <w:t xml:space="preserve"> może korzystać ze wsparcia</w:t>
      </w:r>
      <w:r w:rsidR="005327BE">
        <w:t xml:space="preserve"> podmiotów zewnętrznych.</w:t>
      </w:r>
    </w:p>
    <w:p w14:paraId="4AEE7E6E" w14:textId="60A95EA4" w:rsidR="00C66C3C" w:rsidRPr="00D94E02" w:rsidRDefault="00C66C3C" w:rsidP="003801C0">
      <w:pPr>
        <w:ind w:firstLine="357"/>
      </w:pPr>
      <w:r w:rsidRPr="00D94E02">
        <w:t>Istotny element systemu monitorowania stanowić będzie sporządzanie rocznego sprawozdania wraz ze wskazaniem działań zrealizowanych oraz ewentualnych problemów z realizacją zadań wraz z opisem podjętych działań na rzecz ich przezwyciężenia.</w:t>
      </w:r>
    </w:p>
    <w:p w14:paraId="4AEE7E6F" w14:textId="77777777" w:rsidR="00C66C3C" w:rsidRPr="00D94E02" w:rsidRDefault="00C66C3C" w:rsidP="00C66C3C"/>
    <w:p w14:paraId="4AEE7E70" w14:textId="6131B757" w:rsidR="00C66C3C" w:rsidRPr="00D94E02" w:rsidRDefault="00C66C3C" w:rsidP="003801C0">
      <w:pPr>
        <w:ind w:firstLine="357"/>
      </w:pPr>
      <w:r w:rsidRPr="00D94E02">
        <w:t xml:space="preserve">Ewaluacja Strategii to systematyczna i obiektywna jej ocena – jej zaplanowania, wdrożenia i rezultatów. Celem ewaluacji Strategii jest określenie adekwatności i stopnia osiągnięcia celów, efektywności, skuteczności, wpływu i trwałości.  </w:t>
      </w:r>
      <w:r w:rsidR="00FD756A" w:rsidRPr="00D94E02">
        <w:br/>
      </w:r>
      <w:r w:rsidRPr="00D94E02">
        <w:t xml:space="preserve">Rekomendacje i wnioski formułowane będą w oparciu o określone standardy i kryteria.  </w:t>
      </w:r>
    </w:p>
    <w:p w14:paraId="4AEE7E71" w14:textId="77777777" w:rsidR="00C66C3C" w:rsidRPr="00D94E02" w:rsidRDefault="00C66C3C" w:rsidP="00C66C3C">
      <w:r w:rsidRPr="00D94E02">
        <w:t>Główne kryteria ewaluacji:</w:t>
      </w:r>
    </w:p>
    <w:p w14:paraId="4AEE7E72" w14:textId="77777777" w:rsidR="00C66C3C" w:rsidRPr="00D94E02" w:rsidRDefault="00C66C3C" w:rsidP="007501CC">
      <w:pPr>
        <w:numPr>
          <w:ilvl w:val="0"/>
          <w:numId w:val="2"/>
        </w:numPr>
        <w:spacing w:after="120"/>
        <w:ind w:left="714" w:hanging="357"/>
      </w:pPr>
      <w:r w:rsidRPr="00D94E02">
        <w:rPr>
          <w:b/>
        </w:rPr>
        <w:t>Trafność</w:t>
      </w:r>
      <w:r w:rsidRPr="00D94E02">
        <w:t xml:space="preserve"> - to stopień w jakim cele przedsięwzięcia są zgodne z wymaganiami beneficjenta, potrzebami lokalnymi oraz politykami i priorytetami partnerów. Projekt/zadanie musi wynikać z rzeczywistych potrzeb lokalnych.  </w:t>
      </w:r>
    </w:p>
    <w:p w14:paraId="4AEE7E73" w14:textId="77777777" w:rsidR="00C66C3C" w:rsidRPr="00D94E02" w:rsidRDefault="00C66C3C" w:rsidP="007501CC">
      <w:pPr>
        <w:numPr>
          <w:ilvl w:val="0"/>
          <w:numId w:val="2"/>
        </w:numPr>
        <w:spacing w:after="120"/>
        <w:ind w:left="714" w:hanging="357"/>
      </w:pPr>
      <w:r w:rsidRPr="00D94E02">
        <w:rPr>
          <w:b/>
        </w:rPr>
        <w:t>Efektywność</w:t>
      </w:r>
      <w:r w:rsidRPr="00D94E02">
        <w:t xml:space="preserve"> - to ocena właściwego przekształcania zasobów, ludzi, czasu itd. w efekty; efektywność koncentruje się na relacji między produktami, rezultatami i/lub oddziaływaniem i środkami (w szczególności finansowymi) przeznaczonymi do ich uzyskania.</w:t>
      </w:r>
    </w:p>
    <w:p w14:paraId="4AEE7E74" w14:textId="77777777" w:rsidR="00C66C3C" w:rsidRPr="00D94E02" w:rsidRDefault="00C66C3C" w:rsidP="007501CC">
      <w:pPr>
        <w:numPr>
          <w:ilvl w:val="0"/>
          <w:numId w:val="2"/>
        </w:numPr>
        <w:spacing w:after="120"/>
        <w:ind w:left="714" w:hanging="357"/>
      </w:pPr>
      <w:r w:rsidRPr="00D94E02">
        <w:rPr>
          <w:b/>
        </w:rPr>
        <w:t>Skuteczność</w:t>
      </w:r>
      <w:r w:rsidRPr="00D94E02">
        <w:t xml:space="preserve"> - to stopień, w jakim przedsięwzięcie osiągnęło (lub ma osiągnąć) cele przy uwzględnieniu stopnia ważności tych celów; skuteczność porównuje to co zostało zrobione z tym co pierwotnie planowano.   </w:t>
      </w:r>
    </w:p>
    <w:p w14:paraId="4AEE7E75" w14:textId="4B537D17" w:rsidR="00C66C3C" w:rsidRPr="00D94E02" w:rsidRDefault="00C66C3C" w:rsidP="007501CC">
      <w:pPr>
        <w:numPr>
          <w:ilvl w:val="0"/>
          <w:numId w:val="2"/>
        </w:numPr>
        <w:spacing w:after="120"/>
        <w:ind w:left="714" w:hanging="357"/>
      </w:pPr>
      <w:r w:rsidRPr="00D94E02">
        <w:rPr>
          <w:b/>
        </w:rPr>
        <w:t>Użyteczność</w:t>
      </w:r>
      <w:r w:rsidRPr="00D94E02">
        <w:t xml:space="preserve"> - to wszystkie konsekwencje wdrożenia Strategii – krótko </w:t>
      </w:r>
      <w:r w:rsidR="00FD756A" w:rsidRPr="00D94E02">
        <w:br/>
      </w:r>
      <w:r w:rsidRPr="00D94E02">
        <w:t xml:space="preserve">i długoterminowe, bezpośrednie i pośrednie, pozytywne i negatywne, przewidziane i nieprzewidziane; oddziaływanie jest miernikiem oceny szerszych konsekwencji na poziomie lokalnym, </w:t>
      </w:r>
      <w:r w:rsidR="00734222" w:rsidRPr="00D94E02">
        <w:t>regionalnym</w:t>
      </w:r>
      <w:r w:rsidRPr="00D94E02">
        <w:t xml:space="preserve"> czy krajowym.  </w:t>
      </w:r>
    </w:p>
    <w:p w14:paraId="4AEE7E76" w14:textId="5CF2B831" w:rsidR="00C66C3C" w:rsidRPr="00D94E02" w:rsidRDefault="00C66C3C" w:rsidP="007501CC">
      <w:pPr>
        <w:numPr>
          <w:ilvl w:val="0"/>
          <w:numId w:val="2"/>
        </w:numPr>
        <w:spacing w:after="120"/>
        <w:ind w:left="714" w:hanging="357"/>
      </w:pPr>
      <w:r w:rsidRPr="00D94E02">
        <w:rPr>
          <w:b/>
        </w:rPr>
        <w:t>Trwałość</w:t>
      </w:r>
      <w:r w:rsidRPr="00D94E02">
        <w:t xml:space="preserve"> - to stopień jakim efekty Strategii oddziaływają po jego zakończeniu; to prawdopodobieństwo kontynuacji tych efektów w długim odstępie czasu; trwałość może być oceniana z punktu widzenia możliwości jej utrzymania </w:t>
      </w:r>
      <w:r w:rsidR="00FD756A" w:rsidRPr="00D94E02">
        <w:br/>
      </w:r>
      <w:r w:rsidRPr="00D94E02">
        <w:t>i rozbudowy w przyszłości.</w:t>
      </w:r>
    </w:p>
    <w:p w14:paraId="4AEE7E79" w14:textId="789C5DAF" w:rsidR="00C66C3C" w:rsidRPr="00D94E02" w:rsidRDefault="00C66C3C" w:rsidP="00FD756A">
      <w:pPr>
        <w:ind w:left="360"/>
      </w:pPr>
      <w:r w:rsidRPr="00D94E02">
        <w:lastRenderedPageBreak/>
        <w:t>Realizacja ewaluacji weźmie pod uwagę następujące</w:t>
      </w:r>
      <w:r w:rsidR="00FD756A" w:rsidRPr="00D94E02">
        <w:t xml:space="preserve"> fazy cyklu procesu ewaluacji: </w:t>
      </w:r>
    </w:p>
    <w:p w14:paraId="4AEE7E7A" w14:textId="66910BA9" w:rsidR="00C66C3C" w:rsidRPr="00D94E02" w:rsidRDefault="00C66C3C" w:rsidP="007501CC">
      <w:pPr>
        <w:numPr>
          <w:ilvl w:val="0"/>
          <w:numId w:val="3"/>
        </w:numPr>
        <w:spacing w:after="120"/>
      </w:pPr>
      <w:r w:rsidRPr="00D94E02">
        <w:t xml:space="preserve">projektowanie ewaluacji (strukturalizacja) – szczegółowe określenie kryteriów </w:t>
      </w:r>
      <w:r w:rsidR="00FD756A" w:rsidRPr="00D94E02">
        <w:br/>
      </w:r>
      <w:r w:rsidRPr="00D94E02">
        <w:t xml:space="preserve">i elementów ewaluacji, wybór narzędzi obserwacji i zestawu wskaźników; </w:t>
      </w:r>
    </w:p>
    <w:p w14:paraId="4AEE7E7B" w14:textId="77777777" w:rsidR="00C66C3C" w:rsidRPr="00D94E02" w:rsidRDefault="00C66C3C" w:rsidP="007501CC">
      <w:pPr>
        <w:numPr>
          <w:ilvl w:val="0"/>
          <w:numId w:val="3"/>
        </w:numPr>
        <w:spacing w:after="120"/>
      </w:pPr>
      <w:r w:rsidRPr="00D94E02">
        <w:t xml:space="preserve">pozyskiwanie danych – zebranie danych koniecznych do analizy (danych administracyjnych – dokumentacji Strategii, danych pierwotnych i wtórnych, wywiady z uczestnikami i beneficjentami); </w:t>
      </w:r>
    </w:p>
    <w:p w14:paraId="4AEE7E7C" w14:textId="77777777" w:rsidR="00C66C3C" w:rsidRPr="00D94E02" w:rsidRDefault="00C66C3C" w:rsidP="007501CC">
      <w:pPr>
        <w:numPr>
          <w:ilvl w:val="0"/>
          <w:numId w:val="3"/>
        </w:numPr>
        <w:spacing w:after="120"/>
      </w:pPr>
      <w:r w:rsidRPr="00D94E02">
        <w:t xml:space="preserve">analiza danych – interpretacja zebranych danych (zestawienie danych i ich porównanie), analiza wykorzystująca takie narzędzia, jak weryfikacja hipotez, analiza przyczynowo- skutkowa, itd. – przy zastosowaniu metod statystycznych i innych; </w:t>
      </w:r>
    </w:p>
    <w:p w14:paraId="4AEE7E7D" w14:textId="77777777" w:rsidR="00C66C3C" w:rsidRPr="00D94E02" w:rsidRDefault="00C66C3C" w:rsidP="007501CC">
      <w:pPr>
        <w:numPr>
          <w:ilvl w:val="0"/>
          <w:numId w:val="3"/>
        </w:numPr>
        <w:spacing w:after="120"/>
      </w:pPr>
      <w:r w:rsidRPr="00D94E02">
        <w:t>formułowanie ocen – ocena efektów Strategii w odniesieniu do wcześniej sformułowanych pytań ewaluacyjnych.</w:t>
      </w:r>
    </w:p>
    <w:p w14:paraId="4AEE7E7E" w14:textId="77777777" w:rsidR="00C66C3C" w:rsidRPr="00D94E02" w:rsidRDefault="00C66C3C" w:rsidP="003801C0">
      <w:pPr>
        <w:ind w:left="360" w:firstLine="349"/>
      </w:pPr>
      <w:r w:rsidRPr="00D94E02">
        <w:t>Najważniejszym produktem badania ewaluacyjnego będzie raport ewaluacyjny, który będzie podstawą do akceptacji wyników prac zespołu ewaluacyjnego. Zastosowana zostanie następująca struktura raportu ewaluacyjnego:</w:t>
      </w:r>
    </w:p>
    <w:p w14:paraId="4AEE7E80" w14:textId="77777777" w:rsidR="00C66C3C" w:rsidRPr="00D94E02" w:rsidRDefault="00C66C3C" w:rsidP="007501CC">
      <w:pPr>
        <w:numPr>
          <w:ilvl w:val="0"/>
          <w:numId w:val="2"/>
        </w:numPr>
        <w:spacing w:after="120"/>
        <w:ind w:left="714" w:hanging="357"/>
      </w:pPr>
      <w:r w:rsidRPr="00D94E02">
        <w:t xml:space="preserve"> podsumowanie, </w:t>
      </w:r>
    </w:p>
    <w:p w14:paraId="4AEE7E81" w14:textId="77777777" w:rsidR="00C66C3C" w:rsidRPr="00D94E02" w:rsidRDefault="00C66C3C" w:rsidP="007501CC">
      <w:pPr>
        <w:numPr>
          <w:ilvl w:val="0"/>
          <w:numId w:val="2"/>
        </w:numPr>
        <w:spacing w:after="120"/>
        <w:ind w:left="714" w:hanging="357"/>
      </w:pPr>
      <w:r w:rsidRPr="00D94E02">
        <w:t xml:space="preserve"> tekst główny raportu, </w:t>
      </w:r>
    </w:p>
    <w:p w14:paraId="4AEE7E82" w14:textId="77777777" w:rsidR="00C66C3C" w:rsidRPr="00D94E02" w:rsidRDefault="00C66C3C" w:rsidP="007501CC">
      <w:pPr>
        <w:numPr>
          <w:ilvl w:val="0"/>
          <w:numId w:val="2"/>
        </w:numPr>
        <w:spacing w:after="120"/>
        <w:ind w:left="714" w:hanging="357"/>
      </w:pPr>
      <w:r w:rsidRPr="00D94E02">
        <w:t xml:space="preserve">wnioski i zalecenia, </w:t>
      </w:r>
    </w:p>
    <w:p w14:paraId="4AEE7E83" w14:textId="77777777" w:rsidR="00C66C3C" w:rsidRPr="00D94E02" w:rsidRDefault="00C66C3C" w:rsidP="007501CC">
      <w:pPr>
        <w:numPr>
          <w:ilvl w:val="0"/>
          <w:numId w:val="2"/>
        </w:numPr>
        <w:spacing w:after="120"/>
        <w:ind w:left="714" w:hanging="357"/>
      </w:pPr>
      <w:r w:rsidRPr="00D94E02">
        <w:t xml:space="preserve"> aneksy, </w:t>
      </w:r>
    </w:p>
    <w:p w14:paraId="4AEE7E84" w14:textId="77777777" w:rsidR="00C66C3C" w:rsidRPr="00D94E02" w:rsidRDefault="00C66C3C" w:rsidP="007501CC">
      <w:pPr>
        <w:numPr>
          <w:ilvl w:val="0"/>
          <w:numId w:val="2"/>
        </w:numPr>
        <w:spacing w:after="120"/>
        <w:ind w:left="714" w:hanging="357"/>
      </w:pPr>
      <w:r w:rsidRPr="00D94E02">
        <w:t xml:space="preserve"> zakres zadań wykonawcy, </w:t>
      </w:r>
    </w:p>
    <w:p w14:paraId="4AEE7E85" w14:textId="77777777" w:rsidR="00C66C3C" w:rsidRPr="00D94E02" w:rsidRDefault="00C66C3C" w:rsidP="007501CC">
      <w:pPr>
        <w:numPr>
          <w:ilvl w:val="0"/>
          <w:numId w:val="2"/>
        </w:numPr>
        <w:spacing w:after="120"/>
        <w:ind w:left="714" w:hanging="357"/>
      </w:pPr>
      <w:r w:rsidRPr="00D94E02">
        <w:t xml:space="preserve"> zastosowana metodologia,  </w:t>
      </w:r>
    </w:p>
    <w:p w14:paraId="4AEE7E86" w14:textId="77777777" w:rsidR="00C66C3C" w:rsidRPr="00D94E02" w:rsidRDefault="00C66C3C" w:rsidP="007501CC">
      <w:pPr>
        <w:numPr>
          <w:ilvl w:val="0"/>
          <w:numId w:val="2"/>
        </w:numPr>
        <w:spacing w:after="120"/>
        <w:ind w:left="714" w:hanging="357"/>
      </w:pPr>
      <w:r w:rsidRPr="00D94E02">
        <w:t xml:space="preserve"> lista konsultowanych osób i organizacji, </w:t>
      </w:r>
    </w:p>
    <w:p w14:paraId="4AEE7E87" w14:textId="77777777" w:rsidR="00C66C3C" w:rsidRPr="00D94E02" w:rsidRDefault="00C66C3C" w:rsidP="007501CC">
      <w:pPr>
        <w:numPr>
          <w:ilvl w:val="0"/>
          <w:numId w:val="2"/>
        </w:numPr>
        <w:spacing w:after="120"/>
        <w:ind w:left="714" w:hanging="357"/>
      </w:pPr>
      <w:r w:rsidRPr="00D94E02">
        <w:t xml:space="preserve"> harmonogram badania,</w:t>
      </w:r>
    </w:p>
    <w:p w14:paraId="4AEE7E88" w14:textId="77777777" w:rsidR="00C66C3C" w:rsidRPr="00D94E02" w:rsidRDefault="00C66C3C" w:rsidP="007501CC">
      <w:pPr>
        <w:numPr>
          <w:ilvl w:val="0"/>
          <w:numId w:val="2"/>
        </w:numPr>
        <w:spacing w:after="120"/>
        <w:ind w:left="714" w:hanging="357"/>
      </w:pPr>
      <w:r w:rsidRPr="00D94E02">
        <w:t xml:space="preserve"> wykaz dokumentacji wykorzystanej przy ocenie.</w:t>
      </w:r>
    </w:p>
    <w:p w14:paraId="4AEE7E89" w14:textId="21C30148" w:rsidR="00C66C3C" w:rsidRPr="00D94E02" w:rsidRDefault="00C66C3C" w:rsidP="003801C0">
      <w:pPr>
        <w:ind w:firstLine="357"/>
      </w:pPr>
      <w:r w:rsidRPr="00D94E02">
        <w:t xml:space="preserve">Aktualizacja Strategii będzie dokonywana w wyniku monitoringu zjawisk społecznych rodzących zapotrzebowanie na pomoc społeczną i potrzeby wynikające </w:t>
      </w:r>
      <w:r w:rsidR="00FD756A" w:rsidRPr="00D94E02">
        <w:br/>
      </w:r>
      <w:r w:rsidRPr="00D94E02">
        <w:t xml:space="preserve">z aktualnej sytuacji społeczno-gospodarczej w gminie. Długookresowy charakter planowania strategicznego w zakresie problematyki społecznej wymaga stałego </w:t>
      </w:r>
      <w:r w:rsidRPr="00D94E02">
        <w:lastRenderedPageBreak/>
        <w:t xml:space="preserve">śledzenia zmian prawnych, gospodarczych, politycznych, społecznych i ich uwzględnienia w strategii. Dlatego wprowadzanie zmian w zapisach strategii jest niezbędne. </w:t>
      </w:r>
    </w:p>
    <w:p w14:paraId="4AEE7E8A" w14:textId="77777777" w:rsidR="00C66C3C" w:rsidRPr="00D94E02" w:rsidRDefault="00C66C3C" w:rsidP="00C66C3C"/>
    <w:p w14:paraId="4AEE7E8B" w14:textId="00673788" w:rsidR="00C66C3C" w:rsidRPr="00D94E02" w:rsidRDefault="00C66C3C" w:rsidP="003801C0">
      <w:pPr>
        <w:ind w:firstLine="357"/>
      </w:pPr>
      <w:r w:rsidRPr="00D94E02">
        <w:t xml:space="preserve">W trakcie weryfikacji mogą powstawać zupełnie nowe cele szczegółowe i projekty dotyczące tych aspektów sytuacji społeczno-gospodarczej gminy, których w okresie opracowywania strategii nie przewidziano. </w:t>
      </w:r>
    </w:p>
    <w:p w14:paraId="12CA1175" w14:textId="14AD5DF0" w:rsidR="000B4558" w:rsidRPr="00D94E02" w:rsidRDefault="000B4558" w:rsidP="003801C0">
      <w:pPr>
        <w:ind w:firstLine="357"/>
      </w:pPr>
      <w:r w:rsidRPr="00D94E02">
        <w:t xml:space="preserve">W przypadku wykazania potrzeby aktualizacji Strategii, Wójt Gminy wskaże skład zespołu ds. aktualizacji, którego zadaniem będzie przygotowanie projektu nowej wersji dokumentu, zgodnie z rekomendacjami z badania ewaluacyjnego. Możliwy jest również nadzwyczajny tryb aktualizacji Strategii (tzw. aktualizacja </w:t>
      </w:r>
      <w:r w:rsidRPr="00D94E02">
        <w:rPr>
          <w:i/>
          <w:iCs/>
        </w:rPr>
        <w:t>ad hoc</w:t>
      </w:r>
      <w:r w:rsidRPr="00D94E02">
        <w:t>), gdy zmiany prawne czy inne wykażą konieczność dostosowania dokumentu do realizacji zadań bieżących lub pozyskiwania środków zewnętrznych.</w:t>
      </w:r>
    </w:p>
    <w:p w14:paraId="4AEE7E8C" w14:textId="77777777" w:rsidR="00C66C3C" w:rsidRPr="003238AE" w:rsidRDefault="00C66C3C" w:rsidP="00C66C3C">
      <w:pPr>
        <w:spacing w:line="23" w:lineRule="atLeast"/>
        <w:rPr>
          <w:color w:val="FF0000"/>
        </w:rPr>
      </w:pPr>
    </w:p>
    <w:p w14:paraId="4AEE7E8D" w14:textId="77777777" w:rsidR="00C66C3C" w:rsidRPr="003238AE" w:rsidRDefault="00C66C3C" w:rsidP="00C66C3C">
      <w:pPr>
        <w:spacing w:line="23" w:lineRule="atLeast"/>
        <w:rPr>
          <w:color w:val="FF0000"/>
        </w:rPr>
      </w:pPr>
    </w:p>
    <w:p w14:paraId="4AEE7E8E" w14:textId="77777777" w:rsidR="00C66C3C" w:rsidRPr="003238AE" w:rsidRDefault="00C66C3C" w:rsidP="00C66C3C">
      <w:pPr>
        <w:spacing w:line="23" w:lineRule="atLeast"/>
        <w:rPr>
          <w:color w:val="FF0000"/>
        </w:rPr>
      </w:pPr>
    </w:p>
    <w:p w14:paraId="4AEE7E8F" w14:textId="77777777" w:rsidR="00C66C3C" w:rsidRPr="003238AE" w:rsidRDefault="00C66C3C" w:rsidP="00C66C3C">
      <w:pPr>
        <w:spacing w:line="23" w:lineRule="atLeast"/>
        <w:rPr>
          <w:color w:val="FF0000"/>
        </w:rPr>
      </w:pPr>
      <w:r w:rsidRPr="003238AE">
        <w:rPr>
          <w:color w:val="FF0000"/>
        </w:rPr>
        <w:br w:type="page"/>
      </w:r>
    </w:p>
    <w:p w14:paraId="4AEE7E90" w14:textId="77777777" w:rsidR="0080340F" w:rsidRPr="003238AE" w:rsidRDefault="0080340F" w:rsidP="00A31341">
      <w:pPr>
        <w:rPr>
          <w:color w:val="FF0000"/>
        </w:rPr>
      </w:pPr>
    </w:p>
    <w:p w14:paraId="4AEE7E91" w14:textId="3215E05B" w:rsidR="003E0A1B" w:rsidRDefault="003E0A1B">
      <w:pPr>
        <w:pStyle w:val="Nagwek1"/>
        <w:numPr>
          <w:ilvl w:val="0"/>
          <w:numId w:val="13"/>
        </w:numPr>
      </w:pPr>
      <w:bookmarkStart w:id="103" w:name="_Toc117832566"/>
      <w:r w:rsidRPr="00952599">
        <w:t>Źródła finansowania strategii</w:t>
      </w:r>
      <w:bookmarkEnd w:id="103"/>
    </w:p>
    <w:p w14:paraId="4AEE7E92" w14:textId="13000AF4" w:rsidR="00C66C3C" w:rsidRPr="00D94E02" w:rsidRDefault="00C66C3C" w:rsidP="003801C0">
      <w:pPr>
        <w:ind w:firstLine="709"/>
      </w:pPr>
      <w:r w:rsidRPr="00D94E02">
        <w:t xml:space="preserve">Podstawowym źródłem finansowania działań wynikających z realizacji Strategii Rozwiązywania Problemów Społecznych będą środki pochodzące z budżetu gminy, jednak pełna realizacja Strategii nie będzie możliwa bez zewnętrznych źródeł finansowania. </w:t>
      </w:r>
    </w:p>
    <w:p w14:paraId="4AEE7E93" w14:textId="3B60FE14" w:rsidR="00C66C3C" w:rsidRPr="00D94E02" w:rsidRDefault="00C66C3C" w:rsidP="003801C0">
      <w:pPr>
        <w:ind w:firstLine="357"/>
      </w:pPr>
      <w:r w:rsidRPr="00D94E02">
        <w:t xml:space="preserve">Zakłada się, iż środki mające sfinansować poszczególne działania w ramach realizacji Strategii Rozwiązywania Problemów Społecznych pochodzić będą </w:t>
      </w:r>
      <w:r w:rsidR="00FD756A" w:rsidRPr="00D94E02">
        <w:br/>
      </w:r>
      <w:r w:rsidRPr="00D94E02">
        <w:t>z następujących źródeł:</w:t>
      </w:r>
    </w:p>
    <w:p w14:paraId="4AEE7E94" w14:textId="77777777" w:rsidR="00C66C3C" w:rsidRPr="00D94E02" w:rsidRDefault="00C66C3C" w:rsidP="00C66C3C">
      <w:pPr>
        <w:spacing w:line="23" w:lineRule="atLeast"/>
        <w:rPr>
          <w:rFonts w:cs="Arial"/>
        </w:rPr>
      </w:pPr>
    </w:p>
    <w:p w14:paraId="4AEE7E95" w14:textId="77777777" w:rsidR="00C66C3C" w:rsidRPr="00D94E02" w:rsidRDefault="00C66C3C" w:rsidP="007501CC">
      <w:pPr>
        <w:numPr>
          <w:ilvl w:val="0"/>
          <w:numId w:val="2"/>
        </w:numPr>
        <w:spacing w:after="120"/>
        <w:ind w:left="714" w:hanging="357"/>
      </w:pPr>
      <w:r w:rsidRPr="00D94E02">
        <w:t>środków własnych budżetu gminy,</w:t>
      </w:r>
    </w:p>
    <w:p w14:paraId="4AEE7E96" w14:textId="77777777" w:rsidR="00C66C3C" w:rsidRPr="00D94E02" w:rsidRDefault="00C66C3C" w:rsidP="007501CC">
      <w:pPr>
        <w:numPr>
          <w:ilvl w:val="0"/>
          <w:numId w:val="2"/>
        </w:numPr>
        <w:spacing w:after="120"/>
        <w:ind w:left="714" w:hanging="357"/>
      </w:pPr>
      <w:r w:rsidRPr="00D94E02">
        <w:t>dotacji z budżetu państwa,</w:t>
      </w:r>
    </w:p>
    <w:p w14:paraId="4AEE7E97" w14:textId="77777777" w:rsidR="00C66C3C" w:rsidRPr="00D94E02" w:rsidRDefault="00C66C3C" w:rsidP="007501CC">
      <w:pPr>
        <w:numPr>
          <w:ilvl w:val="0"/>
          <w:numId w:val="2"/>
        </w:numPr>
        <w:spacing w:after="120"/>
        <w:ind w:left="714" w:hanging="357"/>
      </w:pPr>
      <w:r w:rsidRPr="00D94E02">
        <w:t>środków z funduszy krajowych,</w:t>
      </w:r>
    </w:p>
    <w:p w14:paraId="4AEE7E98" w14:textId="77777777" w:rsidR="00C66C3C" w:rsidRPr="00D94E02" w:rsidRDefault="00C66C3C" w:rsidP="007501CC">
      <w:pPr>
        <w:numPr>
          <w:ilvl w:val="0"/>
          <w:numId w:val="2"/>
        </w:numPr>
        <w:spacing w:after="120"/>
        <w:ind w:left="714" w:hanging="357"/>
      </w:pPr>
      <w:r w:rsidRPr="00D94E02">
        <w:t>środków finansowych z funduszy strukturalnych Unii Europejskiej.</w:t>
      </w:r>
    </w:p>
    <w:p w14:paraId="4AEE7E99" w14:textId="77777777" w:rsidR="00C66C3C" w:rsidRPr="003238AE" w:rsidRDefault="00C66C3C" w:rsidP="00C66C3C">
      <w:pPr>
        <w:spacing w:line="23" w:lineRule="atLeast"/>
        <w:rPr>
          <w:color w:val="FF0000"/>
        </w:rPr>
      </w:pPr>
    </w:p>
    <w:p w14:paraId="4AEE7E9A" w14:textId="77777777" w:rsidR="005C7461" w:rsidRPr="003238AE" w:rsidRDefault="00C66C3C" w:rsidP="00C66C3C">
      <w:pPr>
        <w:spacing w:line="23" w:lineRule="atLeast"/>
        <w:rPr>
          <w:color w:val="FF0000"/>
        </w:rPr>
      </w:pPr>
      <w:r w:rsidRPr="003238AE">
        <w:rPr>
          <w:color w:val="FF0000"/>
        </w:rPr>
        <w:br w:type="page"/>
      </w:r>
    </w:p>
    <w:p w14:paraId="4AEE7E9B" w14:textId="77777777" w:rsidR="0080340F" w:rsidRPr="003238AE" w:rsidRDefault="0080340F" w:rsidP="00A31341">
      <w:pPr>
        <w:rPr>
          <w:color w:val="FF0000"/>
        </w:rPr>
      </w:pPr>
    </w:p>
    <w:p w14:paraId="4AEE7E9C" w14:textId="6BDC5ACE" w:rsidR="003801C0" w:rsidRDefault="003E0A1B" w:rsidP="003801C0">
      <w:pPr>
        <w:pStyle w:val="Nagwek1"/>
      </w:pPr>
      <w:bookmarkStart w:id="104" w:name="_Toc117832567"/>
      <w:r w:rsidRPr="003F604B">
        <w:t>U</w:t>
      </w:r>
      <w:r w:rsidR="0080340F">
        <w:t xml:space="preserve">wagi </w:t>
      </w:r>
      <w:r w:rsidRPr="003F604B">
        <w:t>końcowe</w:t>
      </w:r>
      <w:bookmarkEnd w:id="104"/>
    </w:p>
    <w:p w14:paraId="4AEE7E9D" w14:textId="28FA402E" w:rsidR="00C66C3C" w:rsidRPr="008D2CFF" w:rsidRDefault="00C66C3C" w:rsidP="003801C0">
      <w:pPr>
        <w:ind w:firstLine="709"/>
      </w:pPr>
      <w:r w:rsidRPr="008D2CFF">
        <w:t xml:space="preserve">Zapisy zawarte w strategii będą realizowane w ramach kierunków poszczególnych działań, w zależności od posiadanych przez samorząd i pozyskanych </w:t>
      </w:r>
      <w:r w:rsidR="00FD756A" w:rsidRPr="008D2CFF">
        <w:br/>
      </w:r>
      <w:r w:rsidRPr="008D2CFF">
        <w:t xml:space="preserve">z zewnątrz środków finansowych. </w:t>
      </w:r>
    </w:p>
    <w:p w14:paraId="4AEE7E9E" w14:textId="237CE753" w:rsidR="00C66C3C" w:rsidRPr="008D2CFF" w:rsidRDefault="00C66C3C" w:rsidP="003801C0">
      <w:pPr>
        <w:ind w:firstLine="709"/>
      </w:pPr>
      <w:r w:rsidRPr="008D2CFF">
        <w:t xml:space="preserve">Wszystkie dokumenty programowe w zakresie lokalnej polityki społecznej powinny być zgodne z wytyczonymi w niniejszym dokumencie celami strategicznymi </w:t>
      </w:r>
      <w:r w:rsidR="00FD756A" w:rsidRPr="008D2CFF">
        <w:br/>
      </w:r>
      <w:r w:rsidRPr="008D2CFF">
        <w:t xml:space="preserve">i kierunkami działań. W szczególności powinny je rozwijać i uszczegóławiać. </w:t>
      </w:r>
    </w:p>
    <w:p w14:paraId="4AEE7E9F" w14:textId="77777777" w:rsidR="00C66C3C" w:rsidRPr="008D2CFF" w:rsidRDefault="00C66C3C" w:rsidP="003801C0">
      <w:pPr>
        <w:ind w:firstLine="357"/>
      </w:pPr>
      <w:r w:rsidRPr="008D2CFF">
        <w:t>Zapisy Strategii zostaną uszczegółowione w następujący</w:t>
      </w:r>
      <w:r w:rsidR="000C5109" w:rsidRPr="008D2CFF">
        <w:t>ch</w:t>
      </w:r>
      <w:r w:rsidRPr="008D2CFF">
        <w:t xml:space="preserve"> dokumentach programowych gminy:</w:t>
      </w:r>
    </w:p>
    <w:p w14:paraId="4AEE7EA0" w14:textId="77777777" w:rsidR="00C66C3C" w:rsidRPr="008D2CFF" w:rsidRDefault="00C66C3C" w:rsidP="00C66C3C">
      <w:pPr>
        <w:spacing w:line="23" w:lineRule="atLeast"/>
      </w:pPr>
    </w:p>
    <w:p w14:paraId="4AEE7EA1" w14:textId="4DAF159E" w:rsidR="00C66C3C" w:rsidRPr="008D2CFF" w:rsidRDefault="00CD4B22" w:rsidP="007501CC">
      <w:pPr>
        <w:numPr>
          <w:ilvl w:val="0"/>
          <w:numId w:val="2"/>
        </w:numPr>
        <w:spacing w:after="120"/>
        <w:ind w:left="714" w:hanging="357"/>
      </w:pPr>
      <w:r w:rsidRPr="008D2CFF">
        <w:t xml:space="preserve">gminny program profilaktyki i rozwiązywania problemów alkoholowych, </w:t>
      </w:r>
    </w:p>
    <w:p w14:paraId="4AEE7EA2" w14:textId="5082B0A4" w:rsidR="00C66C3C" w:rsidRPr="008D2CFF" w:rsidRDefault="00CD4B22" w:rsidP="007501CC">
      <w:pPr>
        <w:numPr>
          <w:ilvl w:val="0"/>
          <w:numId w:val="2"/>
        </w:numPr>
        <w:spacing w:after="120"/>
        <w:ind w:left="714" w:hanging="357"/>
      </w:pPr>
      <w:r w:rsidRPr="008D2CFF">
        <w:t xml:space="preserve">gminny program profilaktyki i opieki nad dzieckiem i rodziną, </w:t>
      </w:r>
    </w:p>
    <w:p w14:paraId="4AEE7EA3" w14:textId="089DA17A" w:rsidR="00C66C3C" w:rsidRPr="008D2CFF" w:rsidRDefault="00CD4B22" w:rsidP="007501CC">
      <w:pPr>
        <w:numPr>
          <w:ilvl w:val="0"/>
          <w:numId w:val="2"/>
        </w:numPr>
        <w:spacing w:after="120"/>
        <w:ind w:left="714" w:hanging="357"/>
      </w:pPr>
      <w:r w:rsidRPr="008D2CFF">
        <w:t xml:space="preserve">gminny program współpracy z organizacjami pozarządowymi, </w:t>
      </w:r>
    </w:p>
    <w:p w14:paraId="4AEE7EA4" w14:textId="52DBA9EF" w:rsidR="00C66C3C" w:rsidRPr="008D2CFF" w:rsidRDefault="00CD4B22" w:rsidP="007501CC">
      <w:pPr>
        <w:numPr>
          <w:ilvl w:val="0"/>
          <w:numId w:val="2"/>
        </w:numPr>
        <w:spacing w:after="120"/>
        <w:ind w:left="714" w:hanging="357"/>
      </w:pPr>
      <w:r w:rsidRPr="008D2CFF">
        <w:t xml:space="preserve">gminny program przeciwdziałania przemocy w rodzinie, </w:t>
      </w:r>
    </w:p>
    <w:p w14:paraId="4AEE7EA5" w14:textId="7D7AA9E3" w:rsidR="00C66C3C" w:rsidRDefault="00CD4B22" w:rsidP="007501CC">
      <w:pPr>
        <w:numPr>
          <w:ilvl w:val="0"/>
          <w:numId w:val="2"/>
        </w:numPr>
        <w:spacing w:after="120"/>
        <w:ind w:left="714" w:hanging="357"/>
      </w:pPr>
      <w:r w:rsidRPr="008D2CFF">
        <w:t>gminny program przeciwdziałania narkomanii,</w:t>
      </w:r>
    </w:p>
    <w:p w14:paraId="542B70FF" w14:textId="47D2BE91" w:rsidR="003B0C91" w:rsidRPr="008D2CFF" w:rsidRDefault="003B0C91" w:rsidP="007501CC">
      <w:pPr>
        <w:numPr>
          <w:ilvl w:val="0"/>
          <w:numId w:val="2"/>
        </w:numPr>
        <w:spacing w:after="120"/>
        <w:ind w:left="714" w:hanging="357"/>
      </w:pPr>
      <w:r>
        <w:t>gminny program wspierania rodziny,</w:t>
      </w:r>
    </w:p>
    <w:p w14:paraId="6C8218E7" w14:textId="52992D76" w:rsidR="006837EE" w:rsidRPr="008D2CFF" w:rsidRDefault="00CD4B22" w:rsidP="007501CC">
      <w:pPr>
        <w:numPr>
          <w:ilvl w:val="0"/>
          <w:numId w:val="2"/>
        </w:numPr>
        <w:spacing w:after="120"/>
        <w:ind w:left="714" w:hanging="357"/>
      </w:pPr>
      <w:r>
        <w:t>g</w:t>
      </w:r>
      <w:r w:rsidR="006837EE" w:rsidRPr="008D2CFF">
        <w:t>minn</w:t>
      </w:r>
      <w:r>
        <w:t>e</w:t>
      </w:r>
      <w:r w:rsidR="006837EE" w:rsidRPr="008D2CFF">
        <w:t xml:space="preserve"> program</w:t>
      </w:r>
      <w:r w:rsidR="00F44904">
        <w:t xml:space="preserve">y osłonowe </w:t>
      </w:r>
      <w:r w:rsidR="00FF3344">
        <w:t>w zakresie dożywiania,</w:t>
      </w:r>
    </w:p>
    <w:p w14:paraId="4AEE7EA6" w14:textId="36A0D3D5" w:rsidR="000C5109" w:rsidRPr="008D2CFF" w:rsidRDefault="00CD4B22" w:rsidP="007501CC">
      <w:pPr>
        <w:numPr>
          <w:ilvl w:val="0"/>
          <w:numId w:val="2"/>
        </w:numPr>
        <w:spacing w:after="120"/>
        <w:ind w:left="714" w:hanging="357"/>
      </w:pPr>
      <w:r>
        <w:t>i</w:t>
      </w:r>
      <w:r w:rsidR="000C5109" w:rsidRPr="008D2CFF">
        <w:t>nne programy</w:t>
      </w:r>
      <w:r w:rsidR="008734B9">
        <w:t xml:space="preserve">, które mogą być wdrażane przez Gminę </w:t>
      </w:r>
      <w:r w:rsidR="004246FD">
        <w:t>Ludwin</w:t>
      </w:r>
      <w:r w:rsidR="000C5109" w:rsidRPr="008D2CFF">
        <w:t>.</w:t>
      </w:r>
    </w:p>
    <w:p w14:paraId="4AEE7EA7" w14:textId="77777777" w:rsidR="00DA396E" w:rsidRPr="008D2CFF" w:rsidRDefault="00DA396E">
      <w:pPr>
        <w:spacing w:after="200"/>
      </w:pPr>
    </w:p>
    <w:p w14:paraId="4AEE7EC9" w14:textId="445002DA" w:rsidR="00DA396E" w:rsidRDefault="00DA396E">
      <w:pPr>
        <w:spacing w:after="200"/>
      </w:pPr>
    </w:p>
    <w:p w14:paraId="16E755B8" w14:textId="77777777" w:rsidR="00554F96" w:rsidRDefault="00554F96">
      <w:pPr>
        <w:spacing w:after="200"/>
      </w:pPr>
    </w:p>
    <w:p w14:paraId="26BA4159" w14:textId="77777777" w:rsidR="00554F96" w:rsidRDefault="00554F96">
      <w:pPr>
        <w:spacing w:after="200"/>
      </w:pPr>
    </w:p>
    <w:p w14:paraId="798291FA" w14:textId="6E4FD01B" w:rsidR="009319BB" w:rsidRDefault="00602EF4" w:rsidP="00FD4F4F">
      <w:pPr>
        <w:spacing w:after="200"/>
      </w:pPr>
      <w:r>
        <w:br w:type="column"/>
      </w:r>
    </w:p>
    <w:p w14:paraId="2ED40CC6" w14:textId="4D8C8F2B" w:rsidR="00602EF4" w:rsidRDefault="00602EF4" w:rsidP="002944CA">
      <w:pPr>
        <w:pStyle w:val="Nagwek1"/>
      </w:pPr>
      <w:bookmarkStart w:id="105" w:name="_Toc117832568"/>
      <w:r>
        <w:t>Spis ilustracji</w:t>
      </w:r>
      <w:bookmarkEnd w:id="105"/>
    </w:p>
    <w:p w14:paraId="35F4304E" w14:textId="77777777" w:rsidR="00A37F54" w:rsidRDefault="00A37F54" w:rsidP="00EC11E3">
      <w:pPr>
        <w:pStyle w:val="6nagowek4"/>
      </w:pPr>
    </w:p>
    <w:p w14:paraId="29237BAD" w14:textId="26195C3C" w:rsidR="00602EF4" w:rsidRDefault="00602EF4" w:rsidP="00EC11E3">
      <w:pPr>
        <w:pStyle w:val="6nagowek4"/>
      </w:pPr>
      <w:r>
        <w:t xml:space="preserve">Spis </w:t>
      </w:r>
      <w:r w:rsidR="00DC0194">
        <w:t>tabel</w:t>
      </w:r>
    </w:p>
    <w:p w14:paraId="1DA4476F" w14:textId="5FF11B97" w:rsidR="0072317B" w:rsidRDefault="00EC11E3">
      <w:pPr>
        <w:pStyle w:val="Spisilustracji"/>
        <w:tabs>
          <w:tab w:val="right" w:leader="dot" w:pos="9062"/>
        </w:tabs>
        <w:rPr>
          <w:rFonts w:asciiTheme="minorHAnsi" w:eastAsiaTheme="minorEastAsia" w:hAnsiTheme="minorHAnsi"/>
          <w:noProof/>
          <w:sz w:val="22"/>
          <w:lang w:eastAsia="pl-PL"/>
        </w:rPr>
      </w:pPr>
      <w:r>
        <w:fldChar w:fldCharType="begin"/>
      </w:r>
      <w:r>
        <w:instrText xml:space="preserve"> TOC \h \z \c "Tabela" </w:instrText>
      </w:r>
      <w:r>
        <w:fldChar w:fldCharType="separate"/>
      </w:r>
      <w:hyperlink w:anchor="_Toc117833652" w:history="1">
        <w:r w:rsidR="0072317B" w:rsidRPr="009B71CC">
          <w:rPr>
            <w:rStyle w:val="Hipercze"/>
            <w:noProof/>
          </w:rPr>
          <w:t>Tabela 1. Porównanie współczynnika feminizacji w roku 2021.</w:t>
        </w:r>
        <w:r w:rsidR="0072317B">
          <w:rPr>
            <w:noProof/>
            <w:webHidden/>
          </w:rPr>
          <w:tab/>
        </w:r>
        <w:r w:rsidR="0072317B">
          <w:rPr>
            <w:noProof/>
            <w:webHidden/>
          </w:rPr>
          <w:fldChar w:fldCharType="begin"/>
        </w:r>
        <w:r w:rsidR="0072317B">
          <w:rPr>
            <w:noProof/>
            <w:webHidden/>
          </w:rPr>
          <w:instrText xml:space="preserve"> PAGEREF _Toc117833652 \h </w:instrText>
        </w:r>
        <w:r w:rsidR="0072317B">
          <w:rPr>
            <w:noProof/>
            <w:webHidden/>
          </w:rPr>
        </w:r>
        <w:r w:rsidR="0072317B">
          <w:rPr>
            <w:noProof/>
            <w:webHidden/>
          </w:rPr>
          <w:fldChar w:fldCharType="separate"/>
        </w:r>
        <w:r w:rsidR="003A020A">
          <w:rPr>
            <w:noProof/>
            <w:webHidden/>
          </w:rPr>
          <w:t>18</w:t>
        </w:r>
        <w:r w:rsidR="0072317B">
          <w:rPr>
            <w:noProof/>
            <w:webHidden/>
          </w:rPr>
          <w:fldChar w:fldCharType="end"/>
        </w:r>
      </w:hyperlink>
    </w:p>
    <w:p w14:paraId="4255407F" w14:textId="351F0671" w:rsidR="0072317B" w:rsidRDefault="00000000">
      <w:pPr>
        <w:pStyle w:val="Spisilustracji"/>
        <w:tabs>
          <w:tab w:val="right" w:leader="dot" w:pos="9062"/>
        </w:tabs>
        <w:rPr>
          <w:rFonts w:asciiTheme="minorHAnsi" w:eastAsiaTheme="minorEastAsia" w:hAnsiTheme="minorHAnsi"/>
          <w:noProof/>
          <w:sz w:val="22"/>
          <w:lang w:eastAsia="pl-PL"/>
        </w:rPr>
      </w:pPr>
      <w:hyperlink w:anchor="_Toc117833653" w:history="1">
        <w:r w:rsidR="0072317B" w:rsidRPr="009B71CC">
          <w:rPr>
            <w:rStyle w:val="Hipercze"/>
            <w:noProof/>
          </w:rPr>
          <w:t>Tabela 2. Ruch naturalny w gminie Ludwin w latach 2016-2021.</w:t>
        </w:r>
        <w:r w:rsidR="0072317B">
          <w:rPr>
            <w:noProof/>
            <w:webHidden/>
          </w:rPr>
          <w:tab/>
        </w:r>
        <w:r w:rsidR="0072317B">
          <w:rPr>
            <w:noProof/>
            <w:webHidden/>
          </w:rPr>
          <w:fldChar w:fldCharType="begin"/>
        </w:r>
        <w:r w:rsidR="0072317B">
          <w:rPr>
            <w:noProof/>
            <w:webHidden/>
          </w:rPr>
          <w:instrText xml:space="preserve"> PAGEREF _Toc117833653 \h </w:instrText>
        </w:r>
        <w:r w:rsidR="0072317B">
          <w:rPr>
            <w:noProof/>
            <w:webHidden/>
          </w:rPr>
        </w:r>
        <w:r w:rsidR="0072317B">
          <w:rPr>
            <w:noProof/>
            <w:webHidden/>
          </w:rPr>
          <w:fldChar w:fldCharType="separate"/>
        </w:r>
        <w:r w:rsidR="003A020A">
          <w:rPr>
            <w:noProof/>
            <w:webHidden/>
          </w:rPr>
          <w:t>19</w:t>
        </w:r>
        <w:r w:rsidR="0072317B">
          <w:rPr>
            <w:noProof/>
            <w:webHidden/>
          </w:rPr>
          <w:fldChar w:fldCharType="end"/>
        </w:r>
      </w:hyperlink>
    </w:p>
    <w:p w14:paraId="5B981370" w14:textId="74FC3735" w:rsidR="0072317B" w:rsidRDefault="00000000">
      <w:pPr>
        <w:pStyle w:val="Spisilustracji"/>
        <w:tabs>
          <w:tab w:val="right" w:leader="dot" w:pos="9062"/>
        </w:tabs>
        <w:rPr>
          <w:rFonts w:asciiTheme="minorHAnsi" w:eastAsiaTheme="minorEastAsia" w:hAnsiTheme="minorHAnsi"/>
          <w:noProof/>
          <w:sz w:val="22"/>
          <w:lang w:eastAsia="pl-PL"/>
        </w:rPr>
      </w:pPr>
      <w:hyperlink w:anchor="_Toc117833654" w:history="1">
        <w:r w:rsidR="0072317B" w:rsidRPr="009B71CC">
          <w:rPr>
            <w:rStyle w:val="Hipercze"/>
            <w:noProof/>
          </w:rPr>
          <w:t>Tabela 3. Struktura wiekowa mieszkańców gminy Ludwin w roku 2021.</w:t>
        </w:r>
        <w:r w:rsidR="0072317B">
          <w:rPr>
            <w:noProof/>
            <w:webHidden/>
          </w:rPr>
          <w:tab/>
        </w:r>
        <w:r w:rsidR="0072317B">
          <w:rPr>
            <w:noProof/>
            <w:webHidden/>
          </w:rPr>
          <w:fldChar w:fldCharType="begin"/>
        </w:r>
        <w:r w:rsidR="0072317B">
          <w:rPr>
            <w:noProof/>
            <w:webHidden/>
          </w:rPr>
          <w:instrText xml:space="preserve"> PAGEREF _Toc117833654 \h </w:instrText>
        </w:r>
        <w:r w:rsidR="0072317B">
          <w:rPr>
            <w:noProof/>
            <w:webHidden/>
          </w:rPr>
        </w:r>
        <w:r w:rsidR="0072317B">
          <w:rPr>
            <w:noProof/>
            <w:webHidden/>
          </w:rPr>
          <w:fldChar w:fldCharType="separate"/>
        </w:r>
        <w:r w:rsidR="003A020A">
          <w:rPr>
            <w:noProof/>
            <w:webHidden/>
          </w:rPr>
          <w:t>21</w:t>
        </w:r>
        <w:r w:rsidR="0072317B">
          <w:rPr>
            <w:noProof/>
            <w:webHidden/>
          </w:rPr>
          <w:fldChar w:fldCharType="end"/>
        </w:r>
      </w:hyperlink>
    </w:p>
    <w:p w14:paraId="742E9E94" w14:textId="2430B80B" w:rsidR="0072317B" w:rsidRDefault="00000000">
      <w:pPr>
        <w:pStyle w:val="Spisilustracji"/>
        <w:tabs>
          <w:tab w:val="right" w:leader="dot" w:pos="9062"/>
        </w:tabs>
        <w:rPr>
          <w:rFonts w:asciiTheme="minorHAnsi" w:eastAsiaTheme="minorEastAsia" w:hAnsiTheme="minorHAnsi"/>
          <w:noProof/>
          <w:sz w:val="22"/>
          <w:lang w:eastAsia="pl-PL"/>
        </w:rPr>
      </w:pPr>
      <w:hyperlink w:anchor="_Toc117833655" w:history="1">
        <w:r w:rsidR="0072317B" w:rsidRPr="009B71CC">
          <w:rPr>
            <w:rStyle w:val="Hipercze"/>
            <w:noProof/>
          </w:rPr>
          <w:t>Tabela 4. Liczba przestępstw stwierdzonych w powiecie łęczyńskim w latach 2017-2021.</w:t>
        </w:r>
        <w:r w:rsidR="0072317B">
          <w:rPr>
            <w:noProof/>
            <w:webHidden/>
          </w:rPr>
          <w:tab/>
        </w:r>
        <w:r w:rsidR="0072317B">
          <w:rPr>
            <w:noProof/>
            <w:webHidden/>
          </w:rPr>
          <w:fldChar w:fldCharType="begin"/>
        </w:r>
        <w:r w:rsidR="0072317B">
          <w:rPr>
            <w:noProof/>
            <w:webHidden/>
          </w:rPr>
          <w:instrText xml:space="preserve"> PAGEREF _Toc117833655 \h </w:instrText>
        </w:r>
        <w:r w:rsidR="0072317B">
          <w:rPr>
            <w:noProof/>
            <w:webHidden/>
          </w:rPr>
        </w:r>
        <w:r w:rsidR="0072317B">
          <w:rPr>
            <w:noProof/>
            <w:webHidden/>
          </w:rPr>
          <w:fldChar w:fldCharType="separate"/>
        </w:r>
        <w:r w:rsidR="003A020A">
          <w:rPr>
            <w:noProof/>
            <w:webHidden/>
          </w:rPr>
          <w:t>32</w:t>
        </w:r>
        <w:r w:rsidR="0072317B">
          <w:rPr>
            <w:noProof/>
            <w:webHidden/>
          </w:rPr>
          <w:fldChar w:fldCharType="end"/>
        </w:r>
      </w:hyperlink>
    </w:p>
    <w:p w14:paraId="3B868D60" w14:textId="3F18ED49" w:rsidR="0072317B" w:rsidRDefault="00000000">
      <w:pPr>
        <w:pStyle w:val="Spisilustracji"/>
        <w:tabs>
          <w:tab w:val="right" w:leader="dot" w:pos="9062"/>
        </w:tabs>
        <w:rPr>
          <w:rFonts w:asciiTheme="minorHAnsi" w:eastAsiaTheme="minorEastAsia" w:hAnsiTheme="minorHAnsi"/>
          <w:noProof/>
          <w:sz w:val="22"/>
          <w:lang w:eastAsia="pl-PL"/>
        </w:rPr>
      </w:pPr>
      <w:hyperlink w:anchor="_Toc117833656" w:history="1">
        <w:r w:rsidR="0072317B" w:rsidRPr="009B71CC">
          <w:rPr>
            <w:rStyle w:val="Hipercze"/>
            <w:noProof/>
          </w:rPr>
          <w:t>Tabela 5 Struktura wydatków OPS w 2021 r. w podziale na zadania</w:t>
        </w:r>
        <w:r w:rsidR="0072317B">
          <w:rPr>
            <w:noProof/>
            <w:webHidden/>
          </w:rPr>
          <w:tab/>
        </w:r>
        <w:r w:rsidR="0072317B">
          <w:rPr>
            <w:noProof/>
            <w:webHidden/>
          </w:rPr>
          <w:fldChar w:fldCharType="begin"/>
        </w:r>
        <w:r w:rsidR="0072317B">
          <w:rPr>
            <w:noProof/>
            <w:webHidden/>
          </w:rPr>
          <w:instrText xml:space="preserve"> PAGEREF _Toc117833656 \h </w:instrText>
        </w:r>
        <w:r w:rsidR="0072317B">
          <w:rPr>
            <w:noProof/>
            <w:webHidden/>
          </w:rPr>
        </w:r>
        <w:r w:rsidR="0072317B">
          <w:rPr>
            <w:noProof/>
            <w:webHidden/>
          </w:rPr>
          <w:fldChar w:fldCharType="separate"/>
        </w:r>
        <w:r w:rsidR="003A020A">
          <w:rPr>
            <w:noProof/>
            <w:webHidden/>
          </w:rPr>
          <w:t>38</w:t>
        </w:r>
        <w:r w:rsidR="0072317B">
          <w:rPr>
            <w:noProof/>
            <w:webHidden/>
          </w:rPr>
          <w:fldChar w:fldCharType="end"/>
        </w:r>
      </w:hyperlink>
    </w:p>
    <w:p w14:paraId="33EA6E39" w14:textId="413FFB55" w:rsidR="0072317B" w:rsidRDefault="00000000">
      <w:pPr>
        <w:pStyle w:val="Spisilustracji"/>
        <w:tabs>
          <w:tab w:val="right" w:leader="dot" w:pos="9062"/>
        </w:tabs>
        <w:rPr>
          <w:rFonts w:asciiTheme="minorHAnsi" w:eastAsiaTheme="minorEastAsia" w:hAnsiTheme="minorHAnsi"/>
          <w:noProof/>
          <w:sz w:val="22"/>
          <w:lang w:eastAsia="pl-PL"/>
        </w:rPr>
      </w:pPr>
      <w:hyperlink w:anchor="_Toc117833657" w:history="1">
        <w:r w:rsidR="0072317B" w:rsidRPr="009B71CC">
          <w:rPr>
            <w:rStyle w:val="Hipercze"/>
            <w:noProof/>
          </w:rPr>
          <w:t>Tabela 6 Struktura wydatków na świadczenia rodzinne</w:t>
        </w:r>
        <w:r w:rsidR="0072317B">
          <w:rPr>
            <w:noProof/>
            <w:webHidden/>
          </w:rPr>
          <w:tab/>
        </w:r>
        <w:r w:rsidR="0072317B">
          <w:rPr>
            <w:noProof/>
            <w:webHidden/>
          </w:rPr>
          <w:fldChar w:fldCharType="begin"/>
        </w:r>
        <w:r w:rsidR="0072317B">
          <w:rPr>
            <w:noProof/>
            <w:webHidden/>
          </w:rPr>
          <w:instrText xml:space="preserve"> PAGEREF _Toc117833657 \h </w:instrText>
        </w:r>
        <w:r w:rsidR="0072317B">
          <w:rPr>
            <w:noProof/>
            <w:webHidden/>
          </w:rPr>
        </w:r>
        <w:r w:rsidR="0072317B">
          <w:rPr>
            <w:noProof/>
            <w:webHidden/>
          </w:rPr>
          <w:fldChar w:fldCharType="separate"/>
        </w:r>
        <w:r w:rsidR="003A020A">
          <w:rPr>
            <w:noProof/>
            <w:webHidden/>
          </w:rPr>
          <w:t>51</w:t>
        </w:r>
        <w:r w:rsidR="0072317B">
          <w:rPr>
            <w:noProof/>
            <w:webHidden/>
          </w:rPr>
          <w:fldChar w:fldCharType="end"/>
        </w:r>
      </w:hyperlink>
    </w:p>
    <w:p w14:paraId="43934C16" w14:textId="7CBBB015" w:rsidR="0072317B" w:rsidRDefault="00000000">
      <w:pPr>
        <w:pStyle w:val="Spisilustracji"/>
        <w:tabs>
          <w:tab w:val="right" w:leader="dot" w:pos="9062"/>
        </w:tabs>
        <w:rPr>
          <w:rFonts w:asciiTheme="minorHAnsi" w:eastAsiaTheme="minorEastAsia" w:hAnsiTheme="minorHAnsi"/>
          <w:noProof/>
          <w:sz w:val="22"/>
          <w:lang w:eastAsia="pl-PL"/>
        </w:rPr>
      </w:pPr>
      <w:hyperlink w:anchor="_Toc117833658" w:history="1">
        <w:r w:rsidR="0072317B" w:rsidRPr="009B71CC">
          <w:rPr>
            <w:rStyle w:val="Hipercze"/>
            <w:noProof/>
          </w:rPr>
          <w:t>Tabela 7. Powody przyznania pomocy klientom OPS Ludwin w latach 2017-2021.</w:t>
        </w:r>
        <w:r w:rsidR="0072317B">
          <w:rPr>
            <w:noProof/>
            <w:webHidden/>
          </w:rPr>
          <w:tab/>
        </w:r>
        <w:r w:rsidR="0072317B">
          <w:rPr>
            <w:noProof/>
            <w:webHidden/>
          </w:rPr>
          <w:fldChar w:fldCharType="begin"/>
        </w:r>
        <w:r w:rsidR="0072317B">
          <w:rPr>
            <w:noProof/>
            <w:webHidden/>
          </w:rPr>
          <w:instrText xml:space="preserve"> PAGEREF _Toc117833658 \h </w:instrText>
        </w:r>
        <w:r w:rsidR="0072317B">
          <w:rPr>
            <w:noProof/>
            <w:webHidden/>
          </w:rPr>
        </w:r>
        <w:r w:rsidR="0072317B">
          <w:rPr>
            <w:noProof/>
            <w:webHidden/>
          </w:rPr>
          <w:fldChar w:fldCharType="separate"/>
        </w:r>
        <w:r w:rsidR="003A020A">
          <w:rPr>
            <w:noProof/>
            <w:webHidden/>
          </w:rPr>
          <w:t>52</w:t>
        </w:r>
        <w:r w:rsidR="0072317B">
          <w:rPr>
            <w:noProof/>
            <w:webHidden/>
          </w:rPr>
          <w:fldChar w:fldCharType="end"/>
        </w:r>
      </w:hyperlink>
    </w:p>
    <w:p w14:paraId="04DAB77F" w14:textId="22D300CA" w:rsidR="0072317B" w:rsidRDefault="00000000">
      <w:pPr>
        <w:pStyle w:val="Spisilustracji"/>
        <w:tabs>
          <w:tab w:val="right" w:leader="dot" w:pos="9062"/>
        </w:tabs>
        <w:rPr>
          <w:rFonts w:asciiTheme="minorHAnsi" w:eastAsiaTheme="minorEastAsia" w:hAnsiTheme="minorHAnsi"/>
          <w:noProof/>
          <w:sz w:val="22"/>
          <w:lang w:eastAsia="pl-PL"/>
        </w:rPr>
      </w:pPr>
      <w:hyperlink w:anchor="_Toc117833659" w:history="1">
        <w:r w:rsidR="0072317B" w:rsidRPr="009B71CC">
          <w:rPr>
            <w:rStyle w:val="Hipercze"/>
            <w:noProof/>
          </w:rPr>
          <w:t>Tabela 8. Liczba rodzin korzystających ze wsparcia OPS z powodu długotrwałej lub ciężkiej choroby.</w:t>
        </w:r>
        <w:r w:rsidR="0072317B">
          <w:rPr>
            <w:noProof/>
            <w:webHidden/>
          </w:rPr>
          <w:tab/>
        </w:r>
        <w:r w:rsidR="0072317B">
          <w:rPr>
            <w:noProof/>
            <w:webHidden/>
          </w:rPr>
          <w:fldChar w:fldCharType="begin"/>
        </w:r>
        <w:r w:rsidR="0072317B">
          <w:rPr>
            <w:noProof/>
            <w:webHidden/>
          </w:rPr>
          <w:instrText xml:space="preserve"> PAGEREF _Toc117833659 \h </w:instrText>
        </w:r>
        <w:r w:rsidR="0072317B">
          <w:rPr>
            <w:noProof/>
            <w:webHidden/>
          </w:rPr>
        </w:r>
        <w:r w:rsidR="0072317B">
          <w:rPr>
            <w:noProof/>
            <w:webHidden/>
          </w:rPr>
          <w:fldChar w:fldCharType="separate"/>
        </w:r>
        <w:r w:rsidR="003A020A">
          <w:rPr>
            <w:noProof/>
            <w:webHidden/>
          </w:rPr>
          <w:t>59</w:t>
        </w:r>
        <w:r w:rsidR="0072317B">
          <w:rPr>
            <w:noProof/>
            <w:webHidden/>
          </w:rPr>
          <w:fldChar w:fldCharType="end"/>
        </w:r>
      </w:hyperlink>
    </w:p>
    <w:p w14:paraId="55BE2BE6" w14:textId="7908844E" w:rsidR="0072317B" w:rsidRDefault="00000000">
      <w:pPr>
        <w:pStyle w:val="Spisilustracji"/>
        <w:tabs>
          <w:tab w:val="right" w:leader="dot" w:pos="9062"/>
        </w:tabs>
        <w:rPr>
          <w:rFonts w:asciiTheme="minorHAnsi" w:eastAsiaTheme="minorEastAsia" w:hAnsiTheme="minorHAnsi"/>
          <w:noProof/>
          <w:sz w:val="22"/>
          <w:lang w:eastAsia="pl-PL"/>
        </w:rPr>
      </w:pPr>
      <w:hyperlink w:anchor="_Toc117833660" w:history="1">
        <w:r w:rsidR="0072317B" w:rsidRPr="009B71CC">
          <w:rPr>
            <w:rStyle w:val="Hipercze"/>
            <w:noProof/>
          </w:rPr>
          <w:t>Tabela 9. Cel szczegółowy 1. Wsparcie dla osób i rodzin zagrożonych wykluczeniem społecznym oraz ubóstwem.</w:t>
        </w:r>
        <w:r w:rsidR="0072317B">
          <w:rPr>
            <w:noProof/>
            <w:webHidden/>
          </w:rPr>
          <w:tab/>
        </w:r>
        <w:r w:rsidR="0072317B">
          <w:rPr>
            <w:noProof/>
            <w:webHidden/>
          </w:rPr>
          <w:fldChar w:fldCharType="begin"/>
        </w:r>
        <w:r w:rsidR="0072317B">
          <w:rPr>
            <w:noProof/>
            <w:webHidden/>
          </w:rPr>
          <w:instrText xml:space="preserve"> PAGEREF _Toc117833660 \h </w:instrText>
        </w:r>
        <w:r w:rsidR="0072317B">
          <w:rPr>
            <w:noProof/>
            <w:webHidden/>
          </w:rPr>
        </w:r>
        <w:r w:rsidR="0072317B">
          <w:rPr>
            <w:noProof/>
            <w:webHidden/>
          </w:rPr>
          <w:fldChar w:fldCharType="separate"/>
        </w:r>
        <w:r w:rsidR="003A020A">
          <w:rPr>
            <w:noProof/>
            <w:webHidden/>
          </w:rPr>
          <w:t>65</w:t>
        </w:r>
        <w:r w:rsidR="0072317B">
          <w:rPr>
            <w:noProof/>
            <w:webHidden/>
          </w:rPr>
          <w:fldChar w:fldCharType="end"/>
        </w:r>
      </w:hyperlink>
    </w:p>
    <w:p w14:paraId="7BA6E933" w14:textId="6BC463A3" w:rsidR="0072317B" w:rsidRDefault="00000000">
      <w:pPr>
        <w:pStyle w:val="Spisilustracji"/>
        <w:tabs>
          <w:tab w:val="right" w:leader="dot" w:pos="9062"/>
        </w:tabs>
        <w:rPr>
          <w:rFonts w:asciiTheme="minorHAnsi" w:eastAsiaTheme="minorEastAsia" w:hAnsiTheme="minorHAnsi"/>
          <w:noProof/>
          <w:sz w:val="22"/>
          <w:lang w:eastAsia="pl-PL"/>
        </w:rPr>
      </w:pPr>
      <w:hyperlink w:anchor="_Toc117833661" w:history="1">
        <w:r w:rsidR="0072317B" w:rsidRPr="009B71CC">
          <w:rPr>
            <w:rStyle w:val="Hipercze"/>
            <w:noProof/>
          </w:rPr>
          <w:t>Tabela 10. Cel szczegółowy 2. Wsparcie dla osób starszych i niepełnosprawnych.</w:t>
        </w:r>
        <w:r w:rsidR="0072317B">
          <w:rPr>
            <w:noProof/>
            <w:webHidden/>
          </w:rPr>
          <w:tab/>
        </w:r>
        <w:r w:rsidR="0072317B">
          <w:rPr>
            <w:noProof/>
            <w:webHidden/>
          </w:rPr>
          <w:fldChar w:fldCharType="begin"/>
        </w:r>
        <w:r w:rsidR="0072317B">
          <w:rPr>
            <w:noProof/>
            <w:webHidden/>
          </w:rPr>
          <w:instrText xml:space="preserve"> PAGEREF _Toc117833661 \h </w:instrText>
        </w:r>
        <w:r w:rsidR="0072317B">
          <w:rPr>
            <w:noProof/>
            <w:webHidden/>
          </w:rPr>
        </w:r>
        <w:r w:rsidR="0072317B">
          <w:rPr>
            <w:noProof/>
            <w:webHidden/>
          </w:rPr>
          <w:fldChar w:fldCharType="separate"/>
        </w:r>
        <w:r w:rsidR="003A020A">
          <w:rPr>
            <w:noProof/>
            <w:webHidden/>
          </w:rPr>
          <w:t>66</w:t>
        </w:r>
        <w:r w:rsidR="0072317B">
          <w:rPr>
            <w:noProof/>
            <w:webHidden/>
          </w:rPr>
          <w:fldChar w:fldCharType="end"/>
        </w:r>
      </w:hyperlink>
    </w:p>
    <w:p w14:paraId="4D4D30C7" w14:textId="7AA56BCA" w:rsidR="0072317B" w:rsidRDefault="00000000">
      <w:pPr>
        <w:pStyle w:val="Spisilustracji"/>
        <w:tabs>
          <w:tab w:val="right" w:leader="dot" w:pos="9062"/>
        </w:tabs>
        <w:rPr>
          <w:rFonts w:asciiTheme="minorHAnsi" w:eastAsiaTheme="minorEastAsia" w:hAnsiTheme="minorHAnsi"/>
          <w:noProof/>
          <w:sz w:val="22"/>
          <w:lang w:eastAsia="pl-PL"/>
        </w:rPr>
      </w:pPr>
      <w:hyperlink w:anchor="_Toc117833662" w:history="1">
        <w:r w:rsidR="0072317B" w:rsidRPr="009B71CC">
          <w:rPr>
            <w:rStyle w:val="Hipercze"/>
            <w:noProof/>
          </w:rPr>
          <w:t>Tabela 11. Cel szczegółowy 3. Aktywizacja osób bezrobotnych i nieaktywnych zawodowo.</w:t>
        </w:r>
        <w:r w:rsidR="0072317B">
          <w:rPr>
            <w:noProof/>
            <w:webHidden/>
          </w:rPr>
          <w:tab/>
        </w:r>
        <w:r w:rsidR="0072317B">
          <w:rPr>
            <w:noProof/>
            <w:webHidden/>
          </w:rPr>
          <w:fldChar w:fldCharType="begin"/>
        </w:r>
        <w:r w:rsidR="0072317B">
          <w:rPr>
            <w:noProof/>
            <w:webHidden/>
          </w:rPr>
          <w:instrText xml:space="preserve"> PAGEREF _Toc117833662 \h </w:instrText>
        </w:r>
        <w:r w:rsidR="0072317B">
          <w:rPr>
            <w:noProof/>
            <w:webHidden/>
          </w:rPr>
        </w:r>
        <w:r w:rsidR="0072317B">
          <w:rPr>
            <w:noProof/>
            <w:webHidden/>
          </w:rPr>
          <w:fldChar w:fldCharType="separate"/>
        </w:r>
        <w:r w:rsidR="003A020A">
          <w:rPr>
            <w:noProof/>
            <w:webHidden/>
          </w:rPr>
          <w:t>68</w:t>
        </w:r>
        <w:r w:rsidR="0072317B">
          <w:rPr>
            <w:noProof/>
            <w:webHidden/>
          </w:rPr>
          <w:fldChar w:fldCharType="end"/>
        </w:r>
      </w:hyperlink>
    </w:p>
    <w:p w14:paraId="165891E9" w14:textId="255527D3" w:rsidR="00EC11E3" w:rsidRDefault="00EC11E3" w:rsidP="00EC11E3">
      <w:r>
        <w:fldChar w:fldCharType="end"/>
      </w:r>
    </w:p>
    <w:p w14:paraId="31D9F987" w14:textId="45326406" w:rsidR="00CC6C85" w:rsidRDefault="00DC0194" w:rsidP="00EC11E3">
      <w:pPr>
        <w:pStyle w:val="6nagowek4"/>
      </w:pPr>
      <w:r>
        <w:t>Spis rysunków</w:t>
      </w:r>
    </w:p>
    <w:p w14:paraId="50E4C3BC" w14:textId="24392000" w:rsidR="00E73AA6" w:rsidRDefault="00CC6C85">
      <w:pPr>
        <w:pStyle w:val="Spisilustracji"/>
        <w:tabs>
          <w:tab w:val="right" w:leader="dot" w:pos="9062"/>
        </w:tabs>
        <w:rPr>
          <w:rFonts w:asciiTheme="minorHAnsi" w:eastAsiaTheme="minorEastAsia" w:hAnsiTheme="minorHAnsi"/>
          <w:noProof/>
          <w:sz w:val="22"/>
          <w:lang w:eastAsia="pl-PL"/>
        </w:rPr>
      </w:pPr>
      <w:r>
        <w:fldChar w:fldCharType="begin"/>
      </w:r>
      <w:r>
        <w:instrText xml:space="preserve"> TOC \h \z \c "Rysunek" </w:instrText>
      </w:r>
      <w:r>
        <w:fldChar w:fldCharType="separate"/>
      </w:r>
      <w:hyperlink w:anchor="_Toc117832518" w:history="1">
        <w:r w:rsidR="00E73AA6" w:rsidRPr="00CD541B">
          <w:rPr>
            <w:rStyle w:val="Hipercze"/>
            <w:noProof/>
          </w:rPr>
          <w:t>Rysunek 1. Położenie gminy Ludwin na mapie województwa lubelskiego.</w:t>
        </w:r>
        <w:r w:rsidR="00E73AA6">
          <w:rPr>
            <w:noProof/>
            <w:webHidden/>
          </w:rPr>
          <w:tab/>
        </w:r>
        <w:r w:rsidR="00E73AA6">
          <w:rPr>
            <w:noProof/>
            <w:webHidden/>
          </w:rPr>
          <w:fldChar w:fldCharType="begin"/>
        </w:r>
        <w:r w:rsidR="00E73AA6">
          <w:rPr>
            <w:noProof/>
            <w:webHidden/>
          </w:rPr>
          <w:instrText xml:space="preserve"> PAGEREF _Toc117832518 \h </w:instrText>
        </w:r>
        <w:r w:rsidR="00E73AA6">
          <w:rPr>
            <w:noProof/>
            <w:webHidden/>
          </w:rPr>
        </w:r>
        <w:r w:rsidR="00E73AA6">
          <w:rPr>
            <w:noProof/>
            <w:webHidden/>
          </w:rPr>
          <w:fldChar w:fldCharType="separate"/>
        </w:r>
        <w:r w:rsidR="003A020A">
          <w:rPr>
            <w:noProof/>
            <w:webHidden/>
          </w:rPr>
          <w:t>14</w:t>
        </w:r>
        <w:r w:rsidR="00E73AA6">
          <w:rPr>
            <w:noProof/>
            <w:webHidden/>
          </w:rPr>
          <w:fldChar w:fldCharType="end"/>
        </w:r>
      </w:hyperlink>
    </w:p>
    <w:p w14:paraId="7335E18E" w14:textId="52A234A2"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19" w:history="1">
        <w:r w:rsidR="00E73AA6" w:rsidRPr="00CD541B">
          <w:rPr>
            <w:rStyle w:val="Hipercze"/>
            <w:noProof/>
          </w:rPr>
          <w:t>Rysunek 2. Mapa gminy Ludwin.</w:t>
        </w:r>
        <w:r w:rsidR="00E73AA6">
          <w:rPr>
            <w:noProof/>
            <w:webHidden/>
          </w:rPr>
          <w:tab/>
        </w:r>
        <w:r w:rsidR="00E73AA6">
          <w:rPr>
            <w:noProof/>
            <w:webHidden/>
          </w:rPr>
          <w:fldChar w:fldCharType="begin"/>
        </w:r>
        <w:r w:rsidR="00E73AA6">
          <w:rPr>
            <w:noProof/>
            <w:webHidden/>
          </w:rPr>
          <w:instrText xml:space="preserve"> PAGEREF _Toc117832519 \h </w:instrText>
        </w:r>
        <w:r w:rsidR="00E73AA6">
          <w:rPr>
            <w:noProof/>
            <w:webHidden/>
          </w:rPr>
        </w:r>
        <w:r w:rsidR="00E73AA6">
          <w:rPr>
            <w:noProof/>
            <w:webHidden/>
          </w:rPr>
          <w:fldChar w:fldCharType="separate"/>
        </w:r>
        <w:r w:rsidR="003A020A">
          <w:rPr>
            <w:noProof/>
            <w:webHidden/>
          </w:rPr>
          <w:t>16</w:t>
        </w:r>
        <w:r w:rsidR="00E73AA6">
          <w:rPr>
            <w:noProof/>
            <w:webHidden/>
          </w:rPr>
          <w:fldChar w:fldCharType="end"/>
        </w:r>
      </w:hyperlink>
    </w:p>
    <w:p w14:paraId="751AF1C1" w14:textId="68F4A288"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20" w:history="1">
        <w:r w:rsidR="00E73AA6" w:rsidRPr="00CD541B">
          <w:rPr>
            <w:rStyle w:val="Hipercze"/>
            <w:noProof/>
          </w:rPr>
          <w:t>Rysunek 3. Położenie gminy Ludwin względem sieci dróg krajowych i linii kolejowej.</w:t>
        </w:r>
        <w:r w:rsidR="00E73AA6">
          <w:rPr>
            <w:noProof/>
            <w:webHidden/>
          </w:rPr>
          <w:tab/>
        </w:r>
        <w:r w:rsidR="00E73AA6">
          <w:rPr>
            <w:noProof/>
            <w:webHidden/>
          </w:rPr>
          <w:fldChar w:fldCharType="begin"/>
        </w:r>
        <w:r w:rsidR="00E73AA6">
          <w:rPr>
            <w:noProof/>
            <w:webHidden/>
          </w:rPr>
          <w:instrText xml:space="preserve"> PAGEREF _Toc117832520 \h </w:instrText>
        </w:r>
        <w:r w:rsidR="00E73AA6">
          <w:rPr>
            <w:noProof/>
            <w:webHidden/>
          </w:rPr>
        </w:r>
        <w:r w:rsidR="00E73AA6">
          <w:rPr>
            <w:noProof/>
            <w:webHidden/>
          </w:rPr>
          <w:fldChar w:fldCharType="separate"/>
        </w:r>
        <w:r w:rsidR="003A020A">
          <w:rPr>
            <w:noProof/>
            <w:webHidden/>
          </w:rPr>
          <w:t>25</w:t>
        </w:r>
        <w:r w:rsidR="00E73AA6">
          <w:rPr>
            <w:noProof/>
            <w:webHidden/>
          </w:rPr>
          <w:fldChar w:fldCharType="end"/>
        </w:r>
      </w:hyperlink>
    </w:p>
    <w:p w14:paraId="25B96BFB" w14:textId="476F79DC" w:rsidR="00E73AA6" w:rsidRDefault="00000000">
      <w:pPr>
        <w:pStyle w:val="Spisilustracji"/>
        <w:tabs>
          <w:tab w:val="left" w:pos="1205"/>
          <w:tab w:val="right" w:leader="dot" w:pos="9062"/>
        </w:tabs>
        <w:rPr>
          <w:rFonts w:asciiTheme="minorHAnsi" w:eastAsiaTheme="minorEastAsia" w:hAnsiTheme="minorHAnsi"/>
          <w:noProof/>
          <w:sz w:val="22"/>
          <w:lang w:eastAsia="pl-PL"/>
        </w:rPr>
      </w:pPr>
      <w:hyperlink w:anchor="_Toc117832521" w:history="1">
        <w:r w:rsidR="00E73AA6" w:rsidRPr="00CD541B">
          <w:rPr>
            <w:rStyle w:val="Hipercze"/>
            <w:noProof/>
          </w:rPr>
          <w:t>Rysunek 4.</w:t>
        </w:r>
        <w:r w:rsidR="00E73AA6">
          <w:rPr>
            <w:rFonts w:asciiTheme="minorHAnsi" w:eastAsiaTheme="minorEastAsia" w:hAnsiTheme="minorHAnsi"/>
            <w:noProof/>
            <w:sz w:val="22"/>
            <w:lang w:eastAsia="pl-PL"/>
          </w:rPr>
          <w:tab/>
        </w:r>
        <w:r w:rsidR="00E73AA6" w:rsidRPr="00CD541B">
          <w:rPr>
            <w:rStyle w:val="Hipercze"/>
            <w:noProof/>
          </w:rPr>
          <w:t>Cele szczegółowe Strategii</w:t>
        </w:r>
        <w:r w:rsidR="00E73AA6">
          <w:rPr>
            <w:noProof/>
            <w:webHidden/>
          </w:rPr>
          <w:tab/>
        </w:r>
        <w:r w:rsidR="00E73AA6">
          <w:rPr>
            <w:noProof/>
            <w:webHidden/>
          </w:rPr>
          <w:fldChar w:fldCharType="begin"/>
        </w:r>
        <w:r w:rsidR="00E73AA6">
          <w:rPr>
            <w:noProof/>
            <w:webHidden/>
          </w:rPr>
          <w:instrText xml:space="preserve"> PAGEREF _Toc117832521 \h </w:instrText>
        </w:r>
        <w:r w:rsidR="00E73AA6">
          <w:rPr>
            <w:noProof/>
            <w:webHidden/>
          </w:rPr>
        </w:r>
        <w:r w:rsidR="00E73AA6">
          <w:rPr>
            <w:noProof/>
            <w:webHidden/>
          </w:rPr>
          <w:fldChar w:fldCharType="separate"/>
        </w:r>
        <w:r w:rsidR="003A020A">
          <w:rPr>
            <w:noProof/>
            <w:webHidden/>
          </w:rPr>
          <w:t>63</w:t>
        </w:r>
        <w:r w:rsidR="00E73AA6">
          <w:rPr>
            <w:noProof/>
            <w:webHidden/>
          </w:rPr>
          <w:fldChar w:fldCharType="end"/>
        </w:r>
      </w:hyperlink>
    </w:p>
    <w:p w14:paraId="55704131" w14:textId="714B5D09" w:rsidR="00E73AA6" w:rsidRDefault="00000000">
      <w:pPr>
        <w:pStyle w:val="Spisilustracji"/>
        <w:tabs>
          <w:tab w:val="left" w:pos="1259"/>
          <w:tab w:val="right" w:leader="dot" w:pos="9062"/>
        </w:tabs>
        <w:rPr>
          <w:rFonts w:asciiTheme="minorHAnsi" w:eastAsiaTheme="minorEastAsia" w:hAnsiTheme="minorHAnsi"/>
          <w:noProof/>
          <w:sz w:val="22"/>
          <w:lang w:eastAsia="pl-PL"/>
        </w:rPr>
      </w:pPr>
      <w:hyperlink w:anchor="_Toc117832522" w:history="1">
        <w:r w:rsidR="00E73AA6" w:rsidRPr="00CD541B">
          <w:rPr>
            <w:rStyle w:val="Hipercze"/>
            <w:noProof/>
          </w:rPr>
          <w:t xml:space="preserve">Rysunek 5. </w:t>
        </w:r>
        <w:r w:rsidR="00E73AA6">
          <w:rPr>
            <w:rFonts w:asciiTheme="minorHAnsi" w:eastAsiaTheme="minorEastAsia" w:hAnsiTheme="minorHAnsi"/>
            <w:noProof/>
            <w:sz w:val="22"/>
            <w:lang w:eastAsia="pl-PL"/>
          </w:rPr>
          <w:tab/>
        </w:r>
        <w:r w:rsidR="00E73AA6" w:rsidRPr="00CD541B">
          <w:rPr>
            <w:rStyle w:val="Hipercze"/>
            <w:noProof/>
          </w:rPr>
          <w:t>Działania w ramach 1 celu szczegółowego.</w:t>
        </w:r>
        <w:r w:rsidR="00E73AA6">
          <w:rPr>
            <w:noProof/>
            <w:webHidden/>
          </w:rPr>
          <w:tab/>
        </w:r>
        <w:r w:rsidR="00E73AA6">
          <w:rPr>
            <w:noProof/>
            <w:webHidden/>
          </w:rPr>
          <w:fldChar w:fldCharType="begin"/>
        </w:r>
        <w:r w:rsidR="00E73AA6">
          <w:rPr>
            <w:noProof/>
            <w:webHidden/>
          </w:rPr>
          <w:instrText xml:space="preserve"> PAGEREF _Toc117832522 \h </w:instrText>
        </w:r>
        <w:r w:rsidR="00E73AA6">
          <w:rPr>
            <w:noProof/>
            <w:webHidden/>
          </w:rPr>
        </w:r>
        <w:r w:rsidR="00E73AA6">
          <w:rPr>
            <w:noProof/>
            <w:webHidden/>
          </w:rPr>
          <w:fldChar w:fldCharType="separate"/>
        </w:r>
        <w:r w:rsidR="003A020A">
          <w:rPr>
            <w:noProof/>
            <w:webHidden/>
          </w:rPr>
          <w:t>63</w:t>
        </w:r>
        <w:r w:rsidR="00E73AA6">
          <w:rPr>
            <w:noProof/>
            <w:webHidden/>
          </w:rPr>
          <w:fldChar w:fldCharType="end"/>
        </w:r>
      </w:hyperlink>
    </w:p>
    <w:p w14:paraId="4E81D9CE" w14:textId="09ED7E77" w:rsidR="00E73AA6" w:rsidRDefault="00000000">
      <w:pPr>
        <w:pStyle w:val="Spisilustracji"/>
        <w:tabs>
          <w:tab w:val="left" w:pos="1259"/>
          <w:tab w:val="right" w:leader="dot" w:pos="9062"/>
        </w:tabs>
        <w:rPr>
          <w:rFonts w:asciiTheme="minorHAnsi" w:eastAsiaTheme="minorEastAsia" w:hAnsiTheme="minorHAnsi"/>
          <w:noProof/>
          <w:sz w:val="22"/>
          <w:lang w:eastAsia="pl-PL"/>
        </w:rPr>
      </w:pPr>
      <w:hyperlink w:anchor="_Toc117832523" w:history="1">
        <w:r w:rsidR="00E73AA6" w:rsidRPr="00CD541B">
          <w:rPr>
            <w:rStyle w:val="Hipercze"/>
            <w:noProof/>
          </w:rPr>
          <w:t xml:space="preserve">Rysunek 6. </w:t>
        </w:r>
        <w:r w:rsidR="00E73AA6">
          <w:rPr>
            <w:rFonts w:asciiTheme="minorHAnsi" w:eastAsiaTheme="minorEastAsia" w:hAnsiTheme="minorHAnsi"/>
            <w:noProof/>
            <w:sz w:val="22"/>
            <w:lang w:eastAsia="pl-PL"/>
          </w:rPr>
          <w:tab/>
        </w:r>
        <w:r w:rsidR="00E73AA6" w:rsidRPr="00CD541B">
          <w:rPr>
            <w:rStyle w:val="Hipercze"/>
            <w:noProof/>
          </w:rPr>
          <w:t>Działania w ramach 2 celu szczegółowego.</w:t>
        </w:r>
        <w:r w:rsidR="00E73AA6">
          <w:rPr>
            <w:noProof/>
            <w:webHidden/>
          </w:rPr>
          <w:tab/>
        </w:r>
        <w:r w:rsidR="00E73AA6">
          <w:rPr>
            <w:noProof/>
            <w:webHidden/>
          </w:rPr>
          <w:fldChar w:fldCharType="begin"/>
        </w:r>
        <w:r w:rsidR="00E73AA6">
          <w:rPr>
            <w:noProof/>
            <w:webHidden/>
          </w:rPr>
          <w:instrText xml:space="preserve"> PAGEREF _Toc117832523 \h </w:instrText>
        </w:r>
        <w:r w:rsidR="00E73AA6">
          <w:rPr>
            <w:noProof/>
            <w:webHidden/>
          </w:rPr>
        </w:r>
        <w:r w:rsidR="00E73AA6">
          <w:rPr>
            <w:noProof/>
            <w:webHidden/>
          </w:rPr>
          <w:fldChar w:fldCharType="separate"/>
        </w:r>
        <w:r w:rsidR="003A020A">
          <w:rPr>
            <w:noProof/>
            <w:webHidden/>
          </w:rPr>
          <w:t>64</w:t>
        </w:r>
        <w:r w:rsidR="00E73AA6">
          <w:rPr>
            <w:noProof/>
            <w:webHidden/>
          </w:rPr>
          <w:fldChar w:fldCharType="end"/>
        </w:r>
      </w:hyperlink>
    </w:p>
    <w:p w14:paraId="668D87FA" w14:textId="2223B976" w:rsidR="00E73AA6" w:rsidRDefault="00000000">
      <w:pPr>
        <w:pStyle w:val="Spisilustracji"/>
        <w:tabs>
          <w:tab w:val="left" w:pos="1259"/>
          <w:tab w:val="right" w:leader="dot" w:pos="9062"/>
        </w:tabs>
        <w:rPr>
          <w:rFonts w:asciiTheme="minorHAnsi" w:eastAsiaTheme="minorEastAsia" w:hAnsiTheme="minorHAnsi"/>
          <w:noProof/>
          <w:sz w:val="22"/>
          <w:lang w:eastAsia="pl-PL"/>
        </w:rPr>
      </w:pPr>
      <w:hyperlink w:anchor="_Toc117832524" w:history="1">
        <w:r w:rsidR="00E73AA6" w:rsidRPr="00CD541B">
          <w:rPr>
            <w:rStyle w:val="Hipercze"/>
            <w:noProof/>
          </w:rPr>
          <w:t xml:space="preserve">Rysunek 7. </w:t>
        </w:r>
        <w:r w:rsidR="00E73AA6">
          <w:rPr>
            <w:rFonts w:asciiTheme="minorHAnsi" w:eastAsiaTheme="minorEastAsia" w:hAnsiTheme="minorHAnsi"/>
            <w:noProof/>
            <w:sz w:val="22"/>
            <w:lang w:eastAsia="pl-PL"/>
          </w:rPr>
          <w:tab/>
        </w:r>
        <w:r w:rsidR="00E73AA6" w:rsidRPr="00CD541B">
          <w:rPr>
            <w:rStyle w:val="Hipercze"/>
            <w:noProof/>
          </w:rPr>
          <w:t>Działania w ramach 3 celu szczegółowego.</w:t>
        </w:r>
        <w:r w:rsidR="00E73AA6">
          <w:rPr>
            <w:noProof/>
            <w:webHidden/>
          </w:rPr>
          <w:tab/>
        </w:r>
        <w:r w:rsidR="00E73AA6">
          <w:rPr>
            <w:noProof/>
            <w:webHidden/>
          </w:rPr>
          <w:fldChar w:fldCharType="begin"/>
        </w:r>
        <w:r w:rsidR="00E73AA6">
          <w:rPr>
            <w:noProof/>
            <w:webHidden/>
          </w:rPr>
          <w:instrText xml:space="preserve"> PAGEREF _Toc117832524 \h </w:instrText>
        </w:r>
        <w:r w:rsidR="00E73AA6">
          <w:rPr>
            <w:noProof/>
            <w:webHidden/>
          </w:rPr>
        </w:r>
        <w:r w:rsidR="00E73AA6">
          <w:rPr>
            <w:noProof/>
            <w:webHidden/>
          </w:rPr>
          <w:fldChar w:fldCharType="separate"/>
        </w:r>
        <w:r w:rsidR="003A020A">
          <w:rPr>
            <w:noProof/>
            <w:webHidden/>
          </w:rPr>
          <w:t>64</w:t>
        </w:r>
        <w:r w:rsidR="00E73AA6">
          <w:rPr>
            <w:noProof/>
            <w:webHidden/>
          </w:rPr>
          <w:fldChar w:fldCharType="end"/>
        </w:r>
      </w:hyperlink>
    </w:p>
    <w:p w14:paraId="359D865D" w14:textId="5EA68159" w:rsidR="00CC6C85" w:rsidRDefault="00CC6C85" w:rsidP="00EC11E3">
      <w:pPr>
        <w:pStyle w:val="6nagowek4"/>
      </w:pPr>
      <w:r>
        <w:fldChar w:fldCharType="end"/>
      </w:r>
    </w:p>
    <w:p w14:paraId="6F4B92F9" w14:textId="3170D5DA" w:rsidR="00DC0194" w:rsidRDefault="00DC0194" w:rsidP="00EC11E3">
      <w:pPr>
        <w:pStyle w:val="6nagowek4"/>
      </w:pPr>
      <w:r>
        <w:t>Spis wykresów</w:t>
      </w:r>
    </w:p>
    <w:p w14:paraId="2A7741A2" w14:textId="2E8FC2C7" w:rsidR="00E73AA6" w:rsidRDefault="00CC6C85">
      <w:pPr>
        <w:pStyle w:val="Spisilustracji"/>
        <w:tabs>
          <w:tab w:val="right" w:leader="dot" w:pos="9062"/>
        </w:tabs>
        <w:rPr>
          <w:rFonts w:asciiTheme="minorHAnsi" w:eastAsiaTheme="minorEastAsia" w:hAnsiTheme="minorHAnsi"/>
          <w:noProof/>
          <w:sz w:val="22"/>
          <w:lang w:eastAsia="pl-PL"/>
        </w:rPr>
      </w:pPr>
      <w:r>
        <w:fldChar w:fldCharType="begin"/>
      </w:r>
      <w:r>
        <w:instrText xml:space="preserve"> TOC \h \z \c "Wykres" </w:instrText>
      </w:r>
      <w:r>
        <w:fldChar w:fldCharType="separate"/>
      </w:r>
      <w:hyperlink w:anchor="_Toc117832525" w:history="1">
        <w:r w:rsidR="00E73AA6" w:rsidRPr="000B277D">
          <w:rPr>
            <w:rStyle w:val="Hipercze"/>
            <w:noProof/>
          </w:rPr>
          <w:t>Wykres 1. Liczba mieszkańców.</w:t>
        </w:r>
        <w:r w:rsidR="00E73AA6">
          <w:rPr>
            <w:noProof/>
            <w:webHidden/>
          </w:rPr>
          <w:tab/>
        </w:r>
        <w:r w:rsidR="00E73AA6">
          <w:rPr>
            <w:noProof/>
            <w:webHidden/>
          </w:rPr>
          <w:fldChar w:fldCharType="begin"/>
        </w:r>
        <w:r w:rsidR="00E73AA6">
          <w:rPr>
            <w:noProof/>
            <w:webHidden/>
          </w:rPr>
          <w:instrText xml:space="preserve"> PAGEREF _Toc117832525 \h </w:instrText>
        </w:r>
        <w:r w:rsidR="00E73AA6">
          <w:rPr>
            <w:noProof/>
            <w:webHidden/>
          </w:rPr>
        </w:r>
        <w:r w:rsidR="00E73AA6">
          <w:rPr>
            <w:noProof/>
            <w:webHidden/>
          </w:rPr>
          <w:fldChar w:fldCharType="separate"/>
        </w:r>
        <w:r w:rsidR="003A020A">
          <w:rPr>
            <w:noProof/>
            <w:webHidden/>
          </w:rPr>
          <w:t>17</w:t>
        </w:r>
        <w:r w:rsidR="00E73AA6">
          <w:rPr>
            <w:noProof/>
            <w:webHidden/>
          </w:rPr>
          <w:fldChar w:fldCharType="end"/>
        </w:r>
      </w:hyperlink>
    </w:p>
    <w:p w14:paraId="3C1DB3BA" w14:textId="3B5998DF"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26" w:history="1">
        <w:r w:rsidR="00E73AA6" w:rsidRPr="000B277D">
          <w:rPr>
            <w:rStyle w:val="Hipercze"/>
            <w:noProof/>
          </w:rPr>
          <w:t>Wykres 2. Liczba ludności ze względu na płeć.</w:t>
        </w:r>
        <w:r w:rsidR="00E73AA6">
          <w:rPr>
            <w:noProof/>
            <w:webHidden/>
          </w:rPr>
          <w:tab/>
        </w:r>
        <w:r w:rsidR="00E73AA6">
          <w:rPr>
            <w:noProof/>
            <w:webHidden/>
          </w:rPr>
          <w:fldChar w:fldCharType="begin"/>
        </w:r>
        <w:r w:rsidR="00E73AA6">
          <w:rPr>
            <w:noProof/>
            <w:webHidden/>
          </w:rPr>
          <w:instrText xml:space="preserve"> PAGEREF _Toc117832526 \h </w:instrText>
        </w:r>
        <w:r w:rsidR="00E73AA6">
          <w:rPr>
            <w:noProof/>
            <w:webHidden/>
          </w:rPr>
        </w:r>
        <w:r w:rsidR="00E73AA6">
          <w:rPr>
            <w:noProof/>
            <w:webHidden/>
          </w:rPr>
          <w:fldChar w:fldCharType="separate"/>
        </w:r>
        <w:r w:rsidR="003A020A">
          <w:rPr>
            <w:noProof/>
            <w:webHidden/>
          </w:rPr>
          <w:t>18</w:t>
        </w:r>
        <w:r w:rsidR="00E73AA6">
          <w:rPr>
            <w:noProof/>
            <w:webHidden/>
          </w:rPr>
          <w:fldChar w:fldCharType="end"/>
        </w:r>
      </w:hyperlink>
    </w:p>
    <w:p w14:paraId="5A84B22C" w14:textId="0136F6C4"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27" w:history="1">
        <w:r w:rsidR="00E73AA6" w:rsidRPr="000B277D">
          <w:rPr>
            <w:rStyle w:val="Hipercze"/>
            <w:noProof/>
          </w:rPr>
          <w:t>Wykres 3. Przyrost naturalny w gminie Ludwin.</w:t>
        </w:r>
        <w:r w:rsidR="00E73AA6">
          <w:rPr>
            <w:noProof/>
            <w:webHidden/>
          </w:rPr>
          <w:tab/>
        </w:r>
        <w:r w:rsidR="00E73AA6">
          <w:rPr>
            <w:noProof/>
            <w:webHidden/>
          </w:rPr>
          <w:fldChar w:fldCharType="begin"/>
        </w:r>
        <w:r w:rsidR="00E73AA6">
          <w:rPr>
            <w:noProof/>
            <w:webHidden/>
          </w:rPr>
          <w:instrText xml:space="preserve"> PAGEREF _Toc117832527 \h </w:instrText>
        </w:r>
        <w:r w:rsidR="00E73AA6">
          <w:rPr>
            <w:noProof/>
            <w:webHidden/>
          </w:rPr>
        </w:r>
        <w:r w:rsidR="00E73AA6">
          <w:rPr>
            <w:noProof/>
            <w:webHidden/>
          </w:rPr>
          <w:fldChar w:fldCharType="separate"/>
        </w:r>
        <w:r w:rsidR="003A020A">
          <w:rPr>
            <w:noProof/>
            <w:webHidden/>
          </w:rPr>
          <w:t>20</w:t>
        </w:r>
        <w:r w:rsidR="00E73AA6">
          <w:rPr>
            <w:noProof/>
            <w:webHidden/>
          </w:rPr>
          <w:fldChar w:fldCharType="end"/>
        </w:r>
      </w:hyperlink>
    </w:p>
    <w:p w14:paraId="2FB42664" w14:textId="499B97FD"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28" w:history="1">
        <w:r w:rsidR="00E73AA6" w:rsidRPr="000B277D">
          <w:rPr>
            <w:rStyle w:val="Hipercze"/>
            <w:noProof/>
          </w:rPr>
          <w:t>Wykres 4. Saldo migracji wewnętrznych i zewnętrznych w gminie Ludwin.</w:t>
        </w:r>
        <w:r w:rsidR="00E73AA6">
          <w:rPr>
            <w:noProof/>
            <w:webHidden/>
          </w:rPr>
          <w:tab/>
        </w:r>
        <w:r w:rsidR="00E73AA6">
          <w:rPr>
            <w:noProof/>
            <w:webHidden/>
          </w:rPr>
          <w:fldChar w:fldCharType="begin"/>
        </w:r>
        <w:r w:rsidR="00E73AA6">
          <w:rPr>
            <w:noProof/>
            <w:webHidden/>
          </w:rPr>
          <w:instrText xml:space="preserve"> PAGEREF _Toc117832528 \h </w:instrText>
        </w:r>
        <w:r w:rsidR="00E73AA6">
          <w:rPr>
            <w:noProof/>
            <w:webHidden/>
          </w:rPr>
        </w:r>
        <w:r w:rsidR="00E73AA6">
          <w:rPr>
            <w:noProof/>
            <w:webHidden/>
          </w:rPr>
          <w:fldChar w:fldCharType="separate"/>
        </w:r>
        <w:r w:rsidR="003A020A">
          <w:rPr>
            <w:noProof/>
            <w:webHidden/>
          </w:rPr>
          <w:t>21</w:t>
        </w:r>
        <w:r w:rsidR="00E73AA6">
          <w:rPr>
            <w:noProof/>
            <w:webHidden/>
          </w:rPr>
          <w:fldChar w:fldCharType="end"/>
        </w:r>
      </w:hyperlink>
    </w:p>
    <w:p w14:paraId="2D318D17" w14:textId="576C1651"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29" w:history="1">
        <w:r w:rsidR="00E73AA6" w:rsidRPr="000B277D">
          <w:rPr>
            <w:rStyle w:val="Hipercze"/>
            <w:noProof/>
          </w:rPr>
          <w:t>Wykres 5. Procentowa struktura ludności w podziale na główne grupy wiekowe.</w:t>
        </w:r>
        <w:r w:rsidR="00E73AA6">
          <w:rPr>
            <w:noProof/>
            <w:webHidden/>
          </w:rPr>
          <w:tab/>
        </w:r>
        <w:r w:rsidR="00E73AA6">
          <w:rPr>
            <w:noProof/>
            <w:webHidden/>
          </w:rPr>
          <w:fldChar w:fldCharType="begin"/>
        </w:r>
        <w:r w:rsidR="00E73AA6">
          <w:rPr>
            <w:noProof/>
            <w:webHidden/>
          </w:rPr>
          <w:instrText xml:space="preserve"> PAGEREF _Toc117832529 \h </w:instrText>
        </w:r>
        <w:r w:rsidR="00E73AA6">
          <w:rPr>
            <w:noProof/>
            <w:webHidden/>
          </w:rPr>
        </w:r>
        <w:r w:rsidR="00E73AA6">
          <w:rPr>
            <w:noProof/>
            <w:webHidden/>
          </w:rPr>
          <w:fldChar w:fldCharType="separate"/>
        </w:r>
        <w:r w:rsidR="003A020A">
          <w:rPr>
            <w:noProof/>
            <w:webHidden/>
          </w:rPr>
          <w:t>22</w:t>
        </w:r>
        <w:r w:rsidR="00E73AA6">
          <w:rPr>
            <w:noProof/>
            <w:webHidden/>
          </w:rPr>
          <w:fldChar w:fldCharType="end"/>
        </w:r>
      </w:hyperlink>
    </w:p>
    <w:p w14:paraId="60FE7F20" w14:textId="05581469"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30" w:history="1">
        <w:r w:rsidR="00E73AA6" w:rsidRPr="000B277D">
          <w:rPr>
            <w:rStyle w:val="Hipercze"/>
            <w:noProof/>
          </w:rPr>
          <w:t>Wykres 6. Struktura wiekowa ludności w latach 2016-2021.</w:t>
        </w:r>
        <w:r w:rsidR="00E73AA6">
          <w:rPr>
            <w:noProof/>
            <w:webHidden/>
          </w:rPr>
          <w:tab/>
        </w:r>
        <w:r w:rsidR="00E73AA6">
          <w:rPr>
            <w:noProof/>
            <w:webHidden/>
          </w:rPr>
          <w:fldChar w:fldCharType="begin"/>
        </w:r>
        <w:r w:rsidR="00E73AA6">
          <w:rPr>
            <w:noProof/>
            <w:webHidden/>
          </w:rPr>
          <w:instrText xml:space="preserve"> PAGEREF _Toc117832530 \h </w:instrText>
        </w:r>
        <w:r w:rsidR="00E73AA6">
          <w:rPr>
            <w:noProof/>
            <w:webHidden/>
          </w:rPr>
        </w:r>
        <w:r w:rsidR="00E73AA6">
          <w:rPr>
            <w:noProof/>
            <w:webHidden/>
          </w:rPr>
          <w:fldChar w:fldCharType="separate"/>
        </w:r>
        <w:r w:rsidR="003A020A">
          <w:rPr>
            <w:noProof/>
            <w:webHidden/>
          </w:rPr>
          <w:t>23</w:t>
        </w:r>
        <w:r w:rsidR="00E73AA6">
          <w:rPr>
            <w:noProof/>
            <w:webHidden/>
          </w:rPr>
          <w:fldChar w:fldCharType="end"/>
        </w:r>
      </w:hyperlink>
    </w:p>
    <w:p w14:paraId="1E5FCB50" w14:textId="51717159"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31" w:history="1">
        <w:r w:rsidR="00E73AA6" w:rsidRPr="000B277D">
          <w:rPr>
            <w:rStyle w:val="Hipercze"/>
            <w:noProof/>
          </w:rPr>
          <w:t>Wykres 7. Wskaźnik obciążenia demograficznego.</w:t>
        </w:r>
        <w:r w:rsidR="00E73AA6">
          <w:rPr>
            <w:noProof/>
            <w:webHidden/>
          </w:rPr>
          <w:tab/>
        </w:r>
        <w:r w:rsidR="00E73AA6">
          <w:rPr>
            <w:noProof/>
            <w:webHidden/>
          </w:rPr>
          <w:fldChar w:fldCharType="begin"/>
        </w:r>
        <w:r w:rsidR="00E73AA6">
          <w:rPr>
            <w:noProof/>
            <w:webHidden/>
          </w:rPr>
          <w:instrText xml:space="preserve"> PAGEREF _Toc117832531 \h </w:instrText>
        </w:r>
        <w:r w:rsidR="00E73AA6">
          <w:rPr>
            <w:noProof/>
            <w:webHidden/>
          </w:rPr>
        </w:r>
        <w:r w:rsidR="00E73AA6">
          <w:rPr>
            <w:noProof/>
            <w:webHidden/>
          </w:rPr>
          <w:fldChar w:fldCharType="separate"/>
        </w:r>
        <w:r w:rsidR="003A020A">
          <w:rPr>
            <w:noProof/>
            <w:webHidden/>
          </w:rPr>
          <w:t>24</w:t>
        </w:r>
        <w:r w:rsidR="00E73AA6">
          <w:rPr>
            <w:noProof/>
            <w:webHidden/>
          </w:rPr>
          <w:fldChar w:fldCharType="end"/>
        </w:r>
      </w:hyperlink>
    </w:p>
    <w:p w14:paraId="5C0789FD" w14:textId="589D0E00"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32" w:history="1">
        <w:r w:rsidR="00E73AA6" w:rsidRPr="000B277D">
          <w:rPr>
            <w:rStyle w:val="Hipercze"/>
            <w:noProof/>
          </w:rPr>
          <w:t>Wykres 8. Liczba podmiotów gospodarki na 1000 ludności.</w:t>
        </w:r>
        <w:r w:rsidR="00E73AA6">
          <w:rPr>
            <w:noProof/>
            <w:webHidden/>
          </w:rPr>
          <w:tab/>
        </w:r>
        <w:r w:rsidR="00E73AA6">
          <w:rPr>
            <w:noProof/>
            <w:webHidden/>
          </w:rPr>
          <w:fldChar w:fldCharType="begin"/>
        </w:r>
        <w:r w:rsidR="00E73AA6">
          <w:rPr>
            <w:noProof/>
            <w:webHidden/>
          </w:rPr>
          <w:instrText xml:space="preserve"> PAGEREF _Toc117832532 \h </w:instrText>
        </w:r>
        <w:r w:rsidR="00E73AA6">
          <w:rPr>
            <w:noProof/>
            <w:webHidden/>
          </w:rPr>
        </w:r>
        <w:r w:rsidR="00E73AA6">
          <w:rPr>
            <w:noProof/>
            <w:webHidden/>
          </w:rPr>
          <w:fldChar w:fldCharType="separate"/>
        </w:r>
        <w:r w:rsidR="003A020A">
          <w:rPr>
            <w:noProof/>
            <w:webHidden/>
          </w:rPr>
          <w:t>26</w:t>
        </w:r>
        <w:r w:rsidR="00E73AA6">
          <w:rPr>
            <w:noProof/>
            <w:webHidden/>
          </w:rPr>
          <w:fldChar w:fldCharType="end"/>
        </w:r>
      </w:hyperlink>
    </w:p>
    <w:p w14:paraId="28458528" w14:textId="506614C2"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33" w:history="1">
        <w:r w:rsidR="00E73AA6" w:rsidRPr="000B277D">
          <w:rPr>
            <w:rStyle w:val="Hipercze"/>
            <w:noProof/>
          </w:rPr>
          <w:t>Wykres 9. Osoby pracujące.</w:t>
        </w:r>
        <w:r w:rsidR="00E73AA6">
          <w:rPr>
            <w:noProof/>
            <w:webHidden/>
          </w:rPr>
          <w:tab/>
        </w:r>
        <w:r w:rsidR="00E73AA6">
          <w:rPr>
            <w:noProof/>
            <w:webHidden/>
          </w:rPr>
          <w:fldChar w:fldCharType="begin"/>
        </w:r>
        <w:r w:rsidR="00E73AA6">
          <w:rPr>
            <w:noProof/>
            <w:webHidden/>
          </w:rPr>
          <w:instrText xml:space="preserve"> PAGEREF _Toc117832533 \h </w:instrText>
        </w:r>
        <w:r w:rsidR="00E73AA6">
          <w:rPr>
            <w:noProof/>
            <w:webHidden/>
          </w:rPr>
        </w:r>
        <w:r w:rsidR="00E73AA6">
          <w:rPr>
            <w:noProof/>
            <w:webHidden/>
          </w:rPr>
          <w:fldChar w:fldCharType="separate"/>
        </w:r>
        <w:r w:rsidR="003A020A">
          <w:rPr>
            <w:noProof/>
            <w:webHidden/>
          </w:rPr>
          <w:t>27</w:t>
        </w:r>
        <w:r w:rsidR="00E73AA6">
          <w:rPr>
            <w:noProof/>
            <w:webHidden/>
          </w:rPr>
          <w:fldChar w:fldCharType="end"/>
        </w:r>
      </w:hyperlink>
    </w:p>
    <w:p w14:paraId="0E1205A2" w14:textId="1D284F60"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34" w:history="1">
        <w:r w:rsidR="00E73AA6" w:rsidRPr="000B277D">
          <w:rPr>
            <w:rStyle w:val="Hipercze"/>
            <w:noProof/>
          </w:rPr>
          <w:t>Wykres 10. Osoby pracujące wg. podziału na płeć.</w:t>
        </w:r>
        <w:r w:rsidR="00E73AA6">
          <w:rPr>
            <w:noProof/>
            <w:webHidden/>
          </w:rPr>
          <w:tab/>
        </w:r>
        <w:r w:rsidR="00E73AA6">
          <w:rPr>
            <w:noProof/>
            <w:webHidden/>
          </w:rPr>
          <w:fldChar w:fldCharType="begin"/>
        </w:r>
        <w:r w:rsidR="00E73AA6">
          <w:rPr>
            <w:noProof/>
            <w:webHidden/>
          </w:rPr>
          <w:instrText xml:space="preserve"> PAGEREF _Toc117832534 \h </w:instrText>
        </w:r>
        <w:r w:rsidR="00E73AA6">
          <w:rPr>
            <w:noProof/>
            <w:webHidden/>
          </w:rPr>
        </w:r>
        <w:r w:rsidR="00E73AA6">
          <w:rPr>
            <w:noProof/>
            <w:webHidden/>
          </w:rPr>
          <w:fldChar w:fldCharType="separate"/>
        </w:r>
        <w:r w:rsidR="003A020A">
          <w:rPr>
            <w:noProof/>
            <w:webHidden/>
          </w:rPr>
          <w:t>28</w:t>
        </w:r>
        <w:r w:rsidR="00E73AA6">
          <w:rPr>
            <w:noProof/>
            <w:webHidden/>
          </w:rPr>
          <w:fldChar w:fldCharType="end"/>
        </w:r>
      </w:hyperlink>
    </w:p>
    <w:p w14:paraId="646ED0DF" w14:textId="10DDD6FE"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35" w:history="1">
        <w:r w:rsidR="00E73AA6" w:rsidRPr="000B277D">
          <w:rPr>
            <w:rStyle w:val="Hipercze"/>
            <w:noProof/>
          </w:rPr>
          <w:t>Wykres 11. Liczba bezrobotnych zarejestrowanych w gminie Ludwin.</w:t>
        </w:r>
        <w:r w:rsidR="00E73AA6">
          <w:rPr>
            <w:noProof/>
            <w:webHidden/>
          </w:rPr>
          <w:tab/>
        </w:r>
        <w:r w:rsidR="00E73AA6">
          <w:rPr>
            <w:noProof/>
            <w:webHidden/>
          </w:rPr>
          <w:fldChar w:fldCharType="begin"/>
        </w:r>
        <w:r w:rsidR="00E73AA6">
          <w:rPr>
            <w:noProof/>
            <w:webHidden/>
          </w:rPr>
          <w:instrText xml:space="preserve"> PAGEREF _Toc117832535 \h </w:instrText>
        </w:r>
        <w:r w:rsidR="00E73AA6">
          <w:rPr>
            <w:noProof/>
            <w:webHidden/>
          </w:rPr>
        </w:r>
        <w:r w:rsidR="00E73AA6">
          <w:rPr>
            <w:noProof/>
            <w:webHidden/>
          </w:rPr>
          <w:fldChar w:fldCharType="separate"/>
        </w:r>
        <w:r w:rsidR="003A020A">
          <w:rPr>
            <w:noProof/>
            <w:webHidden/>
          </w:rPr>
          <w:t>29</w:t>
        </w:r>
        <w:r w:rsidR="00E73AA6">
          <w:rPr>
            <w:noProof/>
            <w:webHidden/>
          </w:rPr>
          <w:fldChar w:fldCharType="end"/>
        </w:r>
      </w:hyperlink>
    </w:p>
    <w:p w14:paraId="0A4FDD9F" w14:textId="34B1B4AE"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36" w:history="1">
        <w:r w:rsidR="00E73AA6" w:rsidRPr="000B277D">
          <w:rPr>
            <w:rStyle w:val="Hipercze"/>
            <w:noProof/>
          </w:rPr>
          <w:t>Wykres 12. Osoby bezrobotne ze względu na płeć.</w:t>
        </w:r>
        <w:r w:rsidR="00E73AA6">
          <w:rPr>
            <w:noProof/>
            <w:webHidden/>
          </w:rPr>
          <w:tab/>
        </w:r>
        <w:r w:rsidR="00E73AA6">
          <w:rPr>
            <w:noProof/>
            <w:webHidden/>
          </w:rPr>
          <w:fldChar w:fldCharType="begin"/>
        </w:r>
        <w:r w:rsidR="00E73AA6">
          <w:rPr>
            <w:noProof/>
            <w:webHidden/>
          </w:rPr>
          <w:instrText xml:space="preserve"> PAGEREF _Toc117832536 \h </w:instrText>
        </w:r>
        <w:r w:rsidR="00E73AA6">
          <w:rPr>
            <w:noProof/>
            <w:webHidden/>
          </w:rPr>
        </w:r>
        <w:r w:rsidR="00E73AA6">
          <w:rPr>
            <w:noProof/>
            <w:webHidden/>
          </w:rPr>
          <w:fldChar w:fldCharType="separate"/>
        </w:r>
        <w:r w:rsidR="003A020A">
          <w:rPr>
            <w:noProof/>
            <w:webHidden/>
          </w:rPr>
          <w:t>30</w:t>
        </w:r>
        <w:r w:rsidR="00E73AA6">
          <w:rPr>
            <w:noProof/>
            <w:webHidden/>
          </w:rPr>
          <w:fldChar w:fldCharType="end"/>
        </w:r>
      </w:hyperlink>
    </w:p>
    <w:p w14:paraId="34F5D1BD" w14:textId="1DF623F2"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37" w:history="1">
        <w:r w:rsidR="00E73AA6" w:rsidRPr="000B277D">
          <w:rPr>
            <w:rStyle w:val="Hipercze"/>
            <w:noProof/>
          </w:rPr>
          <w:t>Wykres 13. Podstawowa opieka zdrowotna - porady.</w:t>
        </w:r>
        <w:r w:rsidR="00E73AA6">
          <w:rPr>
            <w:noProof/>
            <w:webHidden/>
          </w:rPr>
          <w:tab/>
        </w:r>
        <w:r w:rsidR="00E73AA6">
          <w:rPr>
            <w:noProof/>
            <w:webHidden/>
          </w:rPr>
          <w:fldChar w:fldCharType="begin"/>
        </w:r>
        <w:r w:rsidR="00E73AA6">
          <w:rPr>
            <w:noProof/>
            <w:webHidden/>
          </w:rPr>
          <w:instrText xml:space="preserve"> PAGEREF _Toc117832537 \h </w:instrText>
        </w:r>
        <w:r w:rsidR="00E73AA6">
          <w:rPr>
            <w:noProof/>
            <w:webHidden/>
          </w:rPr>
        </w:r>
        <w:r w:rsidR="00E73AA6">
          <w:rPr>
            <w:noProof/>
            <w:webHidden/>
          </w:rPr>
          <w:fldChar w:fldCharType="separate"/>
        </w:r>
        <w:r w:rsidR="003A020A">
          <w:rPr>
            <w:noProof/>
            <w:webHidden/>
          </w:rPr>
          <w:t>31</w:t>
        </w:r>
        <w:r w:rsidR="00E73AA6">
          <w:rPr>
            <w:noProof/>
            <w:webHidden/>
          </w:rPr>
          <w:fldChar w:fldCharType="end"/>
        </w:r>
      </w:hyperlink>
    </w:p>
    <w:p w14:paraId="557C033F" w14:textId="20598DF2"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38" w:history="1">
        <w:r w:rsidR="00E73AA6" w:rsidRPr="000B277D">
          <w:rPr>
            <w:rStyle w:val="Hipercze"/>
            <w:noProof/>
          </w:rPr>
          <w:t>Wykres 14. Uczniowie szkół podstawowych.</w:t>
        </w:r>
        <w:r w:rsidR="00E73AA6">
          <w:rPr>
            <w:noProof/>
            <w:webHidden/>
          </w:rPr>
          <w:tab/>
        </w:r>
        <w:r w:rsidR="00E73AA6">
          <w:rPr>
            <w:noProof/>
            <w:webHidden/>
          </w:rPr>
          <w:fldChar w:fldCharType="begin"/>
        </w:r>
        <w:r w:rsidR="00E73AA6">
          <w:rPr>
            <w:noProof/>
            <w:webHidden/>
          </w:rPr>
          <w:instrText xml:space="preserve"> PAGEREF _Toc117832538 \h </w:instrText>
        </w:r>
        <w:r w:rsidR="00E73AA6">
          <w:rPr>
            <w:noProof/>
            <w:webHidden/>
          </w:rPr>
        </w:r>
        <w:r w:rsidR="00E73AA6">
          <w:rPr>
            <w:noProof/>
            <w:webHidden/>
          </w:rPr>
          <w:fldChar w:fldCharType="separate"/>
        </w:r>
        <w:r w:rsidR="003A020A">
          <w:rPr>
            <w:noProof/>
            <w:webHidden/>
          </w:rPr>
          <w:t>32</w:t>
        </w:r>
        <w:r w:rsidR="00E73AA6">
          <w:rPr>
            <w:noProof/>
            <w:webHidden/>
          </w:rPr>
          <w:fldChar w:fldCharType="end"/>
        </w:r>
      </w:hyperlink>
    </w:p>
    <w:p w14:paraId="11955B96" w14:textId="7776B84E"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39" w:history="1">
        <w:r w:rsidR="00E73AA6" w:rsidRPr="000B277D">
          <w:rPr>
            <w:rStyle w:val="Hipercze"/>
            <w:noProof/>
          </w:rPr>
          <w:t>Wykres 15. Powody przyznania pomocy rodzinom w gminie Ludwin w 2021 roku.</w:t>
        </w:r>
        <w:r w:rsidR="00E73AA6">
          <w:rPr>
            <w:noProof/>
            <w:webHidden/>
          </w:rPr>
          <w:tab/>
        </w:r>
        <w:r w:rsidR="00E73AA6">
          <w:rPr>
            <w:noProof/>
            <w:webHidden/>
          </w:rPr>
          <w:fldChar w:fldCharType="begin"/>
        </w:r>
        <w:r w:rsidR="00E73AA6">
          <w:rPr>
            <w:noProof/>
            <w:webHidden/>
          </w:rPr>
          <w:instrText xml:space="preserve"> PAGEREF _Toc117832539 \h </w:instrText>
        </w:r>
        <w:r w:rsidR="00E73AA6">
          <w:rPr>
            <w:noProof/>
            <w:webHidden/>
          </w:rPr>
        </w:r>
        <w:r w:rsidR="00E73AA6">
          <w:rPr>
            <w:noProof/>
            <w:webHidden/>
          </w:rPr>
          <w:fldChar w:fldCharType="separate"/>
        </w:r>
        <w:r w:rsidR="003A020A">
          <w:rPr>
            <w:noProof/>
            <w:webHidden/>
          </w:rPr>
          <w:t>54</w:t>
        </w:r>
        <w:r w:rsidR="00E73AA6">
          <w:rPr>
            <w:noProof/>
            <w:webHidden/>
          </w:rPr>
          <w:fldChar w:fldCharType="end"/>
        </w:r>
      </w:hyperlink>
    </w:p>
    <w:p w14:paraId="29E738D9" w14:textId="58C9168C"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40" w:history="1">
        <w:r w:rsidR="00E73AA6" w:rsidRPr="000B277D">
          <w:rPr>
            <w:rStyle w:val="Hipercze"/>
            <w:noProof/>
          </w:rPr>
          <w:t>Wykres 16. Liczba rodzin korzystających ze wsparcia OPS z powodu ubóstwa w latach 2017-2021.</w:t>
        </w:r>
        <w:r w:rsidR="00E73AA6">
          <w:rPr>
            <w:noProof/>
            <w:webHidden/>
          </w:rPr>
          <w:tab/>
        </w:r>
        <w:r w:rsidR="00E73AA6">
          <w:rPr>
            <w:noProof/>
            <w:webHidden/>
          </w:rPr>
          <w:fldChar w:fldCharType="begin"/>
        </w:r>
        <w:r w:rsidR="00E73AA6">
          <w:rPr>
            <w:noProof/>
            <w:webHidden/>
          </w:rPr>
          <w:instrText xml:space="preserve"> PAGEREF _Toc117832540 \h </w:instrText>
        </w:r>
        <w:r w:rsidR="00E73AA6">
          <w:rPr>
            <w:noProof/>
            <w:webHidden/>
          </w:rPr>
        </w:r>
        <w:r w:rsidR="00E73AA6">
          <w:rPr>
            <w:noProof/>
            <w:webHidden/>
          </w:rPr>
          <w:fldChar w:fldCharType="separate"/>
        </w:r>
        <w:r w:rsidR="003A020A">
          <w:rPr>
            <w:noProof/>
            <w:webHidden/>
          </w:rPr>
          <w:t>55</w:t>
        </w:r>
        <w:r w:rsidR="00E73AA6">
          <w:rPr>
            <w:noProof/>
            <w:webHidden/>
          </w:rPr>
          <w:fldChar w:fldCharType="end"/>
        </w:r>
      </w:hyperlink>
    </w:p>
    <w:p w14:paraId="267CAEE1" w14:textId="157F1B5C"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41" w:history="1">
        <w:r w:rsidR="00E73AA6" w:rsidRPr="000B277D">
          <w:rPr>
            <w:rStyle w:val="Hipercze"/>
            <w:noProof/>
          </w:rPr>
          <w:t>Wykres 17. Liczba rodzin korzystających ze wsparcia OPS z powodu bezrobocia.</w:t>
        </w:r>
        <w:r w:rsidR="00E73AA6">
          <w:rPr>
            <w:noProof/>
            <w:webHidden/>
          </w:rPr>
          <w:tab/>
        </w:r>
        <w:r w:rsidR="00E73AA6">
          <w:rPr>
            <w:noProof/>
            <w:webHidden/>
          </w:rPr>
          <w:fldChar w:fldCharType="begin"/>
        </w:r>
        <w:r w:rsidR="00E73AA6">
          <w:rPr>
            <w:noProof/>
            <w:webHidden/>
          </w:rPr>
          <w:instrText xml:space="preserve"> PAGEREF _Toc117832541 \h </w:instrText>
        </w:r>
        <w:r w:rsidR="00E73AA6">
          <w:rPr>
            <w:noProof/>
            <w:webHidden/>
          </w:rPr>
        </w:r>
        <w:r w:rsidR="00E73AA6">
          <w:rPr>
            <w:noProof/>
            <w:webHidden/>
          </w:rPr>
          <w:fldChar w:fldCharType="separate"/>
        </w:r>
        <w:r w:rsidR="003A020A">
          <w:rPr>
            <w:noProof/>
            <w:webHidden/>
          </w:rPr>
          <w:t>57</w:t>
        </w:r>
        <w:r w:rsidR="00E73AA6">
          <w:rPr>
            <w:noProof/>
            <w:webHidden/>
          </w:rPr>
          <w:fldChar w:fldCharType="end"/>
        </w:r>
      </w:hyperlink>
    </w:p>
    <w:p w14:paraId="184DC39C" w14:textId="40E89198" w:rsidR="00E73AA6" w:rsidRDefault="00000000">
      <w:pPr>
        <w:pStyle w:val="Spisilustracji"/>
        <w:tabs>
          <w:tab w:val="right" w:leader="dot" w:pos="9062"/>
        </w:tabs>
        <w:rPr>
          <w:rFonts w:asciiTheme="minorHAnsi" w:eastAsiaTheme="minorEastAsia" w:hAnsiTheme="minorHAnsi"/>
          <w:noProof/>
          <w:sz w:val="22"/>
          <w:lang w:eastAsia="pl-PL"/>
        </w:rPr>
      </w:pPr>
      <w:hyperlink w:anchor="_Toc117832542" w:history="1">
        <w:r w:rsidR="00E73AA6" w:rsidRPr="000B277D">
          <w:rPr>
            <w:rStyle w:val="Hipercze"/>
            <w:noProof/>
          </w:rPr>
          <w:t>Wykres 18. Liczba rodzin korzystających ze wsparcia OPS z powodu niepełnosprawności.</w:t>
        </w:r>
        <w:r w:rsidR="00E73AA6">
          <w:rPr>
            <w:noProof/>
            <w:webHidden/>
          </w:rPr>
          <w:tab/>
        </w:r>
        <w:r w:rsidR="00E73AA6">
          <w:rPr>
            <w:noProof/>
            <w:webHidden/>
          </w:rPr>
          <w:fldChar w:fldCharType="begin"/>
        </w:r>
        <w:r w:rsidR="00E73AA6">
          <w:rPr>
            <w:noProof/>
            <w:webHidden/>
          </w:rPr>
          <w:instrText xml:space="preserve"> PAGEREF _Toc117832542 \h </w:instrText>
        </w:r>
        <w:r w:rsidR="00E73AA6">
          <w:rPr>
            <w:noProof/>
            <w:webHidden/>
          </w:rPr>
        </w:r>
        <w:r w:rsidR="00E73AA6">
          <w:rPr>
            <w:noProof/>
            <w:webHidden/>
          </w:rPr>
          <w:fldChar w:fldCharType="separate"/>
        </w:r>
        <w:r w:rsidR="003A020A">
          <w:rPr>
            <w:noProof/>
            <w:webHidden/>
          </w:rPr>
          <w:t>58</w:t>
        </w:r>
        <w:r w:rsidR="00E73AA6">
          <w:rPr>
            <w:noProof/>
            <w:webHidden/>
          </w:rPr>
          <w:fldChar w:fldCharType="end"/>
        </w:r>
      </w:hyperlink>
    </w:p>
    <w:p w14:paraId="6FCF31CA" w14:textId="7A55F14A" w:rsidR="00CC6C85" w:rsidRPr="008D2CFF" w:rsidRDefault="00CC6C85" w:rsidP="00EC11E3">
      <w:pPr>
        <w:pStyle w:val="6nagowek4"/>
      </w:pPr>
      <w:r>
        <w:fldChar w:fldCharType="end"/>
      </w:r>
    </w:p>
    <w:sectPr w:rsidR="00CC6C85" w:rsidRPr="008D2CFF" w:rsidSect="00175F83">
      <w:headerReference w:type="default" r:id="rId7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5F9B4" w14:textId="77777777" w:rsidR="00D26F38" w:rsidRDefault="00D26F38" w:rsidP="00DA6058">
      <w:pPr>
        <w:spacing w:line="240" w:lineRule="auto"/>
      </w:pPr>
      <w:r>
        <w:separator/>
      </w:r>
    </w:p>
  </w:endnote>
  <w:endnote w:type="continuationSeparator" w:id="0">
    <w:p w14:paraId="2F5C9F39" w14:textId="77777777" w:rsidR="00D26F38" w:rsidRDefault="00D26F38" w:rsidP="00DA60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A294" w14:textId="77777777" w:rsidR="00B14F3C" w:rsidRDefault="00B14F3C">
    <w:pPr>
      <w:pStyle w:val="Stopka"/>
      <w:jc w:val="right"/>
      <w:rPr>
        <w:rFonts w:ascii="Calibri Light" w:hAnsi="Calibri Light" w:cs="Calibri Light"/>
        <w:sz w:val="28"/>
        <w:szCs w:val="28"/>
      </w:rPr>
    </w:pPr>
    <w:r>
      <w:rPr>
        <w:rFonts w:ascii="Calibri Light" w:hAnsi="Calibri Light" w:cs="Calibri Light"/>
        <w:sz w:val="28"/>
        <w:szCs w:val="28"/>
      </w:rPr>
      <w:t xml:space="preserve">str. </w:t>
    </w:r>
    <w:r>
      <w:rPr>
        <w:rFonts w:ascii="Calibri" w:hAnsi="Calibri" w:cs="Calibri"/>
        <w:sz w:val="22"/>
      </w:rPr>
      <w:fldChar w:fldCharType="begin"/>
    </w:r>
    <w:r>
      <w:rPr>
        <w:rFonts w:ascii="Calibri" w:hAnsi="Calibri" w:cs="Calibri"/>
        <w:sz w:val="22"/>
      </w:rPr>
      <w:instrText xml:space="preserve"> PAGE </w:instrText>
    </w:r>
    <w:r>
      <w:rPr>
        <w:rFonts w:ascii="Calibri" w:hAnsi="Calibri" w:cs="Calibri"/>
        <w:sz w:val="22"/>
      </w:rPr>
      <w:fldChar w:fldCharType="separate"/>
    </w:r>
    <w:r>
      <w:rPr>
        <w:rFonts w:ascii="Calibri" w:hAnsi="Calibri" w:cs="Calibri"/>
        <w:sz w:val="22"/>
      </w:rPr>
      <w:t>1</w:t>
    </w:r>
    <w:r>
      <w:rPr>
        <w:rFonts w:ascii="Calibri" w:hAnsi="Calibri" w:cs="Calibri"/>
        <w:sz w:val="22"/>
      </w:rPr>
      <w:fldChar w:fldCharType="end"/>
    </w:r>
  </w:p>
  <w:p w14:paraId="2F9CF0E4" w14:textId="77777777" w:rsidR="00B14F3C" w:rsidRDefault="00B14F3C">
    <w:pPr>
      <w:pStyle w:val="Stopka"/>
      <w:ind w:right="360"/>
      <w:rPr>
        <w:rFonts w:ascii="Calibri Light" w:hAnsi="Calibri Light" w:cs="Calibri Light"/>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096938"/>
      <w:docPartObj>
        <w:docPartGallery w:val="Page Numbers (Bottom of Page)"/>
        <w:docPartUnique/>
      </w:docPartObj>
    </w:sdtPr>
    <w:sdtEndPr>
      <w:rPr>
        <w:sz w:val="20"/>
        <w:szCs w:val="20"/>
      </w:rPr>
    </w:sdtEndPr>
    <w:sdtContent>
      <w:p w14:paraId="325DBE7D" w14:textId="289097CB" w:rsidR="001F641A" w:rsidRPr="00770764" w:rsidRDefault="001F641A">
        <w:pPr>
          <w:pStyle w:val="Stopka"/>
          <w:jc w:val="right"/>
          <w:rPr>
            <w:sz w:val="20"/>
            <w:szCs w:val="20"/>
          </w:rPr>
        </w:pPr>
        <w:r w:rsidRPr="00770764">
          <w:rPr>
            <w:sz w:val="20"/>
            <w:szCs w:val="20"/>
          </w:rPr>
          <w:t xml:space="preserve">Strona | </w:t>
        </w:r>
        <w:r w:rsidRPr="00770764">
          <w:rPr>
            <w:sz w:val="20"/>
            <w:szCs w:val="20"/>
          </w:rPr>
          <w:fldChar w:fldCharType="begin"/>
        </w:r>
        <w:r w:rsidRPr="00770764">
          <w:rPr>
            <w:sz w:val="20"/>
            <w:szCs w:val="20"/>
          </w:rPr>
          <w:instrText>PAGE   \* MERGEFORMAT</w:instrText>
        </w:r>
        <w:r w:rsidRPr="00770764">
          <w:rPr>
            <w:sz w:val="20"/>
            <w:szCs w:val="20"/>
          </w:rPr>
          <w:fldChar w:fldCharType="separate"/>
        </w:r>
        <w:r w:rsidRPr="00770764">
          <w:rPr>
            <w:sz w:val="20"/>
            <w:szCs w:val="20"/>
          </w:rPr>
          <w:t>2</w:t>
        </w:r>
        <w:r w:rsidRPr="00770764">
          <w:rPr>
            <w:sz w:val="20"/>
            <w:szCs w:val="20"/>
          </w:rPr>
          <w:fldChar w:fldCharType="end"/>
        </w:r>
        <w:r w:rsidRPr="00770764">
          <w:rPr>
            <w:sz w:val="20"/>
            <w:szCs w:val="20"/>
          </w:rPr>
          <w:t xml:space="preserve"> </w:t>
        </w:r>
      </w:p>
    </w:sdtContent>
  </w:sdt>
  <w:p w14:paraId="4AEE7F1C" w14:textId="77777777" w:rsidR="00A01990" w:rsidRPr="00DA396E" w:rsidRDefault="00A01990" w:rsidP="00DA396E">
    <w:pPr>
      <w:pStyle w:val="Stopka"/>
      <w:pBdr>
        <w:top w:val="single" w:sz="4" w:space="1" w:color="7F7F7F" w:themeColor="text1" w:themeTint="80"/>
      </w:pBdr>
      <w:jc w:val="right"/>
      <w:rPr>
        <w:rFonts w:ascii="Arial Narrow" w:hAnsi="Arial Narrow"/>
        <w:color w:val="7F7F7F" w:themeColor="text1" w:themeTint="8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7F21" w14:textId="77777777" w:rsidR="00A01990" w:rsidRPr="00DA396E" w:rsidRDefault="00A01990" w:rsidP="00DA396E">
    <w:pPr>
      <w:pStyle w:val="Stopka"/>
      <w:pBdr>
        <w:top w:val="single" w:sz="4" w:space="1" w:color="7F7F7F" w:themeColor="text1" w:themeTint="80"/>
      </w:pBdr>
      <w:jc w:val="right"/>
      <w:rPr>
        <w:rFonts w:ascii="Arial Narrow" w:hAnsi="Arial Narrow"/>
        <w:color w:val="7F7F7F" w:themeColor="text1" w:themeTint="80"/>
        <w:sz w:val="8"/>
      </w:rPr>
    </w:pPr>
  </w:p>
  <w:p w14:paraId="4AEE7F22" w14:textId="77777777" w:rsidR="00A01990" w:rsidRDefault="00A01990" w:rsidP="00DA396E">
    <w:pPr>
      <w:pStyle w:val="Stopka"/>
      <w:pBdr>
        <w:top w:val="single" w:sz="4" w:space="1" w:color="7F7F7F" w:themeColor="text1" w:themeTint="80"/>
      </w:pBdr>
      <w:jc w:val="right"/>
      <w:rPr>
        <w:rFonts w:ascii="Arial Narrow" w:hAnsi="Arial Narrow"/>
        <w:color w:val="7F7F7F" w:themeColor="text1" w:themeTint="80"/>
        <w:sz w:val="20"/>
      </w:rPr>
    </w:pPr>
    <w:r>
      <w:rPr>
        <w:rFonts w:ascii="Arial Narrow" w:hAnsi="Arial Narrow"/>
        <w:color w:val="7F7F7F" w:themeColor="text1" w:themeTint="80"/>
        <w:sz w:val="20"/>
      </w:rPr>
      <w:t xml:space="preserve">Strona | </w:t>
    </w:r>
    <w:r w:rsidRPr="00DA396E">
      <w:rPr>
        <w:rFonts w:ascii="Arial Narrow" w:hAnsi="Arial Narrow"/>
        <w:color w:val="7F7F7F" w:themeColor="text1" w:themeTint="80"/>
        <w:sz w:val="20"/>
      </w:rPr>
      <w:fldChar w:fldCharType="begin"/>
    </w:r>
    <w:r w:rsidRPr="00DA396E">
      <w:rPr>
        <w:rFonts w:ascii="Arial Narrow" w:hAnsi="Arial Narrow"/>
        <w:color w:val="7F7F7F" w:themeColor="text1" w:themeTint="80"/>
        <w:sz w:val="20"/>
      </w:rPr>
      <w:instrText xml:space="preserve"> PAGE  \* Arabic  \* MERGEFORMAT </w:instrText>
    </w:r>
    <w:r w:rsidRPr="00DA396E">
      <w:rPr>
        <w:rFonts w:ascii="Arial Narrow" w:hAnsi="Arial Narrow"/>
        <w:color w:val="7F7F7F" w:themeColor="text1" w:themeTint="80"/>
        <w:sz w:val="20"/>
      </w:rPr>
      <w:fldChar w:fldCharType="separate"/>
    </w:r>
    <w:r w:rsidR="009700B1">
      <w:rPr>
        <w:rFonts w:ascii="Arial Narrow" w:hAnsi="Arial Narrow"/>
        <w:noProof/>
        <w:color w:val="7F7F7F" w:themeColor="text1" w:themeTint="80"/>
        <w:sz w:val="20"/>
      </w:rPr>
      <w:t>75</w:t>
    </w:r>
    <w:r w:rsidRPr="00DA396E">
      <w:rPr>
        <w:rFonts w:ascii="Arial Narrow" w:hAnsi="Arial Narrow"/>
        <w:color w:val="7F7F7F" w:themeColor="text1" w:themeTint="80"/>
        <w:sz w:val="20"/>
      </w:rPr>
      <w:fldChar w:fldCharType="end"/>
    </w:r>
  </w:p>
  <w:p w14:paraId="4AEE7F23" w14:textId="77777777" w:rsidR="00A01990" w:rsidRPr="00DA396E" w:rsidRDefault="00A01990" w:rsidP="00DA396E">
    <w:pPr>
      <w:pStyle w:val="Stopka"/>
      <w:pBdr>
        <w:top w:val="single" w:sz="4" w:space="1" w:color="7F7F7F" w:themeColor="text1" w:themeTint="80"/>
      </w:pBdr>
      <w:jc w:val="right"/>
      <w:rPr>
        <w:rFonts w:ascii="Arial Narrow" w:hAnsi="Arial Narrow"/>
        <w:color w:val="7F7F7F" w:themeColor="text1" w:themeTint="80"/>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7F26" w14:textId="77777777" w:rsidR="00A01990" w:rsidRPr="00DA396E" w:rsidRDefault="00A01990" w:rsidP="00013182">
    <w:pPr>
      <w:pStyle w:val="Stopka"/>
      <w:pBdr>
        <w:top w:val="single" w:sz="4" w:space="1" w:color="7F7F7F" w:themeColor="text1" w:themeTint="80"/>
      </w:pBdr>
      <w:jc w:val="right"/>
      <w:rPr>
        <w:rFonts w:ascii="Arial Narrow" w:hAnsi="Arial Narrow"/>
        <w:color w:val="7F7F7F" w:themeColor="text1" w:themeTint="80"/>
        <w:sz w:val="8"/>
      </w:rPr>
    </w:pPr>
  </w:p>
  <w:p w14:paraId="4AEE7F27" w14:textId="77777777" w:rsidR="00A01990" w:rsidRDefault="00A01990" w:rsidP="00175F83">
    <w:pPr>
      <w:pStyle w:val="Stopka"/>
      <w:pBdr>
        <w:top w:val="single" w:sz="4" w:space="1" w:color="7F7F7F" w:themeColor="text1" w:themeTint="80"/>
      </w:pBdr>
      <w:tabs>
        <w:tab w:val="left" w:pos="7170"/>
      </w:tabs>
      <w:jc w:val="left"/>
      <w:rPr>
        <w:rFonts w:ascii="Arial Narrow" w:hAnsi="Arial Narrow"/>
        <w:color w:val="7F7F7F" w:themeColor="text1" w:themeTint="80"/>
        <w:sz w:val="20"/>
      </w:rPr>
    </w:pPr>
    <w:r>
      <w:rPr>
        <w:rFonts w:ascii="Arial Narrow" w:hAnsi="Arial Narrow"/>
        <w:color w:val="7F7F7F" w:themeColor="text1" w:themeTint="80"/>
        <w:sz w:val="20"/>
      </w:rPr>
      <w:tab/>
    </w:r>
    <w:r>
      <w:rPr>
        <w:rFonts w:ascii="Arial Narrow" w:hAnsi="Arial Narrow"/>
        <w:color w:val="7F7F7F" w:themeColor="text1" w:themeTint="80"/>
        <w:sz w:val="20"/>
      </w:rPr>
      <w:tab/>
    </w:r>
    <w:r>
      <w:rPr>
        <w:rFonts w:ascii="Arial Narrow" w:hAnsi="Arial Narrow"/>
        <w:color w:val="7F7F7F" w:themeColor="text1" w:themeTint="80"/>
        <w:sz w:val="20"/>
      </w:rPr>
      <w:tab/>
      <w:t xml:space="preserve">Strona | </w:t>
    </w:r>
    <w:r w:rsidRPr="00DA396E">
      <w:rPr>
        <w:rFonts w:ascii="Arial Narrow" w:hAnsi="Arial Narrow"/>
        <w:color w:val="7F7F7F" w:themeColor="text1" w:themeTint="80"/>
        <w:sz w:val="20"/>
      </w:rPr>
      <w:fldChar w:fldCharType="begin"/>
    </w:r>
    <w:r w:rsidRPr="00DA396E">
      <w:rPr>
        <w:rFonts w:ascii="Arial Narrow" w:hAnsi="Arial Narrow"/>
        <w:color w:val="7F7F7F" w:themeColor="text1" w:themeTint="80"/>
        <w:sz w:val="20"/>
      </w:rPr>
      <w:instrText xml:space="preserve"> PAGE  \* Arabic  \* MERGEFORMAT </w:instrText>
    </w:r>
    <w:r w:rsidRPr="00DA396E">
      <w:rPr>
        <w:rFonts w:ascii="Arial Narrow" w:hAnsi="Arial Narrow"/>
        <w:color w:val="7F7F7F" w:themeColor="text1" w:themeTint="80"/>
        <w:sz w:val="20"/>
      </w:rPr>
      <w:fldChar w:fldCharType="separate"/>
    </w:r>
    <w:r w:rsidR="009700B1">
      <w:rPr>
        <w:rFonts w:ascii="Arial Narrow" w:hAnsi="Arial Narrow"/>
        <w:noProof/>
        <w:color w:val="7F7F7F" w:themeColor="text1" w:themeTint="80"/>
        <w:sz w:val="20"/>
      </w:rPr>
      <w:t>71</w:t>
    </w:r>
    <w:r w:rsidRPr="00DA396E">
      <w:rPr>
        <w:rFonts w:ascii="Arial Narrow" w:hAnsi="Arial Narrow"/>
        <w:color w:val="7F7F7F" w:themeColor="text1" w:themeTint="80"/>
        <w:sz w:val="20"/>
      </w:rPr>
      <w:fldChar w:fldCharType="end"/>
    </w:r>
  </w:p>
  <w:p w14:paraId="4AEE7F28" w14:textId="77777777" w:rsidR="00A01990" w:rsidRPr="00DA396E" w:rsidRDefault="00A01990" w:rsidP="00013182">
    <w:pPr>
      <w:pStyle w:val="Stopka"/>
      <w:pBdr>
        <w:top w:val="single" w:sz="4" w:space="1" w:color="7F7F7F" w:themeColor="text1" w:themeTint="80"/>
      </w:pBdr>
      <w:jc w:val="right"/>
      <w:rPr>
        <w:rFonts w:ascii="Arial Narrow" w:hAnsi="Arial Narrow"/>
        <w:color w:val="7F7F7F" w:themeColor="text1" w:themeTint="8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BD540" w14:textId="77777777" w:rsidR="00D26F38" w:rsidRDefault="00D26F38" w:rsidP="00DA6058">
      <w:pPr>
        <w:spacing w:line="240" w:lineRule="auto"/>
      </w:pPr>
      <w:r>
        <w:separator/>
      </w:r>
    </w:p>
  </w:footnote>
  <w:footnote w:type="continuationSeparator" w:id="0">
    <w:p w14:paraId="685CC3D3" w14:textId="77777777" w:rsidR="00D26F38" w:rsidRDefault="00D26F38" w:rsidP="00DA6058">
      <w:pPr>
        <w:spacing w:line="240" w:lineRule="auto"/>
      </w:pPr>
      <w:r>
        <w:continuationSeparator/>
      </w:r>
    </w:p>
  </w:footnote>
  <w:footnote w:id="1">
    <w:p w14:paraId="4AEE7F39" w14:textId="7A737555" w:rsidR="00A01990" w:rsidRDefault="00A01990" w:rsidP="00FF4D10">
      <w:pPr>
        <w:pStyle w:val="Tekstprzypisudolnego"/>
      </w:pPr>
      <w:r>
        <w:rPr>
          <w:rStyle w:val="Odwoanieprzypisudolnego"/>
        </w:rPr>
        <w:footnoteRef/>
      </w:r>
      <w:r>
        <w:t xml:space="preserve"> Art. 16b Ustawy o pomocy społecznej z dnia 12 marca </w:t>
      </w:r>
      <w:r w:rsidRPr="00120122">
        <w:t xml:space="preserve">2004 </w:t>
      </w:r>
      <w:r w:rsidR="006A6C65" w:rsidRPr="00120122">
        <w:t>(</w:t>
      </w:r>
      <w:r w:rsidR="006A6C65">
        <w:t>Dz.</w:t>
      </w:r>
      <w:r w:rsidR="00BD35C0">
        <w:t xml:space="preserve"> U. z 2021 r. poz. 2268, </w:t>
      </w:r>
      <w:r w:rsidR="006A6C65">
        <w:t>tj.</w:t>
      </w:r>
      <w:r w:rsidR="00BD35C0">
        <w:t>.</w:t>
      </w:r>
      <w:r w:rsidRPr="00120122">
        <w:rPr>
          <w:bCs/>
        </w:rPr>
        <w:t>)</w:t>
      </w:r>
      <w:r>
        <w:rPr>
          <w:bCs/>
        </w:rPr>
        <w:t>.</w:t>
      </w:r>
    </w:p>
  </w:footnote>
  <w:footnote w:id="2">
    <w:p w14:paraId="3EF2E67F" w14:textId="21BB5414" w:rsidR="00DC590D" w:rsidRDefault="00DC590D">
      <w:pPr>
        <w:pStyle w:val="Tekstprzypisudolnego"/>
      </w:pPr>
      <w:r>
        <w:rPr>
          <w:rStyle w:val="Odwoanieprzypisudolnego"/>
        </w:rPr>
        <w:footnoteRef/>
      </w:r>
      <w:r>
        <w:t xml:space="preserve"> </w:t>
      </w:r>
      <w:r w:rsidR="003B338F" w:rsidRPr="003B338F">
        <w:rPr>
          <w:rFonts w:ascii="Times New Roman" w:hAnsi="Times New Roman" w:cs="Times New Roman"/>
          <w:bCs/>
          <w:i/>
          <w:iCs/>
          <w:sz w:val="24"/>
          <w:szCs w:val="24"/>
        </w:rPr>
        <w:t>Zielone Zagłębie - Strategia rozwoju ponadlokalnego na lata 2021-2027 z perspektywą do 2035 roku</w:t>
      </w:r>
      <w:r w:rsidR="003B338F">
        <w:rPr>
          <w:rFonts w:ascii="Times New Roman" w:hAnsi="Times New Roman" w:cs="Times New Roman"/>
          <w:bCs/>
          <w:sz w:val="24"/>
          <w:szCs w:val="24"/>
        </w:rPr>
        <w:t xml:space="preserve">, </w:t>
      </w:r>
      <w:r w:rsidR="00B24AED" w:rsidRPr="00B24AED">
        <w:rPr>
          <w:rFonts w:ascii="Times New Roman" w:hAnsi="Times New Roman" w:cs="Times New Roman"/>
          <w:bCs/>
          <w:sz w:val="24"/>
          <w:szCs w:val="24"/>
        </w:rPr>
        <w:t>https://gminaludwin.pl/wp-content/uploads/2021/08/PROJEKT-UCHWALY-STRATEGIA.docx</w:t>
      </w:r>
    </w:p>
  </w:footnote>
  <w:footnote w:id="3">
    <w:p w14:paraId="07FFBCDC" w14:textId="60D42733" w:rsidR="00324E8F" w:rsidRDefault="00324E8F">
      <w:pPr>
        <w:pStyle w:val="Tekstprzypisudolnego"/>
      </w:pPr>
      <w:r>
        <w:rPr>
          <w:rStyle w:val="Odwoanieprzypisudolnego"/>
        </w:rPr>
        <w:footnoteRef/>
      </w:r>
      <w:r>
        <w:t xml:space="preserve"> www.</w:t>
      </w:r>
      <w:r w:rsidR="002F1A14">
        <w:t>gminaludwin.pl</w:t>
      </w:r>
    </w:p>
  </w:footnote>
  <w:footnote w:id="4">
    <w:p w14:paraId="0A8211F1" w14:textId="296FA32B" w:rsidR="00B966E3" w:rsidRDefault="00B966E3">
      <w:pPr>
        <w:pStyle w:val="Tekstprzypisudolnego"/>
      </w:pPr>
      <w:r>
        <w:rPr>
          <w:rStyle w:val="Odwoanieprzypisudolnego"/>
        </w:rPr>
        <w:footnoteRef/>
      </w:r>
      <w:r>
        <w:t xml:space="preserve"> </w:t>
      </w:r>
      <w:r w:rsidR="00DD13F3" w:rsidRPr="00DD13F3">
        <w:rPr>
          <w:i/>
          <w:iCs/>
        </w:rPr>
        <w:t>Program współpracy Gminy Ludwin z organizacjami pozarządowymi oraz innymi podmiotami prowadzącymi działalność pożytku publicznego w 2022 roku</w:t>
      </w:r>
      <w:r w:rsidR="00DD13F3">
        <w:t xml:space="preserve">, </w:t>
      </w:r>
      <w:r w:rsidR="00BB4E4B" w:rsidRPr="00BB4E4B">
        <w:t>http://www.e-bip.pl/Start/12373/ActDetails/167691</w:t>
      </w:r>
    </w:p>
  </w:footnote>
  <w:footnote w:id="5">
    <w:p w14:paraId="3AD2A8BD" w14:textId="6C647BBE" w:rsidR="00CF3331" w:rsidRDefault="00CF3331" w:rsidP="005F6EF6">
      <w:pPr>
        <w:pStyle w:val="Tekstprzypisudolnego"/>
      </w:pPr>
      <w:r>
        <w:rPr>
          <w:rStyle w:val="Odwoanieprzypisudolnego"/>
        </w:rPr>
        <w:footnoteRef/>
      </w:r>
      <w:r>
        <w:t xml:space="preserve"> </w:t>
      </w:r>
      <w:r w:rsidR="005F6EF6">
        <w:t xml:space="preserve">Gminny Program Wspierania Rodziny Na Lata 2022-2025, </w:t>
      </w:r>
      <w:r w:rsidR="00C7760E" w:rsidRPr="00C7760E">
        <w:t>http://opsludwin.naszops.pl/pliki/plik/gminny-program-wspierania-rodziny-na-lata-2022-2025-1658394396.pdf</w:t>
      </w:r>
      <w:r w:rsidR="00C7760E">
        <w:t>.</w:t>
      </w:r>
    </w:p>
  </w:footnote>
  <w:footnote w:id="6">
    <w:p w14:paraId="7F6B10F1" w14:textId="7D4C5384" w:rsidR="00DD13F3" w:rsidRPr="0072317B" w:rsidRDefault="00DD13F3" w:rsidP="0072317B">
      <w:pPr>
        <w:pStyle w:val="Tekstprzypisudolnego"/>
        <w:rPr>
          <w:i/>
          <w:iCs/>
        </w:rPr>
      </w:pPr>
      <w:r>
        <w:rPr>
          <w:rStyle w:val="Odwoanieprzypisudolnego"/>
        </w:rPr>
        <w:footnoteRef/>
      </w:r>
      <w:r>
        <w:t xml:space="preserve"> </w:t>
      </w:r>
      <w:r w:rsidR="0072317B" w:rsidRPr="0072317B">
        <w:rPr>
          <w:i/>
          <w:iCs/>
        </w:rPr>
        <w:t xml:space="preserve">Sprawozdanie z </w:t>
      </w:r>
      <w:r w:rsidR="00104F1E" w:rsidRPr="0072317B">
        <w:rPr>
          <w:i/>
          <w:iCs/>
        </w:rPr>
        <w:t>działalności Ośrodka</w:t>
      </w:r>
      <w:r w:rsidR="0072317B" w:rsidRPr="0072317B">
        <w:rPr>
          <w:i/>
          <w:iCs/>
        </w:rPr>
        <w:t xml:space="preserve"> Pomocy Społecznej w Ludwinie za rok 2021</w:t>
      </w:r>
      <w:r w:rsidR="0072317B">
        <w:rPr>
          <w:i/>
          <w:iCs/>
        </w:rPr>
        <w:t>.</w:t>
      </w:r>
    </w:p>
  </w:footnote>
  <w:footnote w:id="7">
    <w:p w14:paraId="0113F502" w14:textId="77777777" w:rsidR="00A01990" w:rsidRDefault="00A01990" w:rsidP="00F9282B">
      <w:pPr>
        <w:pStyle w:val="Tekstprzypisudolnego"/>
      </w:pPr>
      <w:r>
        <w:rPr>
          <w:rStyle w:val="Odwoanieprzypisudolnego"/>
        </w:rPr>
        <w:footnoteRef/>
      </w:r>
      <w:r>
        <w:t xml:space="preserve"> </w:t>
      </w:r>
      <w:r w:rsidRPr="00121667">
        <w:rPr>
          <w:i/>
        </w:rPr>
        <w:t>Polityka społeczna</w:t>
      </w:r>
      <w:r>
        <w:t>, pod red. A. Kurzynowskiego, Warszawa 2003, s. 103.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1940E" w14:textId="77777777" w:rsidR="00B14F3C" w:rsidRDefault="00B14F3C">
    <w:pPr>
      <w:pStyle w:val="Nagwek"/>
      <w:ind w:left="-90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7F18" w14:textId="1EB8490D" w:rsidR="00A01990" w:rsidRDefault="00A01990" w:rsidP="00FA08B8">
    <w:pPr>
      <w:pStyle w:val="Nagwek"/>
      <w:pBdr>
        <w:bottom w:val="single" w:sz="8" w:space="1" w:color="auto"/>
      </w:pBdr>
      <w:spacing w:before="240"/>
      <w:jc w:val="right"/>
      <w:rPr>
        <w:rFonts w:ascii="Arial Narrow" w:hAnsi="Arial Narrow"/>
      </w:rPr>
    </w:pPr>
    <w:r>
      <w:rPr>
        <w:rFonts w:ascii="Arial Narrow" w:hAnsi="Arial Narrow"/>
        <w:noProof/>
        <w:lang w:eastAsia="pl-PL"/>
      </w:rPr>
      <mc:AlternateContent>
        <mc:Choice Requires="wps">
          <w:drawing>
            <wp:anchor distT="0" distB="0" distL="114300" distR="114300" simplePos="0" relativeHeight="251657216" behindDoc="0" locked="0" layoutInCell="0" allowOverlap="1" wp14:anchorId="4AEE7F2F" wp14:editId="4AEE7F30">
              <wp:simplePos x="0" y="0"/>
              <wp:positionH relativeFrom="page">
                <wp:align>center</wp:align>
              </wp:positionH>
              <wp:positionV relativeFrom="page">
                <wp:align>center</wp:align>
              </wp:positionV>
              <wp:extent cx="6938645" cy="10031095"/>
              <wp:effectExtent l="0" t="0" r="16510" b="26670"/>
              <wp:wrapNone/>
              <wp:docPr id="57" name="Prostokąt zaokrąglony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031095"/>
                      </a:xfrm>
                      <a:prstGeom prst="roundRect">
                        <a:avLst>
                          <a:gd name="adj" fmla="val 3463"/>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395D14BB" id="Prostokąt zaokrąglony 57" o:spid="_x0000_s1026" style="position:absolute;margin-left:0;margin-top:0;width:546.35pt;height:789.85pt;z-index:25165721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KLPgIAAF4EAAAOAAAAZHJzL2Uyb0RvYy54bWysVNuO0zAQfUfiHyy/0yS9sY2arlZdFiEt&#10;F7HLB7i20xgcj7GdpuXrGTtpqZY3RB6suXjOzJwZZ317bDU5SOcVmIoWk5wSaTgIZfYV/fb88OaG&#10;Eh+YEUyDkRU9SU9vN69frXtbyik0oIV0BEGML3tb0SYEW2aZ541smZ+AlQadNbiWBVTdPhOO9Yje&#10;6mya58usByesAy69R+v94KSbhF/XkofPde1lILqiWFtIp0vnLp7ZZs3KvWO2UXwsg/1DFS1TBpNe&#10;oO5ZYKRz6i+oVnEHHuow4dBmUNeKy9QDdlPkL7p5apiVqRckx9sLTf7/wfJPhyf7xcXSvX0E/sMT&#10;A9uGmb28cw76RjKB6YpIVNZbX14CouIxlOz6jyBwtKwLkDg41q6NgNgdOSaqTxeq5TEQjsblanaz&#10;nC8o4egr8nxW5KtFSsLKc7x1PryX0JIoVNRBZ8RXnGhKwg6PPiTGBTGsjfnFd0rqVuP8DkyT2Xw5&#10;GwHHuxkrz5Ax0MCD0jotgDakr+hqMV0kbA9aiehMtJz8VjuCkBXFxRPQP2MTlGjmAzqws/SlQN21&#10;yMVwdxHNw36hGbfwhRmr8QkaiUXxOmXqNBUW6X9nRJIDU3qQ8b424zziCOK2+3IH4oTjcDAsOT5K&#10;FBpwvyjpccEr6n92zEms/IPBka6K+Ty+iKTMF2+nqLhrz+7awwxHqIpi44O4DcMr6qxT+wYzFYkB&#10;A3e4BrUK530ZqhqLxSVO3Y4PLr6Saz3d+vNb2PwGAAD//wMAUEsDBBQABgAIAAAAIQDQkz1Z3wAA&#10;AAcBAAAPAAAAZHJzL2Rvd25yZXYueG1sTI9BSwMxEIXvBf9DGMFbm1jQbdfNFldQPBTBbUGP6Wbc&#10;LG4mS5K22/56Uy96Gd7whve+KVaj7dkBfegcSbidCWBIjdMdtRK2m+fpAliIirTqHaGEEwZYlVeT&#10;QuXaHekdD3VsWQqhkCsJJsYh5zw0Bq0KMzcgJe/LeatiWn3LtVfHFG57PhfinlvVUWowasAng813&#10;vbcSKn9+My/Vebs+vVYfDf/09VpkUt5cj48PwCKO8e8YLvgJHcrEtHN70oH1EtIj8XdePLGcZ8B2&#10;Sd1lywx4WfD//OUPAAAA//8DAFBLAQItABQABgAIAAAAIQC2gziS/gAAAOEBAAATAAAAAAAAAAAA&#10;AAAAAAAAAABbQ29udGVudF9UeXBlc10ueG1sUEsBAi0AFAAGAAgAAAAhADj9If/WAAAAlAEAAAsA&#10;AAAAAAAAAAAAAAAALwEAAF9yZWxzLy5yZWxzUEsBAi0AFAAGAAgAAAAhALqM8os+AgAAXgQAAA4A&#10;AAAAAAAAAAAAAAAALgIAAGRycy9lMm9Eb2MueG1sUEsBAi0AFAAGAAgAAAAhANCTPVnfAAAABwEA&#10;AA8AAAAAAAAAAAAAAAAAmAQAAGRycy9kb3ducmV2LnhtbFBLBQYAAAAABAAEAPMAAACkBQAAAAA=&#10;" o:allowincell="f" filled="f" fillcolor="black" strokecolor="#7f7f7f">
              <w10:wrap anchorx="page" anchory="page"/>
            </v:roundrect>
          </w:pict>
        </mc:Fallback>
      </mc:AlternateContent>
    </w:r>
    <w:r w:rsidRPr="009320CA">
      <w:rPr>
        <w:rFonts w:ascii="Arial Narrow" w:hAnsi="Arial Narrow"/>
      </w:rPr>
      <w:t xml:space="preserve">Strategia Rozwiązywania Problemów Społecznych Gminy </w:t>
    </w:r>
    <w:r w:rsidR="001735CF">
      <w:rPr>
        <w:rFonts w:ascii="Arial Narrow" w:hAnsi="Arial Narrow"/>
      </w:rPr>
      <w:t>Ludwin</w:t>
    </w:r>
    <w:r>
      <w:rPr>
        <w:rFonts w:ascii="Arial Narrow" w:hAnsi="Arial Narrow"/>
      </w:rPr>
      <w:t xml:space="preserve"> na lata 202</w:t>
    </w:r>
    <w:r w:rsidR="001735CF">
      <w:rPr>
        <w:rFonts w:ascii="Arial Narrow" w:hAnsi="Arial Narrow"/>
      </w:rPr>
      <w:t>3</w:t>
    </w:r>
    <w:r>
      <w:rPr>
        <w:rFonts w:ascii="Arial Narrow" w:hAnsi="Arial Narrow"/>
      </w:rPr>
      <w:t>-20</w:t>
    </w:r>
    <w:r w:rsidR="001735CF">
      <w:rPr>
        <w:rFonts w:ascii="Arial Narrow" w:hAnsi="Arial Narrow"/>
      </w:rPr>
      <w:t>30</w:t>
    </w:r>
  </w:p>
  <w:p w14:paraId="4AEE7F19" w14:textId="77777777" w:rsidR="00A01990" w:rsidRPr="00FA08B8" w:rsidRDefault="00A01990" w:rsidP="00FA08B8">
    <w:pPr>
      <w:pStyle w:val="Nagwek"/>
      <w:pBdr>
        <w:bottom w:val="single" w:sz="8" w:space="1" w:color="auto"/>
      </w:pBdr>
      <w:rPr>
        <w:rFonts w:ascii="Arial Narrow" w:hAnsi="Arial Narrow"/>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7F1D" w14:textId="52473300" w:rsidR="00A01990" w:rsidRDefault="00A01990" w:rsidP="00013182">
    <w:pPr>
      <w:pStyle w:val="Nagwek"/>
      <w:pBdr>
        <w:bottom w:val="single" w:sz="8" w:space="1" w:color="auto"/>
      </w:pBdr>
      <w:spacing w:before="240"/>
      <w:jc w:val="right"/>
      <w:rPr>
        <w:rFonts w:ascii="Arial Narrow" w:hAnsi="Arial Narrow"/>
      </w:rPr>
    </w:pPr>
    <w:r>
      <w:rPr>
        <w:rFonts w:ascii="Arial Narrow" w:hAnsi="Arial Narrow"/>
        <w:noProof/>
        <w:lang w:eastAsia="pl-PL"/>
      </w:rPr>
      <mc:AlternateContent>
        <mc:Choice Requires="wps">
          <w:drawing>
            <wp:anchor distT="0" distB="0" distL="114300" distR="114300" simplePos="0" relativeHeight="251660288" behindDoc="0" locked="0" layoutInCell="0" allowOverlap="1" wp14:anchorId="4AEE7F31" wp14:editId="4AEE7F32">
              <wp:simplePos x="0" y="0"/>
              <wp:positionH relativeFrom="page">
                <wp:align>center</wp:align>
              </wp:positionH>
              <wp:positionV relativeFrom="page">
                <wp:align>center</wp:align>
              </wp:positionV>
              <wp:extent cx="6936105" cy="10029190"/>
              <wp:effectExtent l="0" t="0" r="16510" b="26670"/>
              <wp:wrapNone/>
              <wp:docPr id="47" name="Prostokąt zaokrąglony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029190"/>
                      </a:xfrm>
                      <a:prstGeom prst="roundRect">
                        <a:avLst>
                          <a:gd name="adj" fmla="val 3463"/>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BE7C2DE" id="Prostokąt zaokrąglony 47" o:spid="_x0000_s1026" style="position:absolute;margin-left:0;margin-top:0;width:546.15pt;height:789.7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nkPwIAAF4EAAAOAAAAZHJzL2Uyb0RvYy54bWysVNuO2yAQfa/Uf0C8N7Zza2PFWa2y3arS&#10;9qLu9gMI4JgWGAokTvbrO+AkjbZvVf2A5sKcmTkzeHlzMJrspQ8KbEOrUUmJtByEstuGfn+6f/OO&#10;khCZFUyDlQ09ykBvVq9fLXtXyzF0oIX0BEFsqHvX0C5GVxdF4J00LIzASYvOFrxhEVW/LYRnPaIb&#10;XYzLcl704IXzwGUIaL0bnHSV8dtW8vilbYOMRDcUa4v59PncpLNYLVm99cx1ip/KYP9QhWHKYtIL&#10;1B2LjOy8+gvKKO4hQBtHHEwBbau4zD1gN1X5opvHjjmZe0FygrvQFP4fLP+8f3RffSo9uAfgPwOx&#10;sO6Y3cpb76HvJBOYrkpEFb0L9SUgKQFDyab/BAJHy3YRMgeH1psEiN2RQ6b6eKFaHiLhaJwvJvOq&#10;nFHC0VeV5XhRLfI0Claf450P8YMEQ5LQUA87K77hRHMStn8IMTMuiGUm5Rc/KGmNxvntmSaT6XyS&#10;q2b16S5CnyFToIV7pXVeAG1J39DFbDzL2AG0EsmZaTmGtfYEIRuKiyegf8ImKNEsRHRgZ/nLgXpn&#10;kIvh7iyZh/1CM27hCzNWEzI0EovidcrcaS4s0f/eiixHpvQg431tT/NII0jbHuoNiCOOw8Ow5Pgo&#10;UejAP1PS44I3NPzaMS+x8o8WR7qoptP0IrIynb0do+KvPZtrD7McoRqKjQ/iOg6vaOe82naYqcoM&#10;WLjFNWhVPO/LUNWpWFzi3O3pwaVXcq3nW39+C6vfAAAA//8DAFBLAwQUAAYACAAAACEAqHcFrd8A&#10;AAAHAQAADwAAAGRycy9kb3ducmV2LnhtbEyPQUsDMRCF74L/IYzgzSZWbe12s8UVFA9FcC3oMd1M&#10;N4ubyZKk7ba/3tRLvQxveMN73+SLwXZshz60jiTcjgQwpNrplhoJq8+Xm0dgISrSqnOEEg4YYFFc&#10;XuQq025PH7irYsNSCIVMSTAx9hnnoTZoVRi5Hil5G+etimn1Ddde7VO47fhYiAm3qqXUYFSPzwbr&#10;n2prJZT++G5ey+NqeXgrv2r+7aulmEp5fTU8zYFFHOL5GE74CR2KxLR2W9KBdRLSI/FvnjwxG98B&#10;Wyf1MJ3dAy9y/p+/+AUAAP//AwBQSwECLQAUAAYACAAAACEAtoM4kv4AAADhAQAAEwAAAAAAAAAA&#10;AAAAAAAAAAAAW0NvbnRlbnRfVHlwZXNdLnhtbFBLAQItABQABgAIAAAAIQA4/SH/1gAAAJQBAAAL&#10;AAAAAAAAAAAAAAAAAC8BAABfcmVscy8ucmVsc1BLAQItABQABgAIAAAAIQB7KpnkPwIAAF4EAAAO&#10;AAAAAAAAAAAAAAAAAC4CAABkcnMvZTJvRG9jLnhtbFBLAQItABQABgAIAAAAIQCodwWt3wAAAAcB&#10;AAAPAAAAAAAAAAAAAAAAAJkEAABkcnMvZG93bnJldi54bWxQSwUGAAAAAAQABADzAAAApQUAAAAA&#10;" o:allowincell="f" filled="f" fillcolor="black" strokecolor="#7f7f7f">
              <w10:wrap anchorx="page" anchory="page"/>
            </v:roundrect>
          </w:pict>
        </mc:Fallback>
      </mc:AlternateContent>
    </w:r>
    <w:r w:rsidRPr="009320CA">
      <w:rPr>
        <w:rFonts w:ascii="Arial Narrow" w:hAnsi="Arial Narrow"/>
      </w:rPr>
      <w:t xml:space="preserve">Strategia Rozwiązywania Problemów Społecznych Gminy </w:t>
    </w:r>
    <w:r w:rsidR="0072414B">
      <w:rPr>
        <w:rFonts w:ascii="Arial Narrow" w:hAnsi="Arial Narrow"/>
      </w:rPr>
      <w:t>Ludwin</w:t>
    </w:r>
    <w:r>
      <w:rPr>
        <w:rFonts w:ascii="Arial Narrow" w:hAnsi="Arial Narrow"/>
      </w:rPr>
      <w:t xml:space="preserve"> na lata 202</w:t>
    </w:r>
    <w:r w:rsidR="0072414B">
      <w:rPr>
        <w:rFonts w:ascii="Arial Narrow" w:hAnsi="Arial Narrow"/>
      </w:rPr>
      <w:t>3</w:t>
    </w:r>
    <w:r>
      <w:rPr>
        <w:rFonts w:ascii="Arial Narrow" w:hAnsi="Arial Narrow"/>
      </w:rPr>
      <w:t>-20</w:t>
    </w:r>
    <w:r w:rsidR="0072414B">
      <w:rPr>
        <w:rFonts w:ascii="Arial Narrow" w:hAnsi="Arial Narrow"/>
      </w:rPr>
      <w:t>30</w:t>
    </w:r>
  </w:p>
  <w:p w14:paraId="4AEE7F1E" w14:textId="77777777" w:rsidR="00A01990" w:rsidRPr="00FA08B8" w:rsidRDefault="00A01990" w:rsidP="00013182">
    <w:pPr>
      <w:pStyle w:val="Nagwek"/>
      <w:pBdr>
        <w:bottom w:val="single" w:sz="8" w:space="1" w:color="auto"/>
      </w:pBdr>
      <w:rPr>
        <w:rFonts w:ascii="Arial Narrow" w:hAnsi="Arial Narrow"/>
        <w:sz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7F1F" w14:textId="46418507" w:rsidR="00A01990" w:rsidRDefault="00A01990" w:rsidP="00FA08B8">
    <w:pPr>
      <w:pStyle w:val="Nagwek"/>
      <w:pBdr>
        <w:bottom w:val="single" w:sz="8" w:space="1" w:color="auto"/>
      </w:pBdr>
      <w:spacing w:before="240"/>
      <w:jc w:val="right"/>
      <w:rPr>
        <w:rFonts w:ascii="Arial Narrow" w:hAnsi="Arial Narrow"/>
      </w:rPr>
    </w:pPr>
    <w:r>
      <w:rPr>
        <w:rFonts w:ascii="Arial Narrow" w:hAnsi="Arial Narrow"/>
        <w:noProof/>
        <w:lang w:eastAsia="pl-PL"/>
      </w:rPr>
      <mc:AlternateContent>
        <mc:Choice Requires="wps">
          <w:drawing>
            <wp:anchor distT="0" distB="0" distL="114300" distR="114300" simplePos="0" relativeHeight="251663360" behindDoc="0" locked="0" layoutInCell="0" allowOverlap="1" wp14:anchorId="4AEE7F33" wp14:editId="4AEE7F34">
              <wp:simplePos x="0" y="0"/>
              <wp:positionH relativeFrom="page">
                <wp:align>center</wp:align>
              </wp:positionH>
              <wp:positionV relativeFrom="page">
                <wp:align>center</wp:align>
              </wp:positionV>
              <wp:extent cx="9813925" cy="7085330"/>
              <wp:effectExtent l="0" t="0" r="12065" b="17780"/>
              <wp:wrapNone/>
              <wp:docPr id="50" name="Prostokąt zaokrąglony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3925" cy="7085330"/>
                      </a:xfrm>
                      <a:prstGeom prst="roundRect">
                        <a:avLst>
                          <a:gd name="adj" fmla="val 3463"/>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6870B361" id="Prostokąt zaokrąglony 50" o:spid="_x0000_s1026" style="position:absolute;margin-left:0;margin-top:0;width:772.75pt;height:557.9pt;z-index:25166336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990PgIAAF0EAAAOAAAAZHJzL2Uyb0RvYy54bWysVNtuGyEQfa/Uf0C8N+v1JbFXXkeR01SV&#10;0oua9AMwsF5aYCiwXjtf34G1XSt9q7oPaIaBM2fODLu83RtNdtIHBbam5dWIEmk5CGW3Nf3+/PBu&#10;TkmIzAqmwcqaHmSgt6u3b5a9q+QYWtBCeoIgNlS9q2kbo6uKIvBWGhauwEmLwQa8YRFdvy2EZz2i&#10;G12MR6ProgcvnAcuQ8Dd+yFIVxm/aSSPX5omyEh0TZFbzKvP6yatxWrJqq1nrlX8SIP9AwvDlMWk&#10;Z6h7FhnpvPoLyijuIUATrziYAppGcZlrwGrK0atqnlrmZK4FxQnuLFP4f7D88+7JffWJenCPwH8G&#10;YmHdMruVd95D30omMF2ZhCp6F6rzheQEvEo2/ScQ2FrWRcga7BtvEiBWR/ZZ6sNZarmPhOPmYl5O&#10;FuMZJRxjN6P5bDLJzShYdbrufIgfJBiSjJp66Kz4hg3NOdjuMcQsuCCWmZRe/KCkMRrbt2OaTKbX&#10;k0yaVcezCH2CTBctPCitc/+1JT1SmiGfLARoJVIwO4ew1p4gZE1x7gT0z1gDJZqFiAEsLH/5ou4M&#10;SjGcnaXtYbxwG4fw1TayCRkadUXzMmWuNBNL6r+3ItuRKT3YeF7bYztSB9Kwh2oD4oDd8DDMOL5J&#10;NFrwL5T0ON81Db865iUy/2ixo4tyOk0PIjvT2c0YHX8Z2VxGmOUIVVMsfDDXcXhEnfNq22KmMitg&#10;4Q6noFHxNC4DqyNZnOFc7fG9pUdy6edTf/4Kq98AAAD//wMAUEsDBBQABgAIAAAAIQDepzLS3wAA&#10;AAcBAAAPAAAAZHJzL2Rvd25yZXYueG1sTI9BS8NAEIXvQv/DMoI3u0kxtcRsSlNQPBTBWNDjNjtm&#10;g9nZsLtt0/56t17qZXjDG977pliOpmcHdL6zJCCdJsCQGqs6agVsP57vF8B8kKRkbwkFnNDDspzc&#10;FDJX9kjveKhDy2II+VwK0CEMOee+0Wikn9oBKXrf1hkZ4uparpw8xnDT81mSzLmRHcUGLQdca2x+&#10;6r0RULnzm36pztvN6bX6bPiXqzfJoxB3t+PqCVjAMVyP4YIf0aGMTDu7J+VZLyA+Ev7mxcsesgzY&#10;Lqo0zRbAy4L/5y9/AQAA//8DAFBLAQItABQABgAIAAAAIQC2gziS/gAAAOEBAAATAAAAAAAAAAAA&#10;AAAAAAAAAABbQ29udGVudF9UeXBlc10ueG1sUEsBAi0AFAAGAAgAAAAhADj9If/WAAAAlAEAAAsA&#10;AAAAAAAAAAAAAAAALwEAAF9yZWxzLy5yZWxzUEsBAi0AFAAGAAgAAAAhADzj33Q+AgAAXQQAAA4A&#10;AAAAAAAAAAAAAAAALgIAAGRycy9lMm9Eb2MueG1sUEsBAi0AFAAGAAgAAAAhAN6nMtLfAAAABwEA&#10;AA8AAAAAAAAAAAAAAAAAmAQAAGRycy9kb3ducmV2LnhtbFBLBQYAAAAABAAEAPMAAACkBQAAAAA=&#10;" o:allowincell="f" filled="f" fillcolor="black" strokecolor="#7f7f7f">
              <w10:wrap anchorx="page" anchory="page"/>
            </v:roundrect>
          </w:pict>
        </mc:Fallback>
      </mc:AlternateContent>
    </w:r>
    <w:r w:rsidRPr="009320CA">
      <w:rPr>
        <w:rFonts w:ascii="Arial Narrow" w:hAnsi="Arial Narrow"/>
      </w:rPr>
      <w:t xml:space="preserve">Strategia Rozwiązywania Problemów Społecznych Gminy </w:t>
    </w:r>
    <w:r w:rsidR="0072414B">
      <w:rPr>
        <w:rFonts w:ascii="Arial Narrow" w:hAnsi="Arial Narrow"/>
      </w:rPr>
      <w:t>Ludwin</w:t>
    </w:r>
    <w:r>
      <w:rPr>
        <w:rFonts w:ascii="Arial Narrow" w:hAnsi="Arial Narrow"/>
      </w:rPr>
      <w:t xml:space="preserve"> na lata 202</w:t>
    </w:r>
    <w:r w:rsidR="0072414B">
      <w:rPr>
        <w:rFonts w:ascii="Arial Narrow" w:hAnsi="Arial Narrow"/>
      </w:rPr>
      <w:t>3</w:t>
    </w:r>
    <w:r>
      <w:rPr>
        <w:rFonts w:ascii="Arial Narrow" w:hAnsi="Arial Narrow"/>
      </w:rPr>
      <w:t>-20</w:t>
    </w:r>
    <w:r w:rsidR="0072414B">
      <w:rPr>
        <w:rFonts w:ascii="Arial Narrow" w:hAnsi="Arial Narrow"/>
      </w:rPr>
      <w:t>30</w:t>
    </w:r>
  </w:p>
  <w:p w14:paraId="4AEE7F20" w14:textId="77777777" w:rsidR="00A01990" w:rsidRPr="00FA08B8" w:rsidRDefault="00A01990" w:rsidP="00FA08B8">
    <w:pPr>
      <w:pStyle w:val="Nagwek"/>
      <w:pBdr>
        <w:bottom w:val="single" w:sz="8" w:space="1" w:color="auto"/>
      </w:pBdr>
      <w:rPr>
        <w:rFonts w:ascii="Arial Narrow" w:hAnsi="Arial Narrow"/>
        <w:sz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7F24" w14:textId="0404D6F9" w:rsidR="00A01990" w:rsidRDefault="00A01990" w:rsidP="00CC0EB1">
    <w:pPr>
      <w:pStyle w:val="Nagwek"/>
      <w:pBdr>
        <w:bottom w:val="single" w:sz="8" w:space="0" w:color="auto"/>
      </w:pBdr>
      <w:spacing w:before="240"/>
      <w:jc w:val="right"/>
      <w:rPr>
        <w:rFonts w:ascii="Arial Narrow" w:hAnsi="Arial Narrow"/>
      </w:rPr>
    </w:pPr>
    <w:r w:rsidRPr="009320CA">
      <w:rPr>
        <w:rFonts w:ascii="Arial Narrow" w:hAnsi="Arial Narrow"/>
      </w:rPr>
      <w:t xml:space="preserve">Strategia Rozwiązywania Problemów Społecznych Gminy </w:t>
    </w:r>
    <w:r w:rsidR="0072414B">
      <w:rPr>
        <w:rFonts w:ascii="Arial Narrow" w:hAnsi="Arial Narrow"/>
      </w:rPr>
      <w:t>Ludwin</w:t>
    </w:r>
    <w:r>
      <w:rPr>
        <w:rFonts w:ascii="Arial Narrow" w:hAnsi="Arial Narrow"/>
      </w:rPr>
      <w:t xml:space="preserve"> na lata 202</w:t>
    </w:r>
    <w:r w:rsidR="0072414B">
      <w:rPr>
        <w:rFonts w:ascii="Arial Narrow" w:hAnsi="Arial Narrow"/>
      </w:rPr>
      <w:t>3</w:t>
    </w:r>
    <w:r>
      <w:rPr>
        <w:rFonts w:ascii="Arial Narrow" w:hAnsi="Arial Narrow"/>
      </w:rPr>
      <w:t>-20</w:t>
    </w:r>
    <w:r w:rsidR="0072414B">
      <w:rPr>
        <w:rFonts w:ascii="Arial Narrow" w:hAnsi="Arial Narrow"/>
      </w:rPr>
      <w:t>30</w:t>
    </w:r>
  </w:p>
  <w:p w14:paraId="4AEE7F25" w14:textId="137DE213" w:rsidR="00A01990" w:rsidRPr="00FA08B8" w:rsidRDefault="00096C7E" w:rsidP="00CC0EB1">
    <w:pPr>
      <w:pStyle w:val="Nagwek"/>
      <w:pBdr>
        <w:bottom w:val="single" w:sz="8" w:space="0" w:color="auto"/>
      </w:pBdr>
      <w:rPr>
        <w:rFonts w:ascii="Arial Narrow" w:hAnsi="Arial Narrow"/>
        <w:sz w:val="8"/>
      </w:rPr>
    </w:pPr>
    <w:r>
      <w:rPr>
        <w:rFonts w:ascii="Arial Narrow" w:hAnsi="Arial Narrow"/>
        <w:noProof/>
        <w:lang w:eastAsia="pl-PL"/>
      </w:rPr>
      <mc:AlternateContent>
        <mc:Choice Requires="wps">
          <w:drawing>
            <wp:anchor distT="0" distB="0" distL="114300" distR="114300" simplePos="0" relativeHeight="251666432" behindDoc="0" locked="0" layoutInCell="0" allowOverlap="1" wp14:anchorId="4AEE7F35" wp14:editId="49E434D2">
              <wp:simplePos x="0" y="0"/>
              <wp:positionH relativeFrom="margin">
                <wp:posOffset>-1192973</wp:posOffset>
              </wp:positionH>
              <wp:positionV relativeFrom="margin">
                <wp:posOffset>122181</wp:posOffset>
              </wp:positionV>
              <wp:extent cx="10711180" cy="8867140"/>
              <wp:effectExtent l="0" t="0" r="13970" b="10160"/>
              <wp:wrapNone/>
              <wp:docPr id="56" name="Prostokąt zaokrąglony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1180" cy="8867140"/>
                      </a:xfrm>
                      <a:prstGeom prst="roundRect">
                        <a:avLst>
                          <a:gd name="adj" fmla="val 3463"/>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1E777B" id="Prostokąt zaokrąglony 56" o:spid="_x0000_s1026" style="position:absolute;margin-left:-93.95pt;margin-top:9.6pt;width:843.4pt;height:69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XSPwIAAF4EAAAOAAAAZHJzL2Uyb0RvYy54bWysVNtu2zAMfR+wfxD0vjhOkzQ14hRFug4D&#10;ugvW7gMUSY61SaImyXHSrx8lJ1nQvQ3zg8CLeEgeUl7e7o0mO+mDAlvTcjSmRFoOQtltTb8/P7xb&#10;UBIis4JpsLKmBxno7ertm2XvKjmBFrSQniCIDVXvatrG6KqiCLyVhoUROGnR2YA3LKLqt4XwrEd0&#10;o4vJeDwvevDCeeAyBLTeD066yvhNI3n80jRBRqJrirXFfPp8btJZrJas2nrmWsWPZbB/qMIwZTHp&#10;GeqeRUY6r/6CMop7CNDEEQdTQNMoLnMP2E05ftXNU8uczL0gOcGdaQr/D5Z/3j25rz6VHtwj8J+B&#10;WFi3zG7lnffQt5IJTFcmooreheockJSAoWTTfwKBo2VdhMzBvvEmAWJ3ZJ+pPpyplvtIOBrL8XVZ&#10;lgscCUfnYjG/Lqd5GgWrTvHOh/hBgiFJqKmHzopvONGchO0eQ8yMC2KZSfnFD0oao3F+O6bJ1XR+&#10;latm1fEuQp8gU6CFB6V1XgBtSV/Tm9lklrEDaCWSM9NyCGvtCULWFBdPQP+MTVCiWYjowM7ylwN1&#10;Z5CL4e4smYf9QjNu4SszVhMyNBKL4mXK3GkuLNH/3oosR6b0ION9bY/zSCNI2x6qDYgDjsPDsOT4&#10;KFFowb9Q0uOC1zT86piXWPlHiyO9KafIOIlZmc6uJ6j4S8/m0sMsR6iaYuODuI7DK+qcV9sWM5WZ&#10;AQt3uAaNiqd9Gao6FotLnLs9Prj0Si71fOvPb2H1GwAA//8DAFBLAwQUAAYACAAAACEAhhuU0OEA&#10;AAANAQAADwAAAGRycy9kb3ducmV2LnhtbEyPzU7DMBCE70i8g7VIXFDrpIKQhDhVhegZtTSiRzde&#10;kgj/RLbbhrdnc4Lb7s5o9ptqPRnNLujD4KyAdJkAQ9s6NdhOwOFju8iBhSitktpZFPCDAdb17U0l&#10;S+WudoeXfewYhdhQSgF9jGPJeWh7NDIs3YiWtC/njYy0+o4rL68UbjRfJUnGjRwsfejliK89tt/7&#10;sxGQHbZmOG6Sh+Nn07zv1JsOhW+EuL+bNi/AIk7xzwwzPqFDTUwnd7YqMC1gkebPBXlJKVbAZsdj&#10;kdPlNE/pUwa8rvj/FvUvAAAA//8DAFBLAQItABQABgAIAAAAIQC2gziS/gAAAOEBAAATAAAAAAAA&#10;AAAAAAAAAAAAAABbQ29udGVudF9UeXBlc10ueG1sUEsBAi0AFAAGAAgAAAAhADj9If/WAAAAlAEA&#10;AAsAAAAAAAAAAAAAAAAALwEAAF9yZWxzLy5yZWxzUEsBAi0AFAAGAAgAAAAhAInnBdI/AgAAXgQA&#10;AA4AAAAAAAAAAAAAAAAALgIAAGRycy9lMm9Eb2MueG1sUEsBAi0AFAAGAAgAAAAhAIYblNDhAAAA&#10;DQEAAA8AAAAAAAAAAAAAAAAAmQQAAGRycy9kb3ducmV2LnhtbFBLBQYAAAAABAAEAPMAAACnBQAA&#10;AAA=&#10;" o:allowincell="f" filled="f" fillcolor="black" strokecolor="#7f7f7f">
              <w10:wrap anchorx="margin" anchory="margin"/>
            </v:round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7F29" w14:textId="3C6DE832" w:rsidR="00A01990" w:rsidRDefault="00A01990" w:rsidP="00FA08B8">
    <w:pPr>
      <w:pStyle w:val="Nagwek"/>
      <w:pBdr>
        <w:bottom w:val="single" w:sz="8" w:space="1" w:color="auto"/>
      </w:pBdr>
      <w:spacing w:before="240"/>
      <w:jc w:val="right"/>
      <w:rPr>
        <w:rFonts w:ascii="Arial Narrow" w:hAnsi="Arial Narrow"/>
      </w:rPr>
    </w:pPr>
    <w:r w:rsidRPr="009320CA">
      <w:rPr>
        <w:rFonts w:ascii="Arial Narrow" w:hAnsi="Arial Narrow"/>
        <w:noProof/>
        <w:lang w:eastAsia="pl-PL"/>
      </w:rPr>
      <mc:AlternateContent>
        <mc:Choice Requires="wps">
          <w:drawing>
            <wp:anchor distT="0" distB="0" distL="114300" distR="114300" simplePos="0" relativeHeight="251658240" behindDoc="0" locked="0" layoutInCell="0" allowOverlap="1" wp14:anchorId="4AEE7F37" wp14:editId="4AEE7F38">
              <wp:simplePos x="0" y="0"/>
              <wp:positionH relativeFrom="page">
                <wp:align>center</wp:align>
              </wp:positionH>
              <wp:positionV relativeFrom="page">
                <wp:align>center</wp:align>
              </wp:positionV>
              <wp:extent cx="6944995" cy="10040620"/>
              <wp:effectExtent l="9525" t="9525" r="8255" b="8255"/>
              <wp:wrapNone/>
              <wp:docPr id="20" name="Prostokąt zaokrąglony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4995" cy="10040620"/>
                      </a:xfrm>
                      <a:prstGeom prst="roundRect">
                        <a:avLst>
                          <a:gd name="adj" fmla="val 3463"/>
                        </a:avLst>
                      </a:prstGeom>
                      <a:noFill/>
                      <a:ln w="9525">
                        <a:solidFill>
                          <a:schemeClr val="tx1">
                            <a:lumMod val="50000"/>
                            <a:lumOff val="5000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6BD65956" id="Prostokąt zaokrąglony 20" o:spid="_x0000_s1026" style="position:absolute;margin-left:0;margin-top:0;width:546.85pt;height:790.6pt;z-index:25165824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7jNQIAAEwEAAAOAAAAZHJzL2Uyb0RvYy54bWysVNuO2yAQfa/Uf0C8N3ayTtpYcVarbLeq&#10;tL2o234AARzTAkMBx0m/vgNO0mj7VtUPiJmBMzNnDl7dHowme+mDAtvQ6aSkRFoOQtldQ799fXj1&#10;hpIQmRVMg5UNPcpAb9cvX6wGV8sZdKCF9ARBbKgH19AuRlcXReCdNCxMwEmLwRa8YRFNvyuEZwOi&#10;G13MynJRDOCF88BlCOi9H4N0nfHbVvL4qW2DjEQ3FGuLefV53aa1WK9YvfPMdYqfymD/UIVhymLS&#10;C9Q9i4z0Xv0FZRT3EKCNEw6mgLZVXOYesJtp+aybp445mXtBcoK70BT+Hyz/uH9yn30qPbhH4D8C&#10;sbDpmN3JO+9h6CQTmG6aiCoGF+rLhWQEvEq2wwcQOFrWR8gcHFpvEiB2Rw6Z6uOFanmIhKNzsayq&#10;5XJOCcfYtCyrcjHL0yhYfb7vfIjvJBiSNg310FvxBSeak7D9Y4iZcUEsMym/+E5JazTOb880uakW&#10;N7lqVp/OIvQZMl208KC0zgLQlgwNXc5n84wdQCuRgpmWJEW50Z4gakPjYZrP6N5g26NvXuI3Sgnd&#10;KLhnbkycBZ1QkEa0rhPkvnIZiey3VuR9ZEqPezyv7Yn9RHjSdqi3II5IvodR0vgEcdOB/0XJgHJu&#10;aPjZMy8p0e8tDnA5raqk/2xU89dINvHXke11hFmOUNgsJeN2E8c30zuvdh1mGkmwcIdDb1U8q2Os&#10;6lQsSjZ3e3pe6U1c2/nUn5/A+jcAAAD//wMAUEsDBBQABgAIAAAAIQBnWYJX2gAAAAcBAAAPAAAA&#10;ZHJzL2Rvd25yZXYueG1sTI9BT8MwDIXvSPyHyEjcWLohICtNJ4QERyQ6hDimjddUNE5JvK38ezIu&#10;cLGe9az3Pleb2Y/igDENgTQsFwUIpC7YgXoNb9unKwUisSFrxkCo4RsTbOrzs8qUNhzpFQ8N9yKH&#10;UCqNBsc8lVKmzqE3aREmpOztQvSG8xp7aaM55nA/ylVR3EpvBsoNzkz46LD7bPZeQ1Bf/sNK9dy4&#10;9n1+USm6jlutLy/mh3sQjDP/HcMJP6NDnZnasCebxKghP8K/8+QV6+s7EG1WN2q5AllX8j9//QMA&#10;AP//AwBQSwECLQAUAAYACAAAACEAtoM4kv4AAADhAQAAEwAAAAAAAAAAAAAAAAAAAAAAW0NvbnRl&#10;bnRfVHlwZXNdLnhtbFBLAQItABQABgAIAAAAIQA4/SH/1gAAAJQBAAALAAAAAAAAAAAAAAAAAC8B&#10;AABfcmVscy8ucmVsc1BLAQItABQABgAIAAAAIQAuuM7jNQIAAEwEAAAOAAAAAAAAAAAAAAAAAC4C&#10;AABkcnMvZTJvRG9jLnhtbFBLAQItABQABgAIAAAAIQBnWYJX2gAAAAcBAAAPAAAAAAAAAAAAAAAA&#10;AI8EAABkcnMvZG93bnJldi54bWxQSwUGAAAAAAQABADzAAAAlgUAAAAA&#10;" o:allowincell="f" filled="f" fillcolor="black" strokecolor="gray [1629]">
              <w10:wrap anchorx="page" anchory="page"/>
            </v:roundrect>
          </w:pict>
        </mc:Fallback>
      </mc:AlternateContent>
    </w:r>
    <w:r>
      <w:rPr>
        <w:rFonts w:ascii="Arial Narrow" w:hAnsi="Arial Narrow"/>
      </w:rPr>
      <w:t xml:space="preserve"> </w:t>
    </w:r>
    <w:r w:rsidRPr="009320CA">
      <w:rPr>
        <w:rFonts w:ascii="Arial Narrow" w:hAnsi="Arial Narrow"/>
      </w:rPr>
      <w:t xml:space="preserve">Strategia Rozwiązywania Problemów Społecznych Gminy </w:t>
    </w:r>
    <w:r w:rsidR="0050351D">
      <w:rPr>
        <w:rFonts w:ascii="Arial Narrow" w:hAnsi="Arial Narrow"/>
      </w:rPr>
      <w:t>Ludwin</w:t>
    </w:r>
    <w:r>
      <w:rPr>
        <w:rFonts w:ascii="Arial Narrow" w:hAnsi="Arial Narrow"/>
      </w:rPr>
      <w:t xml:space="preserve"> na lata 202</w:t>
    </w:r>
    <w:r w:rsidR="0050351D">
      <w:rPr>
        <w:rFonts w:ascii="Arial Narrow" w:hAnsi="Arial Narrow"/>
      </w:rPr>
      <w:t>3</w:t>
    </w:r>
    <w:r>
      <w:rPr>
        <w:rFonts w:ascii="Arial Narrow" w:hAnsi="Arial Narrow"/>
      </w:rPr>
      <w:t>-20</w:t>
    </w:r>
    <w:r w:rsidR="0050351D">
      <w:rPr>
        <w:rFonts w:ascii="Arial Narrow" w:hAnsi="Arial Narrow"/>
      </w:rPr>
      <w:t>30</w:t>
    </w:r>
  </w:p>
  <w:p w14:paraId="4AEE7F2A" w14:textId="77777777" w:rsidR="00A01990" w:rsidRPr="00FA08B8" w:rsidRDefault="00A01990" w:rsidP="00FA08B8">
    <w:pPr>
      <w:pStyle w:val="Nagwek"/>
      <w:pBdr>
        <w:bottom w:val="single" w:sz="8" w:space="1" w:color="auto"/>
      </w:pBdr>
      <w:rPr>
        <w:rFonts w:ascii="Arial Narrow" w:hAnsi="Arial Narrow"/>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FDAEA886"/>
    <w:name w:val="WW8Num2"/>
    <w:lvl w:ilvl="0">
      <w:start w:val="1"/>
      <w:numFmt w:val="decimal"/>
      <w:lvlText w:val="%1."/>
      <w:lvlJc w:val="left"/>
      <w:pPr>
        <w:tabs>
          <w:tab w:val="num" w:pos="0"/>
        </w:tabs>
        <w:ind w:left="720" w:hanging="360"/>
      </w:pPr>
    </w:lvl>
    <w:lvl w:ilvl="1">
      <w:start w:val="2"/>
      <w:numFmt w:val="decimal"/>
      <w:isLgl/>
      <w:lvlText w:val="%1.%2"/>
      <w:lvlJc w:val="left"/>
      <w:pPr>
        <w:ind w:left="1287"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421" w:hanging="1440"/>
      </w:pPr>
      <w:rPr>
        <w:rFonts w:hint="default"/>
      </w:rPr>
    </w:lvl>
    <w:lvl w:ilvl="4">
      <w:start w:val="1"/>
      <w:numFmt w:val="decimal"/>
      <w:isLgl/>
      <w:lvlText w:val="%1.%2.%3.%4.%5"/>
      <w:lvlJc w:val="left"/>
      <w:pPr>
        <w:ind w:left="2988" w:hanging="1800"/>
      </w:pPr>
      <w:rPr>
        <w:rFonts w:hint="default"/>
      </w:rPr>
    </w:lvl>
    <w:lvl w:ilvl="5">
      <w:start w:val="1"/>
      <w:numFmt w:val="decimal"/>
      <w:isLgl/>
      <w:lvlText w:val="%1.%2.%3.%4.%5.%6"/>
      <w:lvlJc w:val="left"/>
      <w:pPr>
        <w:ind w:left="3555" w:hanging="2160"/>
      </w:pPr>
      <w:rPr>
        <w:rFonts w:hint="default"/>
      </w:rPr>
    </w:lvl>
    <w:lvl w:ilvl="6">
      <w:start w:val="1"/>
      <w:numFmt w:val="decimal"/>
      <w:isLgl/>
      <w:lvlText w:val="%1.%2.%3.%4.%5.%6.%7"/>
      <w:lvlJc w:val="left"/>
      <w:pPr>
        <w:ind w:left="4122" w:hanging="2520"/>
      </w:pPr>
      <w:rPr>
        <w:rFonts w:hint="default"/>
      </w:rPr>
    </w:lvl>
    <w:lvl w:ilvl="7">
      <w:start w:val="1"/>
      <w:numFmt w:val="decimal"/>
      <w:isLgl/>
      <w:lvlText w:val="%1.%2.%3.%4.%5.%6.%7.%8"/>
      <w:lvlJc w:val="left"/>
      <w:pPr>
        <w:ind w:left="4689" w:hanging="2880"/>
      </w:pPr>
      <w:rPr>
        <w:rFonts w:hint="default"/>
      </w:rPr>
    </w:lvl>
    <w:lvl w:ilvl="8">
      <w:start w:val="1"/>
      <w:numFmt w:val="decimal"/>
      <w:isLgl/>
      <w:lvlText w:val="%1.%2.%3.%4.%5.%6.%7.%8.%9"/>
      <w:lvlJc w:val="left"/>
      <w:pPr>
        <w:ind w:left="5256" w:hanging="3240"/>
      </w:pPr>
      <w:rPr>
        <w:rFonts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75"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5"/>
    <w:multiLevelType w:val="singleLevel"/>
    <w:tmpl w:val="00000005"/>
    <w:name w:val="WW8Num6"/>
    <w:lvl w:ilvl="0">
      <w:start w:val="1"/>
      <w:numFmt w:val="bullet"/>
      <w:lvlText w:val="·"/>
      <w:lvlJc w:val="left"/>
      <w:pPr>
        <w:tabs>
          <w:tab w:val="num" w:pos="780"/>
        </w:tabs>
        <w:ind w:left="780" w:hanging="360"/>
      </w:pPr>
      <w:rPr>
        <w:rFonts w:ascii="Symbol" w:hAnsi="Symbol" w:cs="Symbol"/>
      </w:rPr>
    </w:lvl>
  </w:abstractNum>
  <w:abstractNum w:abstractNumId="4" w15:restartNumberingAfterBreak="0">
    <w:nsid w:val="00000006"/>
    <w:multiLevelType w:val="singleLevel"/>
    <w:tmpl w:val="00000006"/>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7"/>
    <w:multiLevelType w:val="singleLevel"/>
    <w:tmpl w:val="00000007"/>
    <w:name w:val="WW8Num9"/>
    <w:lvl w:ilvl="0">
      <w:start w:val="1"/>
      <w:numFmt w:val="bullet"/>
      <w:lvlText w:val="·"/>
      <w:lvlJc w:val="left"/>
      <w:pPr>
        <w:tabs>
          <w:tab w:val="num" w:pos="780"/>
        </w:tabs>
        <w:ind w:left="780" w:hanging="360"/>
      </w:pPr>
      <w:rPr>
        <w:rFonts w:ascii="Symbol" w:hAnsi="Symbol" w:cs="Symbol"/>
      </w:rPr>
    </w:lvl>
  </w:abstractNum>
  <w:abstractNum w:abstractNumId="6" w15:restartNumberingAfterBreak="0">
    <w:nsid w:val="00000008"/>
    <w:multiLevelType w:val="multilevel"/>
    <w:tmpl w:val="00000008"/>
    <w:name w:val="WW8Num10"/>
    <w:lvl w:ilvl="0">
      <w:start w:val="1"/>
      <w:numFmt w:val="bullet"/>
      <w:lvlText w:val="·"/>
      <w:lvlJc w:val="left"/>
      <w:pPr>
        <w:tabs>
          <w:tab w:val="num" w:pos="780"/>
        </w:tabs>
        <w:ind w:left="78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Symbol"/>
        <w:sz w:val="22"/>
        <w:szCs w:val="22"/>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 w15:restartNumberingAfterBreak="0">
    <w:nsid w:val="0000000A"/>
    <w:multiLevelType w:val="singleLevel"/>
    <w:tmpl w:val="0000000A"/>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0000000B"/>
    <w:multiLevelType w:val="multilevel"/>
    <w:tmpl w:val="0000000B"/>
    <w:name w:val="WW8Num11"/>
    <w:lvl w:ilvl="0">
      <w:start w:val="1"/>
      <w:numFmt w:val="decimal"/>
      <w:lvlText w:val="%1."/>
      <w:lvlJc w:val="left"/>
      <w:pPr>
        <w:tabs>
          <w:tab w:val="num" w:pos="1320"/>
        </w:tabs>
        <w:ind w:left="1320" w:hanging="360"/>
      </w:pPr>
      <w:rPr>
        <w:b w:val="0"/>
        <w:bCs w:val="0"/>
        <w:lang w:eastAsia="pl-PL"/>
      </w:rPr>
    </w:lvl>
    <w:lvl w:ilvl="1">
      <w:start w:val="1"/>
      <w:numFmt w:val="decimal"/>
      <w:lvlText w:val="%2."/>
      <w:lvlJc w:val="left"/>
      <w:pPr>
        <w:tabs>
          <w:tab w:val="num" w:pos="1680"/>
        </w:tabs>
        <w:ind w:left="1680" w:hanging="360"/>
      </w:pPr>
    </w:lvl>
    <w:lvl w:ilvl="2">
      <w:start w:val="1"/>
      <w:numFmt w:val="decimal"/>
      <w:lvlText w:val="%3."/>
      <w:lvlJc w:val="left"/>
      <w:pPr>
        <w:tabs>
          <w:tab w:val="num" w:pos="2040"/>
        </w:tabs>
        <w:ind w:left="204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2760"/>
        </w:tabs>
        <w:ind w:left="2760" w:hanging="360"/>
      </w:pPr>
    </w:lvl>
    <w:lvl w:ilvl="5">
      <w:start w:val="1"/>
      <w:numFmt w:val="decimal"/>
      <w:lvlText w:val="%6."/>
      <w:lvlJc w:val="left"/>
      <w:pPr>
        <w:tabs>
          <w:tab w:val="num" w:pos="3120"/>
        </w:tabs>
        <w:ind w:left="3120" w:hanging="360"/>
      </w:pPr>
    </w:lvl>
    <w:lvl w:ilvl="6">
      <w:start w:val="1"/>
      <w:numFmt w:val="decimal"/>
      <w:lvlText w:val="%7."/>
      <w:lvlJc w:val="left"/>
      <w:pPr>
        <w:tabs>
          <w:tab w:val="num" w:pos="3480"/>
        </w:tabs>
        <w:ind w:left="3480" w:hanging="360"/>
      </w:pPr>
    </w:lvl>
    <w:lvl w:ilvl="7">
      <w:start w:val="1"/>
      <w:numFmt w:val="decimal"/>
      <w:lvlText w:val="%8."/>
      <w:lvlJc w:val="left"/>
      <w:pPr>
        <w:tabs>
          <w:tab w:val="num" w:pos="3840"/>
        </w:tabs>
        <w:ind w:left="3840" w:hanging="360"/>
      </w:pPr>
    </w:lvl>
    <w:lvl w:ilvl="8">
      <w:start w:val="1"/>
      <w:numFmt w:val="decimal"/>
      <w:lvlText w:val="%9."/>
      <w:lvlJc w:val="left"/>
      <w:pPr>
        <w:tabs>
          <w:tab w:val="num" w:pos="4200"/>
        </w:tabs>
        <w:ind w:left="4200" w:hanging="360"/>
      </w:pPr>
    </w:lvl>
  </w:abstractNum>
  <w:abstractNum w:abstractNumId="9" w15:restartNumberingAfterBreak="0">
    <w:nsid w:val="0000000C"/>
    <w:multiLevelType w:val="multilevel"/>
    <w:tmpl w:val="0000000C"/>
    <w:name w:val="WW8Num12"/>
    <w:lvl w:ilvl="0">
      <w:start w:val="1"/>
      <w:numFmt w:val="lowerLetter"/>
      <w:lvlText w:val="%1)"/>
      <w:lvlJc w:val="left"/>
      <w:pPr>
        <w:tabs>
          <w:tab w:val="num" w:pos="720"/>
        </w:tabs>
        <w:ind w:left="720" w:hanging="360"/>
      </w:pPr>
      <w:rPr>
        <w:lang w:eastAsia="pl-PL"/>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0" w15:restartNumberingAfterBreak="0">
    <w:nsid w:val="0000000D"/>
    <w:multiLevelType w:val="multilevel"/>
    <w:tmpl w:val="0000000D"/>
    <w:name w:val="WW8Num13"/>
    <w:lvl w:ilvl="0">
      <w:start w:val="1"/>
      <w:numFmt w:val="decimal"/>
      <w:lvlText w:val="%1."/>
      <w:lvlJc w:val="left"/>
      <w:pPr>
        <w:tabs>
          <w:tab w:val="num" w:pos="720"/>
        </w:tabs>
        <w:ind w:left="720" w:hanging="360"/>
      </w:pPr>
      <w:rPr>
        <w:rFonts w:eastAsia="Times New Roman" w:cs="Times New Roman"/>
        <w:color w:val="333333"/>
        <w:sz w:val="24"/>
        <w:szCs w:val="24"/>
        <w:lang w:eastAsia="pl-PL"/>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15:restartNumberingAfterBreak="0">
    <w:nsid w:val="0000000E"/>
    <w:multiLevelType w:val="singleLevel"/>
    <w:tmpl w:val="0000000E"/>
    <w:name w:val="WW8Num26"/>
    <w:lvl w:ilvl="0">
      <w:start w:val="1"/>
      <w:numFmt w:val="bullet"/>
      <w:lvlText w:val=""/>
      <w:lvlJc w:val="left"/>
      <w:pPr>
        <w:tabs>
          <w:tab w:val="num" w:pos="1069"/>
        </w:tabs>
        <w:ind w:left="1069" w:hanging="360"/>
      </w:pPr>
      <w:rPr>
        <w:rFonts w:ascii="Wingdings" w:hAnsi="Wingdings" w:cs="StarSymbol"/>
        <w:color w:val="000000"/>
        <w:sz w:val="18"/>
        <w:szCs w:val="18"/>
      </w:rPr>
    </w:lvl>
  </w:abstractNum>
  <w:abstractNum w:abstractNumId="12" w15:restartNumberingAfterBreak="0">
    <w:nsid w:val="0000000F"/>
    <w:multiLevelType w:val="multilevel"/>
    <w:tmpl w:val="0000000F"/>
    <w:name w:val="WW8Num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1501553"/>
    <w:multiLevelType w:val="hybridMultilevel"/>
    <w:tmpl w:val="A2205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0A56E5"/>
    <w:multiLevelType w:val="hybridMultilevel"/>
    <w:tmpl w:val="9910A3B0"/>
    <w:lvl w:ilvl="0" w:tplc="0E6EE840">
      <w:start w:val="1"/>
      <w:numFmt w:val="decimal"/>
      <w:pStyle w:val="nagwek2"/>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80977E3"/>
    <w:multiLevelType w:val="multilevel"/>
    <w:tmpl w:val="DA70B0A0"/>
    <w:lvl w:ilvl="0">
      <w:start w:val="1"/>
      <w:numFmt w:val="decimal"/>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6" w15:restartNumberingAfterBreak="0">
    <w:nsid w:val="09B219EE"/>
    <w:multiLevelType w:val="hybridMultilevel"/>
    <w:tmpl w:val="D9ECE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B1A7BB3"/>
    <w:multiLevelType w:val="hybridMultilevel"/>
    <w:tmpl w:val="8E082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DE76A53"/>
    <w:multiLevelType w:val="multilevel"/>
    <w:tmpl w:val="86BEA38E"/>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20C86347"/>
    <w:multiLevelType w:val="hybridMultilevel"/>
    <w:tmpl w:val="DCC4C632"/>
    <w:lvl w:ilvl="0" w:tplc="590EDA72">
      <w:start w:val="1"/>
      <w:numFmt w:val="decimal"/>
      <w:lvlText w:val="%1."/>
      <w:lvlJc w:val="left"/>
      <w:pPr>
        <w:ind w:left="720" w:hanging="360"/>
      </w:pPr>
      <w:rPr>
        <w:b/>
        <w:color w:val="538135" w:themeColor="accent6"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66351D9"/>
    <w:multiLevelType w:val="hybridMultilevel"/>
    <w:tmpl w:val="52505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AF122EA"/>
    <w:multiLevelType w:val="multilevel"/>
    <w:tmpl w:val="32BEF3C2"/>
    <w:styleLink w:val="Numbering1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22" w15:restartNumberingAfterBreak="0">
    <w:nsid w:val="2B2C6CE5"/>
    <w:multiLevelType w:val="hybridMultilevel"/>
    <w:tmpl w:val="27C86A8C"/>
    <w:lvl w:ilvl="0" w:tplc="590EDA72">
      <w:start w:val="1"/>
      <w:numFmt w:val="decimal"/>
      <w:lvlText w:val="%1."/>
      <w:lvlJc w:val="left"/>
      <w:pPr>
        <w:ind w:left="1080" w:hanging="360"/>
      </w:pPr>
      <w:rPr>
        <w:b/>
        <w:color w:val="538135" w:themeColor="accent6" w:themeShade="BF"/>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316354D2"/>
    <w:multiLevelType w:val="hybridMultilevel"/>
    <w:tmpl w:val="A4F85B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3B72A0E"/>
    <w:multiLevelType w:val="hybridMultilevel"/>
    <w:tmpl w:val="1A5466E2"/>
    <w:lvl w:ilvl="0" w:tplc="4ABC89A4">
      <w:start w:val="1"/>
      <w:numFmt w:val="bullet"/>
      <w:lvlText w:val=""/>
      <w:lvlJc w:val="left"/>
      <w:pPr>
        <w:ind w:left="720" w:hanging="360"/>
      </w:pPr>
      <w:rPr>
        <w:rFonts w:ascii="Wingdings" w:hAnsi="Wingdings" w:hint="default"/>
        <w:b w:val="0"/>
        <w:color w:val="FF0000"/>
        <w:sz w:val="3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4F6088A"/>
    <w:multiLevelType w:val="hybridMultilevel"/>
    <w:tmpl w:val="8B000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82343C9"/>
    <w:multiLevelType w:val="hybridMultilevel"/>
    <w:tmpl w:val="5B623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E062F2D"/>
    <w:multiLevelType w:val="hybridMultilevel"/>
    <w:tmpl w:val="0C6A7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3543486"/>
    <w:multiLevelType w:val="hybridMultilevel"/>
    <w:tmpl w:val="66A05F64"/>
    <w:lvl w:ilvl="0" w:tplc="590EDA72">
      <w:start w:val="1"/>
      <w:numFmt w:val="decimal"/>
      <w:lvlText w:val="%1."/>
      <w:lvlJc w:val="left"/>
      <w:pPr>
        <w:ind w:left="720" w:hanging="360"/>
      </w:pPr>
      <w:rPr>
        <w:rFonts w:hint="default"/>
        <w:b/>
        <w:color w:val="538135" w:themeColor="accent6"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5423D9B"/>
    <w:multiLevelType w:val="hybridMultilevel"/>
    <w:tmpl w:val="4E5CAA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E8501FA"/>
    <w:multiLevelType w:val="multilevel"/>
    <w:tmpl w:val="28CEAEA2"/>
    <w:lvl w:ilvl="0">
      <w:start w:val="5"/>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1" w15:restartNumberingAfterBreak="0">
    <w:nsid w:val="575E7A02"/>
    <w:multiLevelType w:val="multilevel"/>
    <w:tmpl w:val="FD6A7F62"/>
    <w:lvl w:ilvl="0">
      <w:start w:val="3"/>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2" w15:restartNumberingAfterBreak="0">
    <w:nsid w:val="5801602A"/>
    <w:multiLevelType w:val="hybridMultilevel"/>
    <w:tmpl w:val="03B0B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C7C4E67"/>
    <w:multiLevelType w:val="hybridMultilevel"/>
    <w:tmpl w:val="15DAAF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60624F1A"/>
    <w:multiLevelType w:val="hybridMultilevel"/>
    <w:tmpl w:val="E44CFA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5E7B12"/>
    <w:multiLevelType w:val="hybridMultilevel"/>
    <w:tmpl w:val="15A6F0A0"/>
    <w:lvl w:ilvl="0" w:tplc="4ABC89A4">
      <w:start w:val="1"/>
      <w:numFmt w:val="bullet"/>
      <w:lvlText w:val=""/>
      <w:lvlJc w:val="left"/>
      <w:pPr>
        <w:ind w:left="720" w:hanging="360"/>
      </w:pPr>
      <w:rPr>
        <w:rFonts w:ascii="Wingdings" w:hAnsi="Wingdings" w:hint="default"/>
        <w:b w:val="0"/>
        <w:color w:val="FF0000"/>
        <w:sz w:val="3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BA20319"/>
    <w:multiLevelType w:val="hybridMultilevel"/>
    <w:tmpl w:val="2A9C008C"/>
    <w:lvl w:ilvl="0" w:tplc="439AD302">
      <w:start w:val="1"/>
      <w:numFmt w:val="bullet"/>
      <w:pStyle w:val="2wypunktowanie"/>
      <w:lvlText w:val=""/>
      <w:lvlJc w:val="left"/>
      <w:pPr>
        <w:ind w:left="720" w:hanging="360"/>
      </w:pPr>
      <w:rPr>
        <w:rFonts w:ascii="Wingdings" w:hAnsi="Wingdings" w:hint="default"/>
        <w:color w:val="538135" w:themeColor="accent6"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2CC55EC"/>
    <w:multiLevelType w:val="hybridMultilevel"/>
    <w:tmpl w:val="4C8AC6D2"/>
    <w:lvl w:ilvl="0" w:tplc="43BAB28C">
      <w:start w:val="1"/>
      <w:numFmt w:val="bullet"/>
      <w:lvlText w:val=""/>
      <w:lvlJc w:val="left"/>
      <w:pPr>
        <w:ind w:left="720" w:hanging="360"/>
      </w:pPr>
      <w:rPr>
        <w:rFonts w:ascii="Wingdings" w:hAnsi="Wingdings" w:hint="default"/>
        <w:b/>
        <w:color w:val="4472C4" w:themeColor="accen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57A07C1"/>
    <w:multiLevelType w:val="hybridMultilevel"/>
    <w:tmpl w:val="6D8C1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73037DE"/>
    <w:multiLevelType w:val="hybridMultilevel"/>
    <w:tmpl w:val="984C46A6"/>
    <w:lvl w:ilvl="0" w:tplc="43BAB28C">
      <w:start w:val="1"/>
      <w:numFmt w:val="bullet"/>
      <w:lvlText w:val=""/>
      <w:lvlJc w:val="left"/>
      <w:pPr>
        <w:ind w:left="785" w:hanging="360"/>
      </w:pPr>
      <w:rPr>
        <w:rFonts w:ascii="Wingdings" w:hAnsi="Wingdings" w:hint="default"/>
        <w:b/>
        <w:color w:val="4472C4" w:themeColor="accent1"/>
        <w:sz w:val="24"/>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40" w15:restartNumberingAfterBreak="0">
    <w:nsid w:val="79C84B49"/>
    <w:multiLevelType w:val="hybridMultilevel"/>
    <w:tmpl w:val="08920802"/>
    <w:lvl w:ilvl="0" w:tplc="AB520144">
      <w:start w:val="1"/>
      <w:numFmt w:val="lowerLetter"/>
      <w:lvlText w:val="%1."/>
      <w:lvlJc w:val="left"/>
      <w:pPr>
        <w:ind w:left="1080" w:hanging="360"/>
      </w:pPr>
      <w:rPr>
        <w:b/>
        <w:color w:val="BF8F00" w:themeColor="accent4" w:themeShade="BF"/>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7A7B07B9"/>
    <w:multiLevelType w:val="hybridMultilevel"/>
    <w:tmpl w:val="06043C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63454863">
    <w:abstractNumId w:val="14"/>
  </w:num>
  <w:num w:numId="2" w16cid:durableId="545525942">
    <w:abstractNumId w:val="36"/>
  </w:num>
  <w:num w:numId="3" w16cid:durableId="676539572">
    <w:abstractNumId w:val="28"/>
    <w:lvlOverride w:ilvl="0">
      <w:startOverride w:val="1"/>
    </w:lvlOverride>
  </w:num>
  <w:num w:numId="4" w16cid:durableId="454832158">
    <w:abstractNumId w:val="39"/>
  </w:num>
  <w:num w:numId="5" w16cid:durableId="993795355">
    <w:abstractNumId w:val="35"/>
  </w:num>
  <w:num w:numId="6" w16cid:durableId="1943029358">
    <w:abstractNumId w:val="24"/>
  </w:num>
  <w:num w:numId="7" w16cid:durableId="813327994">
    <w:abstractNumId w:val="37"/>
  </w:num>
  <w:num w:numId="8" w16cid:durableId="1381394345">
    <w:abstractNumId w:val="19"/>
  </w:num>
  <w:num w:numId="9" w16cid:durableId="1304846345">
    <w:abstractNumId w:val="22"/>
  </w:num>
  <w:num w:numId="10" w16cid:durableId="1477528722">
    <w:abstractNumId w:val="40"/>
  </w:num>
  <w:num w:numId="11" w16cid:durableId="2131699571">
    <w:abstractNumId w:val="11"/>
  </w:num>
  <w:num w:numId="12" w16cid:durableId="79911800">
    <w:abstractNumId w:val="6"/>
  </w:num>
  <w:num w:numId="13" w16cid:durableId="855002986">
    <w:abstractNumId w:val="0"/>
  </w:num>
  <w:num w:numId="14" w16cid:durableId="1866482223">
    <w:abstractNumId w:val="21"/>
  </w:num>
  <w:num w:numId="15" w16cid:durableId="333070877">
    <w:abstractNumId w:val="15"/>
  </w:num>
  <w:num w:numId="16" w16cid:durableId="1259412561">
    <w:abstractNumId w:val="31"/>
  </w:num>
  <w:num w:numId="17" w16cid:durableId="2054844530">
    <w:abstractNumId w:val="30"/>
  </w:num>
  <w:num w:numId="18" w16cid:durableId="2066027940">
    <w:abstractNumId w:val="27"/>
  </w:num>
  <w:num w:numId="19" w16cid:durableId="1575775649">
    <w:abstractNumId w:val="20"/>
  </w:num>
  <w:num w:numId="20" w16cid:durableId="20327398">
    <w:abstractNumId w:val="32"/>
  </w:num>
  <w:num w:numId="21" w16cid:durableId="399061356">
    <w:abstractNumId w:val="29"/>
  </w:num>
  <w:num w:numId="22" w16cid:durableId="172454898">
    <w:abstractNumId w:val="38"/>
  </w:num>
  <w:num w:numId="23" w16cid:durableId="1740706626">
    <w:abstractNumId w:val="13"/>
  </w:num>
  <w:num w:numId="24" w16cid:durableId="562528017">
    <w:abstractNumId w:val="17"/>
  </w:num>
  <w:num w:numId="25" w16cid:durableId="985622445">
    <w:abstractNumId w:val="25"/>
  </w:num>
  <w:num w:numId="26" w16cid:durableId="835607728">
    <w:abstractNumId w:val="41"/>
  </w:num>
  <w:num w:numId="27" w16cid:durableId="1690063079">
    <w:abstractNumId w:val="23"/>
  </w:num>
  <w:num w:numId="28" w16cid:durableId="64841898">
    <w:abstractNumId w:val="16"/>
  </w:num>
  <w:num w:numId="29" w16cid:durableId="1008630313">
    <w:abstractNumId w:val="26"/>
  </w:num>
  <w:num w:numId="30" w16cid:durableId="636572456">
    <w:abstractNumId w:val="18"/>
  </w:num>
  <w:num w:numId="31" w16cid:durableId="1971665073">
    <w:abstractNumId w:val="8"/>
  </w:num>
  <w:num w:numId="32" w16cid:durableId="740904723">
    <w:abstractNumId w:val="9"/>
  </w:num>
  <w:num w:numId="33" w16cid:durableId="1726678174">
    <w:abstractNumId w:val="1"/>
  </w:num>
  <w:num w:numId="34" w16cid:durableId="1066806837">
    <w:abstractNumId w:val="7"/>
  </w:num>
  <w:num w:numId="35" w16cid:durableId="1566136343">
    <w:abstractNumId w:val="2"/>
  </w:num>
  <w:num w:numId="36" w16cid:durableId="1158770444">
    <w:abstractNumId w:val="4"/>
  </w:num>
  <w:num w:numId="37" w16cid:durableId="863788116">
    <w:abstractNumId w:val="10"/>
  </w:num>
  <w:num w:numId="38" w16cid:durableId="1589850677">
    <w:abstractNumId w:val="12"/>
  </w:num>
  <w:num w:numId="39" w16cid:durableId="688604543">
    <w:abstractNumId w:val="33"/>
  </w:num>
  <w:num w:numId="40" w16cid:durableId="882710371">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9E2"/>
    <w:rsid w:val="00000937"/>
    <w:rsid w:val="00000BA8"/>
    <w:rsid w:val="00001B42"/>
    <w:rsid w:val="0000259D"/>
    <w:rsid w:val="00003C8C"/>
    <w:rsid w:val="00006118"/>
    <w:rsid w:val="00006B69"/>
    <w:rsid w:val="00007A66"/>
    <w:rsid w:val="00007C9E"/>
    <w:rsid w:val="00012597"/>
    <w:rsid w:val="00012F7C"/>
    <w:rsid w:val="00013182"/>
    <w:rsid w:val="0001365E"/>
    <w:rsid w:val="00013C04"/>
    <w:rsid w:val="000141FF"/>
    <w:rsid w:val="000154E1"/>
    <w:rsid w:val="00015884"/>
    <w:rsid w:val="000169F8"/>
    <w:rsid w:val="0001703A"/>
    <w:rsid w:val="000203B2"/>
    <w:rsid w:val="000207A8"/>
    <w:rsid w:val="00021385"/>
    <w:rsid w:val="00023B64"/>
    <w:rsid w:val="00024126"/>
    <w:rsid w:val="00024DBF"/>
    <w:rsid w:val="00027AEB"/>
    <w:rsid w:val="0003038D"/>
    <w:rsid w:val="000321CD"/>
    <w:rsid w:val="00032BA4"/>
    <w:rsid w:val="000337EE"/>
    <w:rsid w:val="0003409A"/>
    <w:rsid w:val="00034C38"/>
    <w:rsid w:val="000368A3"/>
    <w:rsid w:val="000406C3"/>
    <w:rsid w:val="00041764"/>
    <w:rsid w:val="00043F05"/>
    <w:rsid w:val="00044076"/>
    <w:rsid w:val="0004457B"/>
    <w:rsid w:val="0004566F"/>
    <w:rsid w:val="00045736"/>
    <w:rsid w:val="0004621C"/>
    <w:rsid w:val="0004635B"/>
    <w:rsid w:val="00052918"/>
    <w:rsid w:val="00054A36"/>
    <w:rsid w:val="00055177"/>
    <w:rsid w:val="00055DEB"/>
    <w:rsid w:val="00056771"/>
    <w:rsid w:val="000615C0"/>
    <w:rsid w:val="00061D22"/>
    <w:rsid w:val="00063A5F"/>
    <w:rsid w:val="00063B15"/>
    <w:rsid w:val="00064063"/>
    <w:rsid w:val="00064BC6"/>
    <w:rsid w:val="00064F75"/>
    <w:rsid w:val="00067917"/>
    <w:rsid w:val="00067BD8"/>
    <w:rsid w:val="00070F33"/>
    <w:rsid w:val="0007214E"/>
    <w:rsid w:val="00072B68"/>
    <w:rsid w:val="000740D6"/>
    <w:rsid w:val="00074269"/>
    <w:rsid w:val="00074884"/>
    <w:rsid w:val="0007558B"/>
    <w:rsid w:val="00076091"/>
    <w:rsid w:val="00077221"/>
    <w:rsid w:val="00081968"/>
    <w:rsid w:val="00082BEC"/>
    <w:rsid w:val="00083168"/>
    <w:rsid w:val="0008448A"/>
    <w:rsid w:val="0008477E"/>
    <w:rsid w:val="00087012"/>
    <w:rsid w:val="00087F5C"/>
    <w:rsid w:val="00090CDC"/>
    <w:rsid w:val="00092273"/>
    <w:rsid w:val="000926F0"/>
    <w:rsid w:val="000934CA"/>
    <w:rsid w:val="00094BFC"/>
    <w:rsid w:val="000963B8"/>
    <w:rsid w:val="00096C7E"/>
    <w:rsid w:val="00096D3F"/>
    <w:rsid w:val="000978CE"/>
    <w:rsid w:val="00097F36"/>
    <w:rsid w:val="000A06AE"/>
    <w:rsid w:val="000A0A50"/>
    <w:rsid w:val="000A1D7E"/>
    <w:rsid w:val="000A48AE"/>
    <w:rsid w:val="000A69C0"/>
    <w:rsid w:val="000A6D55"/>
    <w:rsid w:val="000A7356"/>
    <w:rsid w:val="000A77DB"/>
    <w:rsid w:val="000B0FB1"/>
    <w:rsid w:val="000B18C1"/>
    <w:rsid w:val="000B4558"/>
    <w:rsid w:val="000B5C59"/>
    <w:rsid w:val="000B78CA"/>
    <w:rsid w:val="000B7A06"/>
    <w:rsid w:val="000C0F67"/>
    <w:rsid w:val="000C0FAA"/>
    <w:rsid w:val="000C1FCB"/>
    <w:rsid w:val="000C2C55"/>
    <w:rsid w:val="000C329B"/>
    <w:rsid w:val="000C4230"/>
    <w:rsid w:val="000C4485"/>
    <w:rsid w:val="000C5015"/>
    <w:rsid w:val="000C5109"/>
    <w:rsid w:val="000C65F3"/>
    <w:rsid w:val="000C6662"/>
    <w:rsid w:val="000C6813"/>
    <w:rsid w:val="000C6C95"/>
    <w:rsid w:val="000D1524"/>
    <w:rsid w:val="000D19AA"/>
    <w:rsid w:val="000D1D03"/>
    <w:rsid w:val="000D5ACF"/>
    <w:rsid w:val="000D72EC"/>
    <w:rsid w:val="000D7A40"/>
    <w:rsid w:val="000E0C6E"/>
    <w:rsid w:val="000E0E5D"/>
    <w:rsid w:val="000E1343"/>
    <w:rsid w:val="000E185B"/>
    <w:rsid w:val="000E1E5B"/>
    <w:rsid w:val="000E2FBD"/>
    <w:rsid w:val="000E4587"/>
    <w:rsid w:val="000E7158"/>
    <w:rsid w:val="000E7225"/>
    <w:rsid w:val="000E7E84"/>
    <w:rsid w:val="000F044E"/>
    <w:rsid w:val="000F05C5"/>
    <w:rsid w:val="000F0C2B"/>
    <w:rsid w:val="000F159E"/>
    <w:rsid w:val="000F16D2"/>
    <w:rsid w:val="000F1BE5"/>
    <w:rsid w:val="000F23ED"/>
    <w:rsid w:val="000F2A38"/>
    <w:rsid w:val="000F4901"/>
    <w:rsid w:val="000F4F2C"/>
    <w:rsid w:val="000F5FDD"/>
    <w:rsid w:val="000F671E"/>
    <w:rsid w:val="000F7554"/>
    <w:rsid w:val="000F770A"/>
    <w:rsid w:val="000F77D3"/>
    <w:rsid w:val="000F7DCB"/>
    <w:rsid w:val="001002ED"/>
    <w:rsid w:val="00101552"/>
    <w:rsid w:val="001022B2"/>
    <w:rsid w:val="00103A91"/>
    <w:rsid w:val="00104F1E"/>
    <w:rsid w:val="001053D4"/>
    <w:rsid w:val="00105D7C"/>
    <w:rsid w:val="001062D9"/>
    <w:rsid w:val="00106481"/>
    <w:rsid w:val="0010732F"/>
    <w:rsid w:val="00107B09"/>
    <w:rsid w:val="00111536"/>
    <w:rsid w:val="001122E7"/>
    <w:rsid w:val="0011338D"/>
    <w:rsid w:val="00114EE4"/>
    <w:rsid w:val="00116337"/>
    <w:rsid w:val="001171EB"/>
    <w:rsid w:val="00117447"/>
    <w:rsid w:val="0011775D"/>
    <w:rsid w:val="001177F4"/>
    <w:rsid w:val="00117820"/>
    <w:rsid w:val="00117CC1"/>
    <w:rsid w:val="00120122"/>
    <w:rsid w:val="00120D54"/>
    <w:rsid w:val="00121D15"/>
    <w:rsid w:val="0012325C"/>
    <w:rsid w:val="0012358F"/>
    <w:rsid w:val="00124237"/>
    <w:rsid w:val="001246F6"/>
    <w:rsid w:val="00125132"/>
    <w:rsid w:val="00126AB5"/>
    <w:rsid w:val="001270C5"/>
    <w:rsid w:val="00130DC0"/>
    <w:rsid w:val="001317E4"/>
    <w:rsid w:val="0013205D"/>
    <w:rsid w:val="00133BD8"/>
    <w:rsid w:val="001351A1"/>
    <w:rsid w:val="00137CE7"/>
    <w:rsid w:val="00140D2B"/>
    <w:rsid w:val="00140D4F"/>
    <w:rsid w:val="0014103A"/>
    <w:rsid w:val="0014293B"/>
    <w:rsid w:val="001441CF"/>
    <w:rsid w:val="00145075"/>
    <w:rsid w:val="001456CA"/>
    <w:rsid w:val="001463B6"/>
    <w:rsid w:val="00146431"/>
    <w:rsid w:val="001466CF"/>
    <w:rsid w:val="0014717E"/>
    <w:rsid w:val="00147C77"/>
    <w:rsid w:val="0015031F"/>
    <w:rsid w:val="001505E0"/>
    <w:rsid w:val="00150608"/>
    <w:rsid w:val="0015070A"/>
    <w:rsid w:val="0015176A"/>
    <w:rsid w:val="00151B2F"/>
    <w:rsid w:val="00153C2A"/>
    <w:rsid w:val="00156890"/>
    <w:rsid w:val="00156EEF"/>
    <w:rsid w:val="00157099"/>
    <w:rsid w:val="0015732B"/>
    <w:rsid w:val="001602C7"/>
    <w:rsid w:val="001603E3"/>
    <w:rsid w:val="00161110"/>
    <w:rsid w:val="001620E6"/>
    <w:rsid w:val="00162E3D"/>
    <w:rsid w:val="001636B3"/>
    <w:rsid w:val="00163A27"/>
    <w:rsid w:val="00165F83"/>
    <w:rsid w:val="00166336"/>
    <w:rsid w:val="001665C9"/>
    <w:rsid w:val="00170024"/>
    <w:rsid w:val="00170036"/>
    <w:rsid w:val="00171E1A"/>
    <w:rsid w:val="001724CC"/>
    <w:rsid w:val="0017280D"/>
    <w:rsid w:val="0017287E"/>
    <w:rsid w:val="001735CF"/>
    <w:rsid w:val="00173B49"/>
    <w:rsid w:val="001749B8"/>
    <w:rsid w:val="00174BC3"/>
    <w:rsid w:val="001753A2"/>
    <w:rsid w:val="00175F83"/>
    <w:rsid w:val="001763AA"/>
    <w:rsid w:val="00182EBC"/>
    <w:rsid w:val="001842F3"/>
    <w:rsid w:val="0018610A"/>
    <w:rsid w:val="00187981"/>
    <w:rsid w:val="00190127"/>
    <w:rsid w:val="00190981"/>
    <w:rsid w:val="00190AA9"/>
    <w:rsid w:val="00191511"/>
    <w:rsid w:val="00191D0C"/>
    <w:rsid w:val="00192951"/>
    <w:rsid w:val="001947E5"/>
    <w:rsid w:val="00195574"/>
    <w:rsid w:val="00195858"/>
    <w:rsid w:val="00196741"/>
    <w:rsid w:val="001A0CA1"/>
    <w:rsid w:val="001A1FE4"/>
    <w:rsid w:val="001A343D"/>
    <w:rsid w:val="001A3C9D"/>
    <w:rsid w:val="001A5837"/>
    <w:rsid w:val="001A5A5B"/>
    <w:rsid w:val="001A6608"/>
    <w:rsid w:val="001A72AB"/>
    <w:rsid w:val="001A7B03"/>
    <w:rsid w:val="001A7DB1"/>
    <w:rsid w:val="001B00AB"/>
    <w:rsid w:val="001B04FC"/>
    <w:rsid w:val="001B05C6"/>
    <w:rsid w:val="001B0DA4"/>
    <w:rsid w:val="001B14B4"/>
    <w:rsid w:val="001B20FD"/>
    <w:rsid w:val="001B25EE"/>
    <w:rsid w:val="001B2602"/>
    <w:rsid w:val="001B5965"/>
    <w:rsid w:val="001B59A5"/>
    <w:rsid w:val="001B5D4B"/>
    <w:rsid w:val="001B601E"/>
    <w:rsid w:val="001B78A8"/>
    <w:rsid w:val="001B7AD8"/>
    <w:rsid w:val="001C00F5"/>
    <w:rsid w:val="001C0209"/>
    <w:rsid w:val="001C07FA"/>
    <w:rsid w:val="001C102F"/>
    <w:rsid w:val="001C11D2"/>
    <w:rsid w:val="001C16EA"/>
    <w:rsid w:val="001C177A"/>
    <w:rsid w:val="001C2650"/>
    <w:rsid w:val="001C5DBA"/>
    <w:rsid w:val="001C63B6"/>
    <w:rsid w:val="001C6B07"/>
    <w:rsid w:val="001C7813"/>
    <w:rsid w:val="001D00A7"/>
    <w:rsid w:val="001D1B2E"/>
    <w:rsid w:val="001D1B5F"/>
    <w:rsid w:val="001D23A3"/>
    <w:rsid w:val="001D2AAB"/>
    <w:rsid w:val="001D2F19"/>
    <w:rsid w:val="001D493C"/>
    <w:rsid w:val="001D7E1A"/>
    <w:rsid w:val="001E083D"/>
    <w:rsid w:val="001E0A25"/>
    <w:rsid w:val="001E1BB1"/>
    <w:rsid w:val="001E295E"/>
    <w:rsid w:val="001E3A6A"/>
    <w:rsid w:val="001E40E1"/>
    <w:rsid w:val="001E490C"/>
    <w:rsid w:val="001E57F9"/>
    <w:rsid w:val="001E6AF7"/>
    <w:rsid w:val="001E6FA0"/>
    <w:rsid w:val="001E7DB8"/>
    <w:rsid w:val="001F01F8"/>
    <w:rsid w:val="001F257C"/>
    <w:rsid w:val="001F3D19"/>
    <w:rsid w:val="001F459A"/>
    <w:rsid w:val="001F4A83"/>
    <w:rsid w:val="001F5066"/>
    <w:rsid w:val="001F641A"/>
    <w:rsid w:val="001F6989"/>
    <w:rsid w:val="001F7A5F"/>
    <w:rsid w:val="00201C97"/>
    <w:rsid w:val="00202344"/>
    <w:rsid w:val="002024FE"/>
    <w:rsid w:val="00202752"/>
    <w:rsid w:val="002030A0"/>
    <w:rsid w:val="002039A5"/>
    <w:rsid w:val="00204A76"/>
    <w:rsid w:val="00205175"/>
    <w:rsid w:val="002053EF"/>
    <w:rsid w:val="002062AD"/>
    <w:rsid w:val="002064A0"/>
    <w:rsid w:val="002078B4"/>
    <w:rsid w:val="00210192"/>
    <w:rsid w:val="002103E1"/>
    <w:rsid w:val="00213106"/>
    <w:rsid w:val="00213256"/>
    <w:rsid w:val="002135BF"/>
    <w:rsid w:val="00213AB3"/>
    <w:rsid w:val="00215818"/>
    <w:rsid w:val="00215B3E"/>
    <w:rsid w:val="002201A2"/>
    <w:rsid w:val="00220A6E"/>
    <w:rsid w:val="00221BA0"/>
    <w:rsid w:val="00223648"/>
    <w:rsid w:val="002236E6"/>
    <w:rsid w:val="002240CC"/>
    <w:rsid w:val="0022518B"/>
    <w:rsid w:val="00227513"/>
    <w:rsid w:val="0022757F"/>
    <w:rsid w:val="00227D94"/>
    <w:rsid w:val="00232306"/>
    <w:rsid w:val="002347E0"/>
    <w:rsid w:val="00234A85"/>
    <w:rsid w:val="002362E7"/>
    <w:rsid w:val="00236E82"/>
    <w:rsid w:val="00236F6A"/>
    <w:rsid w:val="002378B4"/>
    <w:rsid w:val="00242A97"/>
    <w:rsid w:val="00242C97"/>
    <w:rsid w:val="00243572"/>
    <w:rsid w:val="0024394F"/>
    <w:rsid w:val="002450A8"/>
    <w:rsid w:val="002476EA"/>
    <w:rsid w:val="00250123"/>
    <w:rsid w:val="00250C7E"/>
    <w:rsid w:val="002521C6"/>
    <w:rsid w:val="002533B6"/>
    <w:rsid w:val="00253C18"/>
    <w:rsid w:val="00255CFB"/>
    <w:rsid w:val="002565CA"/>
    <w:rsid w:val="00257428"/>
    <w:rsid w:val="002602AD"/>
    <w:rsid w:val="002604AD"/>
    <w:rsid w:val="00260740"/>
    <w:rsid w:val="002616AC"/>
    <w:rsid w:val="00261A5F"/>
    <w:rsid w:val="0026543D"/>
    <w:rsid w:val="00266429"/>
    <w:rsid w:val="002669C5"/>
    <w:rsid w:val="00267DB8"/>
    <w:rsid w:val="00272B9C"/>
    <w:rsid w:val="00274006"/>
    <w:rsid w:val="002744A7"/>
    <w:rsid w:val="00275F6C"/>
    <w:rsid w:val="0027665D"/>
    <w:rsid w:val="00276905"/>
    <w:rsid w:val="002772E7"/>
    <w:rsid w:val="00280800"/>
    <w:rsid w:val="00280B48"/>
    <w:rsid w:val="00281289"/>
    <w:rsid w:val="002821DD"/>
    <w:rsid w:val="00285087"/>
    <w:rsid w:val="00285B44"/>
    <w:rsid w:val="00287F0D"/>
    <w:rsid w:val="00291D73"/>
    <w:rsid w:val="00292191"/>
    <w:rsid w:val="00292839"/>
    <w:rsid w:val="00292C40"/>
    <w:rsid w:val="002930B5"/>
    <w:rsid w:val="00293B39"/>
    <w:rsid w:val="00293BF3"/>
    <w:rsid w:val="002944CA"/>
    <w:rsid w:val="002961DB"/>
    <w:rsid w:val="0029634E"/>
    <w:rsid w:val="002967FF"/>
    <w:rsid w:val="0029775E"/>
    <w:rsid w:val="002A150E"/>
    <w:rsid w:val="002A548D"/>
    <w:rsid w:val="002A678F"/>
    <w:rsid w:val="002A6881"/>
    <w:rsid w:val="002A75AE"/>
    <w:rsid w:val="002A7C87"/>
    <w:rsid w:val="002B021E"/>
    <w:rsid w:val="002B11FB"/>
    <w:rsid w:val="002B1594"/>
    <w:rsid w:val="002B15F7"/>
    <w:rsid w:val="002B22E2"/>
    <w:rsid w:val="002B28B4"/>
    <w:rsid w:val="002B4A06"/>
    <w:rsid w:val="002B54C7"/>
    <w:rsid w:val="002B67E1"/>
    <w:rsid w:val="002C041D"/>
    <w:rsid w:val="002C1A5B"/>
    <w:rsid w:val="002C2522"/>
    <w:rsid w:val="002C2B4B"/>
    <w:rsid w:val="002C3004"/>
    <w:rsid w:val="002C41E6"/>
    <w:rsid w:val="002C51B0"/>
    <w:rsid w:val="002C71AA"/>
    <w:rsid w:val="002C742D"/>
    <w:rsid w:val="002D034E"/>
    <w:rsid w:val="002D0A8B"/>
    <w:rsid w:val="002D1113"/>
    <w:rsid w:val="002D2C94"/>
    <w:rsid w:val="002D303D"/>
    <w:rsid w:val="002D3DEA"/>
    <w:rsid w:val="002D46D5"/>
    <w:rsid w:val="002D5ADE"/>
    <w:rsid w:val="002D65E4"/>
    <w:rsid w:val="002D6CF6"/>
    <w:rsid w:val="002D7160"/>
    <w:rsid w:val="002D7EAF"/>
    <w:rsid w:val="002E02E2"/>
    <w:rsid w:val="002E0F26"/>
    <w:rsid w:val="002E2D41"/>
    <w:rsid w:val="002E36BF"/>
    <w:rsid w:val="002E36D3"/>
    <w:rsid w:val="002E54B1"/>
    <w:rsid w:val="002E5957"/>
    <w:rsid w:val="002E5A01"/>
    <w:rsid w:val="002E67DC"/>
    <w:rsid w:val="002E765C"/>
    <w:rsid w:val="002E7DD3"/>
    <w:rsid w:val="002F05A6"/>
    <w:rsid w:val="002F0605"/>
    <w:rsid w:val="002F1A14"/>
    <w:rsid w:val="002F283A"/>
    <w:rsid w:val="002F3DB8"/>
    <w:rsid w:val="002F495D"/>
    <w:rsid w:val="002F69D4"/>
    <w:rsid w:val="002F6E07"/>
    <w:rsid w:val="002F730B"/>
    <w:rsid w:val="002F7657"/>
    <w:rsid w:val="002F77EB"/>
    <w:rsid w:val="002F7ABD"/>
    <w:rsid w:val="003022E9"/>
    <w:rsid w:val="0030413F"/>
    <w:rsid w:val="00304645"/>
    <w:rsid w:val="00304849"/>
    <w:rsid w:val="00304BEC"/>
    <w:rsid w:val="00304D10"/>
    <w:rsid w:val="003051D8"/>
    <w:rsid w:val="003065FC"/>
    <w:rsid w:val="0030750A"/>
    <w:rsid w:val="003104F2"/>
    <w:rsid w:val="00312F6A"/>
    <w:rsid w:val="0031396A"/>
    <w:rsid w:val="00314063"/>
    <w:rsid w:val="00314156"/>
    <w:rsid w:val="00314FF4"/>
    <w:rsid w:val="003151A2"/>
    <w:rsid w:val="00315410"/>
    <w:rsid w:val="003158EC"/>
    <w:rsid w:val="003167D7"/>
    <w:rsid w:val="00316985"/>
    <w:rsid w:val="003200BF"/>
    <w:rsid w:val="00321C74"/>
    <w:rsid w:val="00323257"/>
    <w:rsid w:val="003238AE"/>
    <w:rsid w:val="00324514"/>
    <w:rsid w:val="00324E8F"/>
    <w:rsid w:val="003262BD"/>
    <w:rsid w:val="003267B4"/>
    <w:rsid w:val="00326E77"/>
    <w:rsid w:val="003274D3"/>
    <w:rsid w:val="00327646"/>
    <w:rsid w:val="00330298"/>
    <w:rsid w:val="003324F5"/>
    <w:rsid w:val="0033365A"/>
    <w:rsid w:val="00334592"/>
    <w:rsid w:val="00334595"/>
    <w:rsid w:val="00336A45"/>
    <w:rsid w:val="003403A7"/>
    <w:rsid w:val="003406F2"/>
    <w:rsid w:val="00341D77"/>
    <w:rsid w:val="00341D9E"/>
    <w:rsid w:val="00341E9F"/>
    <w:rsid w:val="00342A86"/>
    <w:rsid w:val="00342C96"/>
    <w:rsid w:val="00343397"/>
    <w:rsid w:val="0034392C"/>
    <w:rsid w:val="003443A6"/>
    <w:rsid w:val="00345061"/>
    <w:rsid w:val="00345075"/>
    <w:rsid w:val="0034610D"/>
    <w:rsid w:val="00346770"/>
    <w:rsid w:val="00347799"/>
    <w:rsid w:val="0035118C"/>
    <w:rsid w:val="00352093"/>
    <w:rsid w:val="003534CB"/>
    <w:rsid w:val="00354F19"/>
    <w:rsid w:val="0035520C"/>
    <w:rsid w:val="0035521D"/>
    <w:rsid w:val="00357184"/>
    <w:rsid w:val="0035796F"/>
    <w:rsid w:val="00357B84"/>
    <w:rsid w:val="00357DE5"/>
    <w:rsid w:val="00361154"/>
    <w:rsid w:val="003615C1"/>
    <w:rsid w:val="00362385"/>
    <w:rsid w:val="00362D08"/>
    <w:rsid w:val="0036328D"/>
    <w:rsid w:val="003632BE"/>
    <w:rsid w:val="00364944"/>
    <w:rsid w:val="00364B72"/>
    <w:rsid w:val="003661A8"/>
    <w:rsid w:val="00366635"/>
    <w:rsid w:val="00366DA6"/>
    <w:rsid w:val="00371CD0"/>
    <w:rsid w:val="00371F01"/>
    <w:rsid w:val="00372182"/>
    <w:rsid w:val="003723E1"/>
    <w:rsid w:val="0037259A"/>
    <w:rsid w:val="00372CC6"/>
    <w:rsid w:val="00373723"/>
    <w:rsid w:val="00374866"/>
    <w:rsid w:val="0037515F"/>
    <w:rsid w:val="00375654"/>
    <w:rsid w:val="00377BB2"/>
    <w:rsid w:val="00377DA9"/>
    <w:rsid w:val="003801C0"/>
    <w:rsid w:val="00380A15"/>
    <w:rsid w:val="00382028"/>
    <w:rsid w:val="00382591"/>
    <w:rsid w:val="00384DB0"/>
    <w:rsid w:val="00385E17"/>
    <w:rsid w:val="003866A6"/>
    <w:rsid w:val="00386794"/>
    <w:rsid w:val="00386EF0"/>
    <w:rsid w:val="00387339"/>
    <w:rsid w:val="00390CB4"/>
    <w:rsid w:val="00391F6F"/>
    <w:rsid w:val="00392AA6"/>
    <w:rsid w:val="00393030"/>
    <w:rsid w:val="0039316C"/>
    <w:rsid w:val="0039413A"/>
    <w:rsid w:val="00394EF9"/>
    <w:rsid w:val="003967B5"/>
    <w:rsid w:val="00397A42"/>
    <w:rsid w:val="003A003D"/>
    <w:rsid w:val="003A020A"/>
    <w:rsid w:val="003A24F3"/>
    <w:rsid w:val="003A29B2"/>
    <w:rsid w:val="003A29ED"/>
    <w:rsid w:val="003A3739"/>
    <w:rsid w:val="003A52CC"/>
    <w:rsid w:val="003A5721"/>
    <w:rsid w:val="003A5A19"/>
    <w:rsid w:val="003A7DF9"/>
    <w:rsid w:val="003B04FB"/>
    <w:rsid w:val="003B07D5"/>
    <w:rsid w:val="003B0C91"/>
    <w:rsid w:val="003B2E53"/>
    <w:rsid w:val="003B338F"/>
    <w:rsid w:val="003B4B63"/>
    <w:rsid w:val="003B5F8D"/>
    <w:rsid w:val="003B7683"/>
    <w:rsid w:val="003B77F7"/>
    <w:rsid w:val="003B7CCB"/>
    <w:rsid w:val="003B7F72"/>
    <w:rsid w:val="003C2202"/>
    <w:rsid w:val="003C2655"/>
    <w:rsid w:val="003C3D78"/>
    <w:rsid w:val="003D092E"/>
    <w:rsid w:val="003D0A6B"/>
    <w:rsid w:val="003D13B2"/>
    <w:rsid w:val="003D2DEC"/>
    <w:rsid w:val="003D5894"/>
    <w:rsid w:val="003D615B"/>
    <w:rsid w:val="003D6813"/>
    <w:rsid w:val="003E00BB"/>
    <w:rsid w:val="003E0589"/>
    <w:rsid w:val="003E0A1B"/>
    <w:rsid w:val="003E0F12"/>
    <w:rsid w:val="003E474B"/>
    <w:rsid w:val="003E52D9"/>
    <w:rsid w:val="003E5EBD"/>
    <w:rsid w:val="003E67C1"/>
    <w:rsid w:val="003E7DCD"/>
    <w:rsid w:val="003F32E0"/>
    <w:rsid w:val="003F3489"/>
    <w:rsid w:val="003F34BA"/>
    <w:rsid w:val="003F433B"/>
    <w:rsid w:val="003F4E1E"/>
    <w:rsid w:val="003F4E6F"/>
    <w:rsid w:val="003F7053"/>
    <w:rsid w:val="003F7AAB"/>
    <w:rsid w:val="004003E8"/>
    <w:rsid w:val="00400CBA"/>
    <w:rsid w:val="00400E6F"/>
    <w:rsid w:val="00402739"/>
    <w:rsid w:val="00402AAD"/>
    <w:rsid w:val="00403875"/>
    <w:rsid w:val="00404C18"/>
    <w:rsid w:val="00404E02"/>
    <w:rsid w:val="004058B2"/>
    <w:rsid w:val="00406AA2"/>
    <w:rsid w:val="00407549"/>
    <w:rsid w:val="00407B32"/>
    <w:rsid w:val="00410426"/>
    <w:rsid w:val="00412202"/>
    <w:rsid w:val="00412D91"/>
    <w:rsid w:val="004145D6"/>
    <w:rsid w:val="00415152"/>
    <w:rsid w:val="00415952"/>
    <w:rsid w:val="004162BD"/>
    <w:rsid w:val="0041767B"/>
    <w:rsid w:val="004177DF"/>
    <w:rsid w:val="00421120"/>
    <w:rsid w:val="004218A9"/>
    <w:rsid w:val="004218B4"/>
    <w:rsid w:val="004219E4"/>
    <w:rsid w:val="004221F3"/>
    <w:rsid w:val="00422F86"/>
    <w:rsid w:val="004246FD"/>
    <w:rsid w:val="00424D8D"/>
    <w:rsid w:val="00425DB6"/>
    <w:rsid w:val="00426401"/>
    <w:rsid w:val="0042689A"/>
    <w:rsid w:val="00426B51"/>
    <w:rsid w:val="0042729D"/>
    <w:rsid w:val="00427842"/>
    <w:rsid w:val="004316C4"/>
    <w:rsid w:val="00432D01"/>
    <w:rsid w:val="004342C8"/>
    <w:rsid w:val="004343C2"/>
    <w:rsid w:val="00434CC0"/>
    <w:rsid w:val="0043570A"/>
    <w:rsid w:val="00435FA8"/>
    <w:rsid w:val="004369B2"/>
    <w:rsid w:val="00436C07"/>
    <w:rsid w:val="00440DD9"/>
    <w:rsid w:val="00442630"/>
    <w:rsid w:val="00442E60"/>
    <w:rsid w:val="004435F1"/>
    <w:rsid w:val="004438BC"/>
    <w:rsid w:val="004447DF"/>
    <w:rsid w:val="00444F91"/>
    <w:rsid w:val="00446FCA"/>
    <w:rsid w:val="00451B00"/>
    <w:rsid w:val="00453636"/>
    <w:rsid w:val="00456EF8"/>
    <w:rsid w:val="00457A38"/>
    <w:rsid w:val="00460A26"/>
    <w:rsid w:val="00460F62"/>
    <w:rsid w:val="004610B0"/>
    <w:rsid w:val="00461677"/>
    <w:rsid w:val="00461B69"/>
    <w:rsid w:val="004622CF"/>
    <w:rsid w:val="0046242B"/>
    <w:rsid w:val="00462479"/>
    <w:rsid w:val="004637B1"/>
    <w:rsid w:val="00464306"/>
    <w:rsid w:val="004647F6"/>
    <w:rsid w:val="00464AFC"/>
    <w:rsid w:val="004653C1"/>
    <w:rsid w:val="0046567D"/>
    <w:rsid w:val="00466927"/>
    <w:rsid w:val="00466EE4"/>
    <w:rsid w:val="00470F76"/>
    <w:rsid w:val="0047307A"/>
    <w:rsid w:val="004737FC"/>
    <w:rsid w:val="004739F4"/>
    <w:rsid w:val="00473ECD"/>
    <w:rsid w:val="00474CEC"/>
    <w:rsid w:val="0047501D"/>
    <w:rsid w:val="00475661"/>
    <w:rsid w:val="00476204"/>
    <w:rsid w:val="004767D2"/>
    <w:rsid w:val="00476CC1"/>
    <w:rsid w:val="00476E74"/>
    <w:rsid w:val="00480232"/>
    <w:rsid w:val="004802DF"/>
    <w:rsid w:val="00481266"/>
    <w:rsid w:val="00481CC2"/>
    <w:rsid w:val="0048201F"/>
    <w:rsid w:val="00483E9E"/>
    <w:rsid w:val="00484061"/>
    <w:rsid w:val="00484F46"/>
    <w:rsid w:val="00485E5B"/>
    <w:rsid w:val="00486160"/>
    <w:rsid w:val="0048640A"/>
    <w:rsid w:val="004879D5"/>
    <w:rsid w:val="004919BB"/>
    <w:rsid w:val="0049230D"/>
    <w:rsid w:val="0049236B"/>
    <w:rsid w:val="0049246B"/>
    <w:rsid w:val="00492958"/>
    <w:rsid w:val="0049433A"/>
    <w:rsid w:val="00494388"/>
    <w:rsid w:val="00495206"/>
    <w:rsid w:val="00495AA6"/>
    <w:rsid w:val="00495C5E"/>
    <w:rsid w:val="004A0E90"/>
    <w:rsid w:val="004A437D"/>
    <w:rsid w:val="004A4A14"/>
    <w:rsid w:val="004A6CCC"/>
    <w:rsid w:val="004A7153"/>
    <w:rsid w:val="004B11A3"/>
    <w:rsid w:val="004B1F13"/>
    <w:rsid w:val="004B2EB1"/>
    <w:rsid w:val="004B3DD3"/>
    <w:rsid w:val="004B4171"/>
    <w:rsid w:val="004B552F"/>
    <w:rsid w:val="004B71BB"/>
    <w:rsid w:val="004C06FE"/>
    <w:rsid w:val="004C0BD3"/>
    <w:rsid w:val="004C472F"/>
    <w:rsid w:val="004C56B2"/>
    <w:rsid w:val="004C713C"/>
    <w:rsid w:val="004D04DE"/>
    <w:rsid w:val="004D12CB"/>
    <w:rsid w:val="004D1D4E"/>
    <w:rsid w:val="004D39A8"/>
    <w:rsid w:val="004D566D"/>
    <w:rsid w:val="004D5EB4"/>
    <w:rsid w:val="004D66B4"/>
    <w:rsid w:val="004D6AA1"/>
    <w:rsid w:val="004D70F8"/>
    <w:rsid w:val="004D7CAD"/>
    <w:rsid w:val="004D7CBE"/>
    <w:rsid w:val="004E3944"/>
    <w:rsid w:val="004E4A71"/>
    <w:rsid w:val="004E4C21"/>
    <w:rsid w:val="004E5B99"/>
    <w:rsid w:val="004E5E69"/>
    <w:rsid w:val="004E66B3"/>
    <w:rsid w:val="004F16A4"/>
    <w:rsid w:val="004F21AE"/>
    <w:rsid w:val="004F3048"/>
    <w:rsid w:val="004F58C0"/>
    <w:rsid w:val="004F6250"/>
    <w:rsid w:val="004F7360"/>
    <w:rsid w:val="00500F55"/>
    <w:rsid w:val="00501F49"/>
    <w:rsid w:val="00502F43"/>
    <w:rsid w:val="0050351D"/>
    <w:rsid w:val="00503BF4"/>
    <w:rsid w:val="00504615"/>
    <w:rsid w:val="0050680F"/>
    <w:rsid w:val="00510019"/>
    <w:rsid w:val="005121D1"/>
    <w:rsid w:val="00512EEE"/>
    <w:rsid w:val="005137B2"/>
    <w:rsid w:val="00513941"/>
    <w:rsid w:val="005159DD"/>
    <w:rsid w:val="00515ED0"/>
    <w:rsid w:val="00517266"/>
    <w:rsid w:val="005174F3"/>
    <w:rsid w:val="0052032E"/>
    <w:rsid w:val="00521359"/>
    <w:rsid w:val="00522216"/>
    <w:rsid w:val="00522E9B"/>
    <w:rsid w:val="00523AB3"/>
    <w:rsid w:val="00524690"/>
    <w:rsid w:val="00524E66"/>
    <w:rsid w:val="00525EC5"/>
    <w:rsid w:val="00526602"/>
    <w:rsid w:val="005272BA"/>
    <w:rsid w:val="005319E2"/>
    <w:rsid w:val="0053262F"/>
    <w:rsid w:val="005327BE"/>
    <w:rsid w:val="005327F3"/>
    <w:rsid w:val="00533E34"/>
    <w:rsid w:val="00535777"/>
    <w:rsid w:val="0053592C"/>
    <w:rsid w:val="00536669"/>
    <w:rsid w:val="005424C1"/>
    <w:rsid w:val="0054265B"/>
    <w:rsid w:val="00545DCF"/>
    <w:rsid w:val="0054600F"/>
    <w:rsid w:val="00546481"/>
    <w:rsid w:val="0054757F"/>
    <w:rsid w:val="00550203"/>
    <w:rsid w:val="005517A8"/>
    <w:rsid w:val="005538F5"/>
    <w:rsid w:val="00553CCC"/>
    <w:rsid w:val="00554F96"/>
    <w:rsid w:val="0055588F"/>
    <w:rsid w:val="00556A1E"/>
    <w:rsid w:val="00560E16"/>
    <w:rsid w:val="00561EEB"/>
    <w:rsid w:val="0056505B"/>
    <w:rsid w:val="005659CF"/>
    <w:rsid w:val="005660BA"/>
    <w:rsid w:val="00566655"/>
    <w:rsid w:val="00566985"/>
    <w:rsid w:val="005671D4"/>
    <w:rsid w:val="00572027"/>
    <w:rsid w:val="00573367"/>
    <w:rsid w:val="00573F67"/>
    <w:rsid w:val="0057540A"/>
    <w:rsid w:val="00576259"/>
    <w:rsid w:val="00576687"/>
    <w:rsid w:val="00577358"/>
    <w:rsid w:val="0058107B"/>
    <w:rsid w:val="00581659"/>
    <w:rsid w:val="00582C1B"/>
    <w:rsid w:val="005841A3"/>
    <w:rsid w:val="00584456"/>
    <w:rsid w:val="0058662A"/>
    <w:rsid w:val="00586EF1"/>
    <w:rsid w:val="00587105"/>
    <w:rsid w:val="00587843"/>
    <w:rsid w:val="005902D8"/>
    <w:rsid w:val="0059065E"/>
    <w:rsid w:val="00591ECC"/>
    <w:rsid w:val="005925A0"/>
    <w:rsid w:val="00592C06"/>
    <w:rsid w:val="00593AA3"/>
    <w:rsid w:val="00593C57"/>
    <w:rsid w:val="00594333"/>
    <w:rsid w:val="0059600C"/>
    <w:rsid w:val="00597692"/>
    <w:rsid w:val="00597A2E"/>
    <w:rsid w:val="005A00C4"/>
    <w:rsid w:val="005A167D"/>
    <w:rsid w:val="005A1AB7"/>
    <w:rsid w:val="005A226F"/>
    <w:rsid w:val="005A3D99"/>
    <w:rsid w:val="005A4F1A"/>
    <w:rsid w:val="005A6BFA"/>
    <w:rsid w:val="005B0879"/>
    <w:rsid w:val="005B08D5"/>
    <w:rsid w:val="005B091F"/>
    <w:rsid w:val="005B20C4"/>
    <w:rsid w:val="005B255B"/>
    <w:rsid w:val="005B26F8"/>
    <w:rsid w:val="005B3EFB"/>
    <w:rsid w:val="005B4604"/>
    <w:rsid w:val="005B4607"/>
    <w:rsid w:val="005B5589"/>
    <w:rsid w:val="005B606A"/>
    <w:rsid w:val="005B651C"/>
    <w:rsid w:val="005B712B"/>
    <w:rsid w:val="005B7325"/>
    <w:rsid w:val="005B7AC2"/>
    <w:rsid w:val="005C0FDD"/>
    <w:rsid w:val="005C1B42"/>
    <w:rsid w:val="005C20AF"/>
    <w:rsid w:val="005C36C8"/>
    <w:rsid w:val="005C4C3E"/>
    <w:rsid w:val="005C5542"/>
    <w:rsid w:val="005C64DC"/>
    <w:rsid w:val="005C7461"/>
    <w:rsid w:val="005C7C94"/>
    <w:rsid w:val="005D173E"/>
    <w:rsid w:val="005D1937"/>
    <w:rsid w:val="005D2318"/>
    <w:rsid w:val="005D47BF"/>
    <w:rsid w:val="005D55BA"/>
    <w:rsid w:val="005D59B2"/>
    <w:rsid w:val="005D6860"/>
    <w:rsid w:val="005D6D63"/>
    <w:rsid w:val="005D7504"/>
    <w:rsid w:val="005E03CF"/>
    <w:rsid w:val="005E28C9"/>
    <w:rsid w:val="005E290F"/>
    <w:rsid w:val="005E3469"/>
    <w:rsid w:val="005E3930"/>
    <w:rsid w:val="005E4867"/>
    <w:rsid w:val="005E4C53"/>
    <w:rsid w:val="005E517D"/>
    <w:rsid w:val="005E54CC"/>
    <w:rsid w:val="005F0695"/>
    <w:rsid w:val="005F4F1F"/>
    <w:rsid w:val="005F6A60"/>
    <w:rsid w:val="005F6EF6"/>
    <w:rsid w:val="005F7CEF"/>
    <w:rsid w:val="006012E9"/>
    <w:rsid w:val="00601B3F"/>
    <w:rsid w:val="00601E89"/>
    <w:rsid w:val="00602392"/>
    <w:rsid w:val="00602EF4"/>
    <w:rsid w:val="00603C86"/>
    <w:rsid w:val="00604101"/>
    <w:rsid w:val="00605BA2"/>
    <w:rsid w:val="00605CBC"/>
    <w:rsid w:val="00606B9D"/>
    <w:rsid w:val="00610144"/>
    <w:rsid w:val="00610A6E"/>
    <w:rsid w:val="00610E94"/>
    <w:rsid w:val="00612700"/>
    <w:rsid w:val="00613A92"/>
    <w:rsid w:val="006144DE"/>
    <w:rsid w:val="00614D2A"/>
    <w:rsid w:val="006150DA"/>
    <w:rsid w:val="00615783"/>
    <w:rsid w:val="006165E9"/>
    <w:rsid w:val="00617E6F"/>
    <w:rsid w:val="00620D20"/>
    <w:rsid w:val="006218A9"/>
    <w:rsid w:val="00621CAF"/>
    <w:rsid w:val="00623396"/>
    <w:rsid w:val="00623D4B"/>
    <w:rsid w:val="00623D6E"/>
    <w:rsid w:val="0062421E"/>
    <w:rsid w:val="0062486A"/>
    <w:rsid w:val="00624B82"/>
    <w:rsid w:val="006250F6"/>
    <w:rsid w:val="006268BE"/>
    <w:rsid w:val="00626D9C"/>
    <w:rsid w:val="00630048"/>
    <w:rsid w:val="00630F10"/>
    <w:rsid w:val="006315AB"/>
    <w:rsid w:val="00632172"/>
    <w:rsid w:val="0063276A"/>
    <w:rsid w:val="0063277C"/>
    <w:rsid w:val="00633600"/>
    <w:rsid w:val="00633FC3"/>
    <w:rsid w:val="006370B9"/>
    <w:rsid w:val="00637813"/>
    <w:rsid w:val="00641411"/>
    <w:rsid w:val="006419CC"/>
    <w:rsid w:val="00642657"/>
    <w:rsid w:val="00642BB7"/>
    <w:rsid w:val="00642BEC"/>
    <w:rsid w:val="00643C23"/>
    <w:rsid w:val="0064545C"/>
    <w:rsid w:val="006459D1"/>
    <w:rsid w:val="00647A17"/>
    <w:rsid w:val="00647C15"/>
    <w:rsid w:val="00652010"/>
    <w:rsid w:val="00652E23"/>
    <w:rsid w:val="00657B1E"/>
    <w:rsid w:val="00657F69"/>
    <w:rsid w:val="006607E7"/>
    <w:rsid w:val="0066097A"/>
    <w:rsid w:val="00662331"/>
    <w:rsid w:val="0066270F"/>
    <w:rsid w:val="006639EE"/>
    <w:rsid w:val="00664CAB"/>
    <w:rsid w:val="00665157"/>
    <w:rsid w:val="006655E5"/>
    <w:rsid w:val="006661CE"/>
    <w:rsid w:val="00670BFB"/>
    <w:rsid w:val="00670CD7"/>
    <w:rsid w:val="006717AC"/>
    <w:rsid w:val="006722C7"/>
    <w:rsid w:val="0067277E"/>
    <w:rsid w:val="00672E72"/>
    <w:rsid w:val="00673763"/>
    <w:rsid w:val="006739E9"/>
    <w:rsid w:val="00673A39"/>
    <w:rsid w:val="00674021"/>
    <w:rsid w:val="0067421F"/>
    <w:rsid w:val="006745C8"/>
    <w:rsid w:val="00675A27"/>
    <w:rsid w:val="00676212"/>
    <w:rsid w:val="006803F4"/>
    <w:rsid w:val="00680893"/>
    <w:rsid w:val="00681955"/>
    <w:rsid w:val="00681D66"/>
    <w:rsid w:val="00682160"/>
    <w:rsid w:val="006837EE"/>
    <w:rsid w:val="006839FE"/>
    <w:rsid w:val="0068464C"/>
    <w:rsid w:val="006852E0"/>
    <w:rsid w:val="00685AE2"/>
    <w:rsid w:val="006908E6"/>
    <w:rsid w:val="00690C8D"/>
    <w:rsid w:val="00690E19"/>
    <w:rsid w:val="00690EB0"/>
    <w:rsid w:val="0069127D"/>
    <w:rsid w:val="006919F9"/>
    <w:rsid w:val="00692B3D"/>
    <w:rsid w:val="00694858"/>
    <w:rsid w:val="006955F1"/>
    <w:rsid w:val="00696C6C"/>
    <w:rsid w:val="00697BB8"/>
    <w:rsid w:val="006A2D31"/>
    <w:rsid w:val="006A2EC2"/>
    <w:rsid w:val="006A3118"/>
    <w:rsid w:val="006A55B7"/>
    <w:rsid w:val="006A5D07"/>
    <w:rsid w:val="006A69B5"/>
    <w:rsid w:val="006A6C65"/>
    <w:rsid w:val="006A7CFD"/>
    <w:rsid w:val="006B006E"/>
    <w:rsid w:val="006B0F3D"/>
    <w:rsid w:val="006B1671"/>
    <w:rsid w:val="006B1E44"/>
    <w:rsid w:val="006B20C7"/>
    <w:rsid w:val="006B2827"/>
    <w:rsid w:val="006B2FEF"/>
    <w:rsid w:val="006B37B2"/>
    <w:rsid w:val="006B3E2C"/>
    <w:rsid w:val="006B4085"/>
    <w:rsid w:val="006B50FE"/>
    <w:rsid w:val="006B753D"/>
    <w:rsid w:val="006C0427"/>
    <w:rsid w:val="006C05CC"/>
    <w:rsid w:val="006C1E60"/>
    <w:rsid w:val="006C38FF"/>
    <w:rsid w:val="006C40FA"/>
    <w:rsid w:val="006C62B5"/>
    <w:rsid w:val="006C6C25"/>
    <w:rsid w:val="006D024D"/>
    <w:rsid w:val="006D0341"/>
    <w:rsid w:val="006D0706"/>
    <w:rsid w:val="006D0FDF"/>
    <w:rsid w:val="006D10AD"/>
    <w:rsid w:val="006D1474"/>
    <w:rsid w:val="006D3A59"/>
    <w:rsid w:val="006D3FA2"/>
    <w:rsid w:val="006D40AC"/>
    <w:rsid w:val="006D5D82"/>
    <w:rsid w:val="006D7480"/>
    <w:rsid w:val="006D7521"/>
    <w:rsid w:val="006E0191"/>
    <w:rsid w:val="006E06CB"/>
    <w:rsid w:val="006E0A1A"/>
    <w:rsid w:val="006E0F34"/>
    <w:rsid w:val="006E0FB3"/>
    <w:rsid w:val="006E139D"/>
    <w:rsid w:val="006E3E33"/>
    <w:rsid w:val="006E437C"/>
    <w:rsid w:val="006E5FEE"/>
    <w:rsid w:val="006E70B8"/>
    <w:rsid w:val="006F066F"/>
    <w:rsid w:val="006F0A30"/>
    <w:rsid w:val="006F15DA"/>
    <w:rsid w:val="006F24DF"/>
    <w:rsid w:val="006F28CD"/>
    <w:rsid w:val="006F5283"/>
    <w:rsid w:val="006F54B9"/>
    <w:rsid w:val="006F747D"/>
    <w:rsid w:val="00701AAC"/>
    <w:rsid w:val="00701D72"/>
    <w:rsid w:val="00702194"/>
    <w:rsid w:val="00702475"/>
    <w:rsid w:val="0070351E"/>
    <w:rsid w:val="00703922"/>
    <w:rsid w:val="0070405C"/>
    <w:rsid w:val="007066AC"/>
    <w:rsid w:val="00710079"/>
    <w:rsid w:val="00712017"/>
    <w:rsid w:val="0071207F"/>
    <w:rsid w:val="00712E9A"/>
    <w:rsid w:val="00712F6D"/>
    <w:rsid w:val="0071319C"/>
    <w:rsid w:val="0071423E"/>
    <w:rsid w:val="007154BE"/>
    <w:rsid w:val="00716254"/>
    <w:rsid w:val="00716B48"/>
    <w:rsid w:val="00721295"/>
    <w:rsid w:val="00722A60"/>
    <w:rsid w:val="0072317B"/>
    <w:rsid w:val="0072414B"/>
    <w:rsid w:val="00724E77"/>
    <w:rsid w:val="0072766C"/>
    <w:rsid w:val="00727AC1"/>
    <w:rsid w:val="007308CB"/>
    <w:rsid w:val="0073096A"/>
    <w:rsid w:val="00731803"/>
    <w:rsid w:val="007328A2"/>
    <w:rsid w:val="00732B43"/>
    <w:rsid w:val="00733DEC"/>
    <w:rsid w:val="00734222"/>
    <w:rsid w:val="00734DC9"/>
    <w:rsid w:val="0073529A"/>
    <w:rsid w:val="007357BC"/>
    <w:rsid w:val="00735C06"/>
    <w:rsid w:val="00741DA7"/>
    <w:rsid w:val="00742502"/>
    <w:rsid w:val="00742DE1"/>
    <w:rsid w:val="00742FE5"/>
    <w:rsid w:val="007434C5"/>
    <w:rsid w:val="007442AF"/>
    <w:rsid w:val="00745CAD"/>
    <w:rsid w:val="007479EF"/>
    <w:rsid w:val="007501CC"/>
    <w:rsid w:val="00751831"/>
    <w:rsid w:val="00752DD8"/>
    <w:rsid w:val="00753D39"/>
    <w:rsid w:val="00753E8C"/>
    <w:rsid w:val="007558B6"/>
    <w:rsid w:val="00755C75"/>
    <w:rsid w:val="007568D9"/>
    <w:rsid w:val="007602B2"/>
    <w:rsid w:val="00761F80"/>
    <w:rsid w:val="00767A9B"/>
    <w:rsid w:val="0077023A"/>
    <w:rsid w:val="00770764"/>
    <w:rsid w:val="00770B35"/>
    <w:rsid w:val="00772B27"/>
    <w:rsid w:val="007739E7"/>
    <w:rsid w:val="007748C4"/>
    <w:rsid w:val="00774A34"/>
    <w:rsid w:val="007759D6"/>
    <w:rsid w:val="00775DA1"/>
    <w:rsid w:val="00776E7B"/>
    <w:rsid w:val="00777425"/>
    <w:rsid w:val="00780BA5"/>
    <w:rsid w:val="00780D73"/>
    <w:rsid w:val="00781D05"/>
    <w:rsid w:val="00786F07"/>
    <w:rsid w:val="007872E9"/>
    <w:rsid w:val="00787486"/>
    <w:rsid w:val="0078792A"/>
    <w:rsid w:val="00795B3A"/>
    <w:rsid w:val="00795D39"/>
    <w:rsid w:val="00795E7A"/>
    <w:rsid w:val="007A16A5"/>
    <w:rsid w:val="007A1AF5"/>
    <w:rsid w:val="007A21CC"/>
    <w:rsid w:val="007A3258"/>
    <w:rsid w:val="007A57C4"/>
    <w:rsid w:val="007A57C7"/>
    <w:rsid w:val="007B107F"/>
    <w:rsid w:val="007B2BD9"/>
    <w:rsid w:val="007B32EB"/>
    <w:rsid w:val="007B4F46"/>
    <w:rsid w:val="007B516C"/>
    <w:rsid w:val="007B78EA"/>
    <w:rsid w:val="007C2D69"/>
    <w:rsid w:val="007C2DF9"/>
    <w:rsid w:val="007C3D41"/>
    <w:rsid w:val="007C4A5B"/>
    <w:rsid w:val="007C61ED"/>
    <w:rsid w:val="007C6329"/>
    <w:rsid w:val="007C63A9"/>
    <w:rsid w:val="007C77F4"/>
    <w:rsid w:val="007D015B"/>
    <w:rsid w:val="007D24BD"/>
    <w:rsid w:val="007D2793"/>
    <w:rsid w:val="007D45B7"/>
    <w:rsid w:val="007E0E16"/>
    <w:rsid w:val="007E2840"/>
    <w:rsid w:val="007E2D4D"/>
    <w:rsid w:val="007E3F4A"/>
    <w:rsid w:val="007E4568"/>
    <w:rsid w:val="007E4B0F"/>
    <w:rsid w:val="007E4BB9"/>
    <w:rsid w:val="007E52AA"/>
    <w:rsid w:val="007E56A9"/>
    <w:rsid w:val="007F0124"/>
    <w:rsid w:val="007F176D"/>
    <w:rsid w:val="007F2EB5"/>
    <w:rsid w:val="007F35A8"/>
    <w:rsid w:val="007F416F"/>
    <w:rsid w:val="007F4A66"/>
    <w:rsid w:val="007F55B7"/>
    <w:rsid w:val="007F5FB1"/>
    <w:rsid w:val="007F62D5"/>
    <w:rsid w:val="007F69BB"/>
    <w:rsid w:val="007F783D"/>
    <w:rsid w:val="00800EB4"/>
    <w:rsid w:val="00801153"/>
    <w:rsid w:val="00801644"/>
    <w:rsid w:val="00801C90"/>
    <w:rsid w:val="008029F0"/>
    <w:rsid w:val="0080340F"/>
    <w:rsid w:val="00804C86"/>
    <w:rsid w:val="00804E9A"/>
    <w:rsid w:val="00805132"/>
    <w:rsid w:val="00805742"/>
    <w:rsid w:val="008064B8"/>
    <w:rsid w:val="0081061B"/>
    <w:rsid w:val="00810B68"/>
    <w:rsid w:val="0081166D"/>
    <w:rsid w:val="00812141"/>
    <w:rsid w:val="0081298C"/>
    <w:rsid w:val="00814745"/>
    <w:rsid w:val="008151BB"/>
    <w:rsid w:val="00815A70"/>
    <w:rsid w:val="00816027"/>
    <w:rsid w:val="00817CE2"/>
    <w:rsid w:val="00820356"/>
    <w:rsid w:val="00820FD9"/>
    <w:rsid w:val="008212AF"/>
    <w:rsid w:val="00823465"/>
    <w:rsid w:val="0082522D"/>
    <w:rsid w:val="0082647A"/>
    <w:rsid w:val="008264B6"/>
    <w:rsid w:val="00827888"/>
    <w:rsid w:val="00830E7D"/>
    <w:rsid w:val="008314B2"/>
    <w:rsid w:val="00831E8E"/>
    <w:rsid w:val="008327D3"/>
    <w:rsid w:val="00836262"/>
    <w:rsid w:val="00836765"/>
    <w:rsid w:val="00840A80"/>
    <w:rsid w:val="0084185A"/>
    <w:rsid w:val="00841D3A"/>
    <w:rsid w:val="008440AB"/>
    <w:rsid w:val="00844309"/>
    <w:rsid w:val="00845450"/>
    <w:rsid w:val="0084547E"/>
    <w:rsid w:val="008470A0"/>
    <w:rsid w:val="008472B2"/>
    <w:rsid w:val="008477F3"/>
    <w:rsid w:val="008514D6"/>
    <w:rsid w:val="00852AD1"/>
    <w:rsid w:val="00852E67"/>
    <w:rsid w:val="00854FAD"/>
    <w:rsid w:val="00855ADC"/>
    <w:rsid w:val="0085693A"/>
    <w:rsid w:val="00856E85"/>
    <w:rsid w:val="00856E9C"/>
    <w:rsid w:val="008572C2"/>
    <w:rsid w:val="0086455B"/>
    <w:rsid w:val="00864B33"/>
    <w:rsid w:val="008664B4"/>
    <w:rsid w:val="00866680"/>
    <w:rsid w:val="00866CBA"/>
    <w:rsid w:val="00867A04"/>
    <w:rsid w:val="00867AF0"/>
    <w:rsid w:val="00870404"/>
    <w:rsid w:val="00872608"/>
    <w:rsid w:val="008734B9"/>
    <w:rsid w:val="00873501"/>
    <w:rsid w:val="008738BD"/>
    <w:rsid w:val="00874393"/>
    <w:rsid w:val="00876E9B"/>
    <w:rsid w:val="008803BF"/>
    <w:rsid w:val="00881CFC"/>
    <w:rsid w:val="00882915"/>
    <w:rsid w:val="00883F9E"/>
    <w:rsid w:val="00892FCA"/>
    <w:rsid w:val="008931A6"/>
    <w:rsid w:val="0089425C"/>
    <w:rsid w:val="00897F95"/>
    <w:rsid w:val="008A06E1"/>
    <w:rsid w:val="008A0E34"/>
    <w:rsid w:val="008A1728"/>
    <w:rsid w:val="008A213C"/>
    <w:rsid w:val="008A2551"/>
    <w:rsid w:val="008A26B1"/>
    <w:rsid w:val="008A2863"/>
    <w:rsid w:val="008A443D"/>
    <w:rsid w:val="008A5869"/>
    <w:rsid w:val="008A5D65"/>
    <w:rsid w:val="008B0B7F"/>
    <w:rsid w:val="008B3957"/>
    <w:rsid w:val="008B3A3D"/>
    <w:rsid w:val="008B3BC5"/>
    <w:rsid w:val="008B3D6E"/>
    <w:rsid w:val="008B40E4"/>
    <w:rsid w:val="008B40ED"/>
    <w:rsid w:val="008B4729"/>
    <w:rsid w:val="008B49C1"/>
    <w:rsid w:val="008B67EB"/>
    <w:rsid w:val="008B780B"/>
    <w:rsid w:val="008C1743"/>
    <w:rsid w:val="008C20A2"/>
    <w:rsid w:val="008C477F"/>
    <w:rsid w:val="008C4A1B"/>
    <w:rsid w:val="008C4CC3"/>
    <w:rsid w:val="008C50E9"/>
    <w:rsid w:val="008C6232"/>
    <w:rsid w:val="008D054E"/>
    <w:rsid w:val="008D152B"/>
    <w:rsid w:val="008D16A7"/>
    <w:rsid w:val="008D1903"/>
    <w:rsid w:val="008D2CFF"/>
    <w:rsid w:val="008D37C4"/>
    <w:rsid w:val="008D395D"/>
    <w:rsid w:val="008D44B0"/>
    <w:rsid w:val="008D59A3"/>
    <w:rsid w:val="008D6384"/>
    <w:rsid w:val="008D6CB9"/>
    <w:rsid w:val="008E0195"/>
    <w:rsid w:val="008E2228"/>
    <w:rsid w:val="008E4D6B"/>
    <w:rsid w:val="008E7195"/>
    <w:rsid w:val="008E7A89"/>
    <w:rsid w:val="008E7F98"/>
    <w:rsid w:val="008F1719"/>
    <w:rsid w:val="008F1A17"/>
    <w:rsid w:val="008F325B"/>
    <w:rsid w:val="008F3A30"/>
    <w:rsid w:val="008F3B90"/>
    <w:rsid w:val="008F45B3"/>
    <w:rsid w:val="008F5259"/>
    <w:rsid w:val="008F5BDC"/>
    <w:rsid w:val="008F6D45"/>
    <w:rsid w:val="008F6E7B"/>
    <w:rsid w:val="00901D10"/>
    <w:rsid w:val="00902AA0"/>
    <w:rsid w:val="00903B5F"/>
    <w:rsid w:val="0090414A"/>
    <w:rsid w:val="00904722"/>
    <w:rsid w:val="0090496F"/>
    <w:rsid w:val="009056D8"/>
    <w:rsid w:val="0090583C"/>
    <w:rsid w:val="009058CA"/>
    <w:rsid w:val="00906EA5"/>
    <w:rsid w:val="00907803"/>
    <w:rsid w:val="009113EF"/>
    <w:rsid w:val="00911836"/>
    <w:rsid w:val="00911D7B"/>
    <w:rsid w:val="0091276D"/>
    <w:rsid w:val="00913CE0"/>
    <w:rsid w:val="009143E4"/>
    <w:rsid w:val="00915210"/>
    <w:rsid w:val="009164C1"/>
    <w:rsid w:val="009172EA"/>
    <w:rsid w:val="009211AE"/>
    <w:rsid w:val="00921595"/>
    <w:rsid w:val="00921AED"/>
    <w:rsid w:val="00922092"/>
    <w:rsid w:val="009223E4"/>
    <w:rsid w:val="00923B98"/>
    <w:rsid w:val="009241A2"/>
    <w:rsid w:val="009252CB"/>
    <w:rsid w:val="009263FB"/>
    <w:rsid w:val="009311CA"/>
    <w:rsid w:val="009319AD"/>
    <w:rsid w:val="009319BB"/>
    <w:rsid w:val="009320CA"/>
    <w:rsid w:val="00933066"/>
    <w:rsid w:val="009341C5"/>
    <w:rsid w:val="0093475C"/>
    <w:rsid w:val="009359EA"/>
    <w:rsid w:val="0093717B"/>
    <w:rsid w:val="0093799F"/>
    <w:rsid w:val="00940F4C"/>
    <w:rsid w:val="00940F63"/>
    <w:rsid w:val="00941E4C"/>
    <w:rsid w:val="00942161"/>
    <w:rsid w:val="00942455"/>
    <w:rsid w:val="00944789"/>
    <w:rsid w:val="00944AC6"/>
    <w:rsid w:val="00945468"/>
    <w:rsid w:val="00945A7D"/>
    <w:rsid w:val="00946330"/>
    <w:rsid w:val="0094791B"/>
    <w:rsid w:val="009504E4"/>
    <w:rsid w:val="00950CB3"/>
    <w:rsid w:val="00952142"/>
    <w:rsid w:val="00952373"/>
    <w:rsid w:val="009546B7"/>
    <w:rsid w:val="00954CD0"/>
    <w:rsid w:val="00955A2F"/>
    <w:rsid w:val="00956ED2"/>
    <w:rsid w:val="009574F0"/>
    <w:rsid w:val="00957AE7"/>
    <w:rsid w:val="00960EF1"/>
    <w:rsid w:val="00961934"/>
    <w:rsid w:val="009620E1"/>
    <w:rsid w:val="00962AFE"/>
    <w:rsid w:val="00962CEC"/>
    <w:rsid w:val="00963E9E"/>
    <w:rsid w:val="00965235"/>
    <w:rsid w:val="0096667B"/>
    <w:rsid w:val="009670A1"/>
    <w:rsid w:val="009676EC"/>
    <w:rsid w:val="009677F3"/>
    <w:rsid w:val="009700B1"/>
    <w:rsid w:val="009727D4"/>
    <w:rsid w:val="00972906"/>
    <w:rsid w:val="009734C8"/>
    <w:rsid w:val="00973E12"/>
    <w:rsid w:val="00975ED4"/>
    <w:rsid w:val="009764E5"/>
    <w:rsid w:val="009801C3"/>
    <w:rsid w:val="00983E4C"/>
    <w:rsid w:val="009847D1"/>
    <w:rsid w:val="00985C12"/>
    <w:rsid w:val="00986836"/>
    <w:rsid w:val="009901B6"/>
    <w:rsid w:val="00990C44"/>
    <w:rsid w:val="00992502"/>
    <w:rsid w:val="0099361A"/>
    <w:rsid w:val="009936B5"/>
    <w:rsid w:val="0099438F"/>
    <w:rsid w:val="00994485"/>
    <w:rsid w:val="00995388"/>
    <w:rsid w:val="00996A19"/>
    <w:rsid w:val="0099711B"/>
    <w:rsid w:val="009A075E"/>
    <w:rsid w:val="009A1904"/>
    <w:rsid w:val="009A2BE9"/>
    <w:rsid w:val="009A32C0"/>
    <w:rsid w:val="009A399F"/>
    <w:rsid w:val="009A5B7C"/>
    <w:rsid w:val="009A7609"/>
    <w:rsid w:val="009B159C"/>
    <w:rsid w:val="009B1B3A"/>
    <w:rsid w:val="009B2B1E"/>
    <w:rsid w:val="009B2CB3"/>
    <w:rsid w:val="009B30E5"/>
    <w:rsid w:val="009B3A49"/>
    <w:rsid w:val="009B42C5"/>
    <w:rsid w:val="009B672C"/>
    <w:rsid w:val="009B7544"/>
    <w:rsid w:val="009B77FE"/>
    <w:rsid w:val="009C0B96"/>
    <w:rsid w:val="009C2654"/>
    <w:rsid w:val="009C2F6D"/>
    <w:rsid w:val="009C3558"/>
    <w:rsid w:val="009C3A21"/>
    <w:rsid w:val="009C5C97"/>
    <w:rsid w:val="009C5E86"/>
    <w:rsid w:val="009C60D0"/>
    <w:rsid w:val="009C6B41"/>
    <w:rsid w:val="009C76C0"/>
    <w:rsid w:val="009C76F3"/>
    <w:rsid w:val="009C77E1"/>
    <w:rsid w:val="009D0C51"/>
    <w:rsid w:val="009D0D1B"/>
    <w:rsid w:val="009D21E7"/>
    <w:rsid w:val="009D30B5"/>
    <w:rsid w:val="009D40F1"/>
    <w:rsid w:val="009D47F9"/>
    <w:rsid w:val="009D557C"/>
    <w:rsid w:val="009D5721"/>
    <w:rsid w:val="009D577B"/>
    <w:rsid w:val="009D5B18"/>
    <w:rsid w:val="009D6227"/>
    <w:rsid w:val="009D66F9"/>
    <w:rsid w:val="009D6C60"/>
    <w:rsid w:val="009D764A"/>
    <w:rsid w:val="009D7875"/>
    <w:rsid w:val="009E08EA"/>
    <w:rsid w:val="009E112C"/>
    <w:rsid w:val="009E2A1A"/>
    <w:rsid w:val="009E3E9E"/>
    <w:rsid w:val="009E4275"/>
    <w:rsid w:val="009E5DD5"/>
    <w:rsid w:val="009E6FF7"/>
    <w:rsid w:val="009E72C3"/>
    <w:rsid w:val="009E7618"/>
    <w:rsid w:val="009E786D"/>
    <w:rsid w:val="009E7E38"/>
    <w:rsid w:val="009F0A36"/>
    <w:rsid w:val="009F0A7C"/>
    <w:rsid w:val="009F0ADB"/>
    <w:rsid w:val="009F1CE6"/>
    <w:rsid w:val="009F24A5"/>
    <w:rsid w:val="009F2AFD"/>
    <w:rsid w:val="009F40F2"/>
    <w:rsid w:val="009F4333"/>
    <w:rsid w:val="009F47A7"/>
    <w:rsid w:val="009F48E8"/>
    <w:rsid w:val="009F4920"/>
    <w:rsid w:val="009F4D19"/>
    <w:rsid w:val="009F5AE3"/>
    <w:rsid w:val="009F6F05"/>
    <w:rsid w:val="009F7B38"/>
    <w:rsid w:val="00A005F0"/>
    <w:rsid w:val="00A008BC"/>
    <w:rsid w:val="00A009EA"/>
    <w:rsid w:val="00A00C5D"/>
    <w:rsid w:val="00A01548"/>
    <w:rsid w:val="00A0171C"/>
    <w:rsid w:val="00A01843"/>
    <w:rsid w:val="00A01990"/>
    <w:rsid w:val="00A02210"/>
    <w:rsid w:val="00A035B7"/>
    <w:rsid w:val="00A05A06"/>
    <w:rsid w:val="00A05B50"/>
    <w:rsid w:val="00A05D04"/>
    <w:rsid w:val="00A06578"/>
    <w:rsid w:val="00A06A75"/>
    <w:rsid w:val="00A06B7B"/>
    <w:rsid w:val="00A075AF"/>
    <w:rsid w:val="00A104F0"/>
    <w:rsid w:val="00A10928"/>
    <w:rsid w:val="00A1114C"/>
    <w:rsid w:val="00A11BCC"/>
    <w:rsid w:val="00A1260A"/>
    <w:rsid w:val="00A13FAC"/>
    <w:rsid w:val="00A13FBF"/>
    <w:rsid w:val="00A146C4"/>
    <w:rsid w:val="00A14B41"/>
    <w:rsid w:val="00A14D1F"/>
    <w:rsid w:val="00A14E1C"/>
    <w:rsid w:val="00A14FFF"/>
    <w:rsid w:val="00A162A4"/>
    <w:rsid w:val="00A201C9"/>
    <w:rsid w:val="00A2140D"/>
    <w:rsid w:val="00A21775"/>
    <w:rsid w:val="00A21AA1"/>
    <w:rsid w:val="00A2253E"/>
    <w:rsid w:val="00A2369D"/>
    <w:rsid w:val="00A24512"/>
    <w:rsid w:val="00A24771"/>
    <w:rsid w:val="00A24E81"/>
    <w:rsid w:val="00A25E06"/>
    <w:rsid w:val="00A262B6"/>
    <w:rsid w:val="00A273A0"/>
    <w:rsid w:val="00A274E1"/>
    <w:rsid w:val="00A31341"/>
    <w:rsid w:val="00A32751"/>
    <w:rsid w:val="00A32923"/>
    <w:rsid w:val="00A33B25"/>
    <w:rsid w:val="00A3576F"/>
    <w:rsid w:val="00A3681C"/>
    <w:rsid w:val="00A37045"/>
    <w:rsid w:val="00A37636"/>
    <w:rsid w:val="00A37F54"/>
    <w:rsid w:val="00A40F63"/>
    <w:rsid w:val="00A41BC2"/>
    <w:rsid w:val="00A42925"/>
    <w:rsid w:val="00A42B3D"/>
    <w:rsid w:val="00A44099"/>
    <w:rsid w:val="00A4438E"/>
    <w:rsid w:val="00A44464"/>
    <w:rsid w:val="00A458AC"/>
    <w:rsid w:val="00A47B24"/>
    <w:rsid w:val="00A51819"/>
    <w:rsid w:val="00A52924"/>
    <w:rsid w:val="00A52EDB"/>
    <w:rsid w:val="00A53881"/>
    <w:rsid w:val="00A55796"/>
    <w:rsid w:val="00A55C1E"/>
    <w:rsid w:val="00A5666B"/>
    <w:rsid w:val="00A570CE"/>
    <w:rsid w:val="00A57579"/>
    <w:rsid w:val="00A60343"/>
    <w:rsid w:val="00A60637"/>
    <w:rsid w:val="00A61AAE"/>
    <w:rsid w:val="00A62783"/>
    <w:rsid w:val="00A62A82"/>
    <w:rsid w:val="00A635F1"/>
    <w:rsid w:val="00A64CA1"/>
    <w:rsid w:val="00A652C2"/>
    <w:rsid w:val="00A656E5"/>
    <w:rsid w:val="00A6571C"/>
    <w:rsid w:val="00A6577E"/>
    <w:rsid w:val="00A70691"/>
    <w:rsid w:val="00A717A7"/>
    <w:rsid w:val="00A73740"/>
    <w:rsid w:val="00A7530D"/>
    <w:rsid w:val="00A759D3"/>
    <w:rsid w:val="00A776F5"/>
    <w:rsid w:val="00A80FAD"/>
    <w:rsid w:val="00A8382B"/>
    <w:rsid w:val="00A84BB2"/>
    <w:rsid w:val="00A858BA"/>
    <w:rsid w:val="00A85CBA"/>
    <w:rsid w:val="00A85F6A"/>
    <w:rsid w:val="00A8652F"/>
    <w:rsid w:val="00A86E1C"/>
    <w:rsid w:val="00A8724D"/>
    <w:rsid w:val="00A879BF"/>
    <w:rsid w:val="00A91008"/>
    <w:rsid w:val="00A91195"/>
    <w:rsid w:val="00A91743"/>
    <w:rsid w:val="00A922AF"/>
    <w:rsid w:val="00A925DF"/>
    <w:rsid w:val="00A927CD"/>
    <w:rsid w:val="00A92BA0"/>
    <w:rsid w:val="00A947C8"/>
    <w:rsid w:val="00A94A1A"/>
    <w:rsid w:val="00A96ADB"/>
    <w:rsid w:val="00AA0BFA"/>
    <w:rsid w:val="00AA1069"/>
    <w:rsid w:val="00AA15B1"/>
    <w:rsid w:val="00AA2BAE"/>
    <w:rsid w:val="00AA2DC0"/>
    <w:rsid w:val="00AA33B7"/>
    <w:rsid w:val="00AA3695"/>
    <w:rsid w:val="00AA380D"/>
    <w:rsid w:val="00AA406D"/>
    <w:rsid w:val="00AA4502"/>
    <w:rsid w:val="00AA6C58"/>
    <w:rsid w:val="00AA6CD1"/>
    <w:rsid w:val="00AA7C5F"/>
    <w:rsid w:val="00AB0D82"/>
    <w:rsid w:val="00AB2B5E"/>
    <w:rsid w:val="00AB2F07"/>
    <w:rsid w:val="00AB455B"/>
    <w:rsid w:val="00AB57B4"/>
    <w:rsid w:val="00AB62BB"/>
    <w:rsid w:val="00AB6C97"/>
    <w:rsid w:val="00AB7892"/>
    <w:rsid w:val="00AB78EA"/>
    <w:rsid w:val="00AC09F1"/>
    <w:rsid w:val="00AC0AAA"/>
    <w:rsid w:val="00AC10C1"/>
    <w:rsid w:val="00AC391B"/>
    <w:rsid w:val="00AC4BEB"/>
    <w:rsid w:val="00AC6CAA"/>
    <w:rsid w:val="00AC7FB6"/>
    <w:rsid w:val="00AD0D87"/>
    <w:rsid w:val="00AD2B40"/>
    <w:rsid w:val="00AD49E4"/>
    <w:rsid w:val="00AD4C58"/>
    <w:rsid w:val="00AD4F26"/>
    <w:rsid w:val="00AD50E7"/>
    <w:rsid w:val="00AD5C79"/>
    <w:rsid w:val="00AD78E0"/>
    <w:rsid w:val="00AE0243"/>
    <w:rsid w:val="00AE0EE3"/>
    <w:rsid w:val="00AE0FF4"/>
    <w:rsid w:val="00AE2618"/>
    <w:rsid w:val="00AE28A3"/>
    <w:rsid w:val="00AE2BEE"/>
    <w:rsid w:val="00AE2F18"/>
    <w:rsid w:val="00AE4D28"/>
    <w:rsid w:val="00AE4D62"/>
    <w:rsid w:val="00AE57EE"/>
    <w:rsid w:val="00AE59F5"/>
    <w:rsid w:val="00AE6176"/>
    <w:rsid w:val="00AE6A0F"/>
    <w:rsid w:val="00AF0A34"/>
    <w:rsid w:val="00AF1CF2"/>
    <w:rsid w:val="00AF248E"/>
    <w:rsid w:val="00AF28F6"/>
    <w:rsid w:val="00AF311E"/>
    <w:rsid w:val="00AF437E"/>
    <w:rsid w:val="00AF519A"/>
    <w:rsid w:val="00AF682C"/>
    <w:rsid w:val="00AF720F"/>
    <w:rsid w:val="00AF76B8"/>
    <w:rsid w:val="00B006A8"/>
    <w:rsid w:val="00B02432"/>
    <w:rsid w:val="00B02843"/>
    <w:rsid w:val="00B03B3A"/>
    <w:rsid w:val="00B04914"/>
    <w:rsid w:val="00B0572F"/>
    <w:rsid w:val="00B05757"/>
    <w:rsid w:val="00B05E19"/>
    <w:rsid w:val="00B061FE"/>
    <w:rsid w:val="00B07344"/>
    <w:rsid w:val="00B10A9F"/>
    <w:rsid w:val="00B1245D"/>
    <w:rsid w:val="00B131A6"/>
    <w:rsid w:val="00B1486A"/>
    <w:rsid w:val="00B14F3C"/>
    <w:rsid w:val="00B158B2"/>
    <w:rsid w:val="00B160B5"/>
    <w:rsid w:val="00B16CDD"/>
    <w:rsid w:val="00B176E1"/>
    <w:rsid w:val="00B178BE"/>
    <w:rsid w:val="00B17C43"/>
    <w:rsid w:val="00B215A5"/>
    <w:rsid w:val="00B22F90"/>
    <w:rsid w:val="00B24316"/>
    <w:rsid w:val="00B243AE"/>
    <w:rsid w:val="00B24854"/>
    <w:rsid w:val="00B24AED"/>
    <w:rsid w:val="00B2592F"/>
    <w:rsid w:val="00B261C8"/>
    <w:rsid w:val="00B2656E"/>
    <w:rsid w:val="00B26E42"/>
    <w:rsid w:val="00B27E8A"/>
    <w:rsid w:val="00B30015"/>
    <w:rsid w:val="00B312AC"/>
    <w:rsid w:val="00B32B7C"/>
    <w:rsid w:val="00B33D6B"/>
    <w:rsid w:val="00B34390"/>
    <w:rsid w:val="00B34392"/>
    <w:rsid w:val="00B36CF3"/>
    <w:rsid w:val="00B372BF"/>
    <w:rsid w:val="00B377E3"/>
    <w:rsid w:val="00B40455"/>
    <w:rsid w:val="00B41A0C"/>
    <w:rsid w:val="00B424FE"/>
    <w:rsid w:val="00B43C4E"/>
    <w:rsid w:val="00B4409F"/>
    <w:rsid w:val="00B44959"/>
    <w:rsid w:val="00B45BFC"/>
    <w:rsid w:val="00B47050"/>
    <w:rsid w:val="00B47D37"/>
    <w:rsid w:val="00B501C5"/>
    <w:rsid w:val="00B53887"/>
    <w:rsid w:val="00B54A6B"/>
    <w:rsid w:val="00B54CF9"/>
    <w:rsid w:val="00B55A44"/>
    <w:rsid w:val="00B565A4"/>
    <w:rsid w:val="00B56722"/>
    <w:rsid w:val="00B56E6C"/>
    <w:rsid w:val="00B57744"/>
    <w:rsid w:val="00B60FEA"/>
    <w:rsid w:val="00B61040"/>
    <w:rsid w:val="00B63F53"/>
    <w:rsid w:val="00B670D3"/>
    <w:rsid w:val="00B675CE"/>
    <w:rsid w:val="00B676F7"/>
    <w:rsid w:val="00B67EA8"/>
    <w:rsid w:val="00B701B5"/>
    <w:rsid w:val="00B73BE3"/>
    <w:rsid w:val="00B7440D"/>
    <w:rsid w:val="00B76768"/>
    <w:rsid w:val="00B8102E"/>
    <w:rsid w:val="00B81F45"/>
    <w:rsid w:val="00B8201C"/>
    <w:rsid w:val="00B8612C"/>
    <w:rsid w:val="00B87239"/>
    <w:rsid w:val="00B87BD8"/>
    <w:rsid w:val="00B87DD3"/>
    <w:rsid w:val="00B92866"/>
    <w:rsid w:val="00B946E4"/>
    <w:rsid w:val="00B94C4A"/>
    <w:rsid w:val="00B952B0"/>
    <w:rsid w:val="00B966E3"/>
    <w:rsid w:val="00BA1071"/>
    <w:rsid w:val="00BA1EB8"/>
    <w:rsid w:val="00BA213E"/>
    <w:rsid w:val="00BA2D37"/>
    <w:rsid w:val="00BA4464"/>
    <w:rsid w:val="00BA7342"/>
    <w:rsid w:val="00BB145F"/>
    <w:rsid w:val="00BB225B"/>
    <w:rsid w:val="00BB2D73"/>
    <w:rsid w:val="00BB4E4B"/>
    <w:rsid w:val="00BB5009"/>
    <w:rsid w:val="00BC197E"/>
    <w:rsid w:val="00BC2327"/>
    <w:rsid w:val="00BC2F96"/>
    <w:rsid w:val="00BC3E78"/>
    <w:rsid w:val="00BC3F45"/>
    <w:rsid w:val="00BC57BC"/>
    <w:rsid w:val="00BC74C3"/>
    <w:rsid w:val="00BC75D7"/>
    <w:rsid w:val="00BD031D"/>
    <w:rsid w:val="00BD08CE"/>
    <w:rsid w:val="00BD2865"/>
    <w:rsid w:val="00BD3112"/>
    <w:rsid w:val="00BD35C0"/>
    <w:rsid w:val="00BD36FD"/>
    <w:rsid w:val="00BD654D"/>
    <w:rsid w:val="00BD65E5"/>
    <w:rsid w:val="00BD697A"/>
    <w:rsid w:val="00BD738F"/>
    <w:rsid w:val="00BE10E8"/>
    <w:rsid w:val="00BE1CCC"/>
    <w:rsid w:val="00BE25D7"/>
    <w:rsid w:val="00BE271E"/>
    <w:rsid w:val="00BE2A89"/>
    <w:rsid w:val="00BE3DA6"/>
    <w:rsid w:val="00BE3F9D"/>
    <w:rsid w:val="00BE4034"/>
    <w:rsid w:val="00BE45F4"/>
    <w:rsid w:val="00BE7FC0"/>
    <w:rsid w:val="00BF018B"/>
    <w:rsid w:val="00BF0B53"/>
    <w:rsid w:val="00BF164C"/>
    <w:rsid w:val="00BF1BF6"/>
    <w:rsid w:val="00BF2552"/>
    <w:rsid w:val="00BF4447"/>
    <w:rsid w:val="00BF47D4"/>
    <w:rsid w:val="00BF5A6B"/>
    <w:rsid w:val="00BF61D5"/>
    <w:rsid w:val="00BF6C48"/>
    <w:rsid w:val="00BF7A1E"/>
    <w:rsid w:val="00C0054A"/>
    <w:rsid w:val="00C010FB"/>
    <w:rsid w:val="00C028A1"/>
    <w:rsid w:val="00C02EAE"/>
    <w:rsid w:val="00C05075"/>
    <w:rsid w:val="00C051B8"/>
    <w:rsid w:val="00C05624"/>
    <w:rsid w:val="00C05B6D"/>
    <w:rsid w:val="00C0653B"/>
    <w:rsid w:val="00C06FC4"/>
    <w:rsid w:val="00C0727D"/>
    <w:rsid w:val="00C077A5"/>
    <w:rsid w:val="00C07B3B"/>
    <w:rsid w:val="00C103C3"/>
    <w:rsid w:val="00C11215"/>
    <w:rsid w:val="00C119AE"/>
    <w:rsid w:val="00C11C7A"/>
    <w:rsid w:val="00C1260A"/>
    <w:rsid w:val="00C13BB1"/>
    <w:rsid w:val="00C14C1C"/>
    <w:rsid w:val="00C158BC"/>
    <w:rsid w:val="00C16195"/>
    <w:rsid w:val="00C17143"/>
    <w:rsid w:val="00C17DA9"/>
    <w:rsid w:val="00C20A28"/>
    <w:rsid w:val="00C2145A"/>
    <w:rsid w:val="00C2162C"/>
    <w:rsid w:val="00C21763"/>
    <w:rsid w:val="00C223EC"/>
    <w:rsid w:val="00C231B6"/>
    <w:rsid w:val="00C2471B"/>
    <w:rsid w:val="00C26508"/>
    <w:rsid w:val="00C26699"/>
    <w:rsid w:val="00C26B9F"/>
    <w:rsid w:val="00C26DED"/>
    <w:rsid w:val="00C30490"/>
    <w:rsid w:val="00C30E08"/>
    <w:rsid w:val="00C31955"/>
    <w:rsid w:val="00C32276"/>
    <w:rsid w:val="00C332FB"/>
    <w:rsid w:val="00C35365"/>
    <w:rsid w:val="00C36312"/>
    <w:rsid w:val="00C364C1"/>
    <w:rsid w:val="00C37608"/>
    <w:rsid w:val="00C40771"/>
    <w:rsid w:val="00C425A3"/>
    <w:rsid w:val="00C43C98"/>
    <w:rsid w:val="00C43E4C"/>
    <w:rsid w:val="00C45175"/>
    <w:rsid w:val="00C50578"/>
    <w:rsid w:val="00C50ACC"/>
    <w:rsid w:val="00C50E90"/>
    <w:rsid w:val="00C50EE8"/>
    <w:rsid w:val="00C538DF"/>
    <w:rsid w:val="00C53B34"/>
    <w:rsid w:val="00C53DC4"/>
    <w:rsid w:val="00C542A7"/>
    <w:rsid w:val="00C54657"/>
    <w:rsid w:val="00C55262"/>
    <w:rsid w:val="00C55F9F"/>
    <w:rsid w:val="00C5636A"/>
    <w:rsid w:val="00C6278C"/>
    <w:rsid w:val="00C636A1"/>
    <w:rsid w:val="00C63F0B"/>
    <w:rsid w:val="00C640DF"/>
    <w:rsid w:val="00C65F75"/>
    <w:rsid w:val="00C668EB"/>
    <w:rsid w:val="00C66C3C"/>
    <w:rsid w:val="00C67594"/>
    <w:rsid w:val="00C67CA2"/>
    <w:rsid w:val="00C70114"/>
    <w:rsid w:val="00C70B10"/>
    <w:rsid w:val="00C71053"/>
    <w:rsid w:val="00C71256"/>
    <w:rsid w:val="00C712E5"/>
    <w:rsid w:val="00C7401B"/>
    <w:rsid w:val="00C74B1B"/>
    <w:rsid w:val="00C75B0B"/>
    <w:rsid w:val="00C75E28"/>
    <w:rsid w:val="00C75E8C"/>
    <w:rsid w:val="00C75F32"/>
    <w:rsid w:val="00C7760E"/>
    <w:rsid w:val="00C7775D"/>
    <w:rsid w:val="00C77CB3"/>
    <w:rsid w:val="00C811A5"/>
    <w:rsid w:val="00C8149F"/>
    <w:rsid w:val="00C84364"/>
    <w:rsid w:val="00C85D90"/>
    <w:rsid w:val="00C91620"/>
    <w:rsid w:val="00C92852"/>
    <w:rsid w:val="00C93C85"/>
    <w:rsid w:val="00C94881"/>
    <w:rsid w:val="00C95071"/>
    <w:rsid w:val="00C96595"/>
    <w:rsid w:val="00C969D8"/>
    <w:rsid w:val="00C97557"/>
    <w:rsid w:val="00C97C9F"/>
    <w:rsid w:val="00CA0158"/>
    <w:rsid w:val="00CA0A9F"/>
    <w:rsid w:val="00CA21C4"/>
    <w:rsid w:val="00CA2277"/>
    <w:rsid w:val="00CA2779"/>
    <w:rsid w:val="00CA29DD"/>
    <w:rsid w:val="00CA2DC9"/>
    <w:rsid w:val="00CA31B5"/>
    <w:rsid w:val="00CA4115"/>
    <w:rsid w:val="00CA43D5"/>
    <w:rsid w:val="00CA5FED"/>
    <w:rsid w:val="00CA62A1"/>
    <w:rsid w:val="00CA6EC2"/>
    <w:rsid w:val="00CA7287"/>
    <w:rsid w:val="00CA773B"/>
    <w:rsid w:val="00CA7795"/>
    <w:rsid w:val="00CB0397"/>
    <w:rsid w:val="00CB0E3E"/>
    <w:rsid w:val="00CB18AF"/>
    <w:rsid w:val="00CB1DED"/>
    <w:rsid w:val="00CB2508"/>
    <w:rsid w:val="00CB272E"/>
    <w:rsid w:val="00CB42A5"/>
    <w:rsid w:val="00CB7566"/>
    <w:rsid w:val="00CB76B5"/>
    <w:rsid w:val="00CB7AC1"/>
    <w:rsid w:val="00CC00E6"/>
    <w:rsid w:val="00CC03FA"/>
    <w:rsid w:val="00CC0EB1"/>
    <w:rsid w:val="00CC0F36"/>
    <w:rsid w:val="00CC1755"/>
    <w:rsid w:val="00CC250D"/>
    <w:rsid w:val="00CC28A1"/>
    <w:rsid w:val="00CC2939"/>
    <w:rsid w:val="00CC29E6"/>
    <w:rsid w:val="00CC4E7B"/>
    <w:rsid w:val="00CC5114"/>
    <w:rsid w:val="00CC5D8B"/>
    <w:rsid w:val="00CC5EFE"/>
    <w:rsid w:val="00CC6C85"/>
    <w:rsid w:val="00CC7059"/>
    <w:rsid w:val="00CC7808"/>
    <w:rsid w:val="00CC7974"/>
    <w:rsid w:val="00CC7A69"/>
    <w:rsid w:val="00CD0AC4"/>
    <w:rsid w:val="00CD2253"/>
    <w:rsid w:val="00CD347E"/>
    <w:rsid w:val="00CD4008"/>
    <w:rsid w:val="00CD4304"/>
    <w:rsid w:val="00CD439D"/>
    <w:rsid w:val="00CD46BB"/>
    <w:rsid w:val="00CD4B22"/>
    <w:rsid w:val="00CD4B5D"/>
    <w:rsid w:val="00CD541B"/>
    <w:rsid w:val="00CD75AD"/>
    <w:rsid w:val="00CD7EF2"/>
    <w:rsid w:val="00CE0CC9"/>
    <w:rsid w:val="00CE20E7"/>
    <w:rsid w:val="00CE2647"/>
    <w:rsid w:val="00CE2698"/>
    <w:rsid w:val="00CE27B3"/>
    <w:rsid w:val="00CE2D0B"/>
    <w:rsid w:val="00CE3FE1"/>
    <w:rsid w:val="00CE51D2"/>
    <w:rsid w:val="00CE7906"/>
    <w:rsid w:val="00CE7F27"/>
    <w:rsid w:val="00CF1E98"/>
    <w:rsid w:val="00CF27B3"/>
    <w:rsid w:val="00CF2A37"/>
    <w:rsid w:val="00CF3331"/>
    <w:rsid w:val="00CF369B"/>
    <w:rsid w:val="00CF36A7"/>
    <w:rsid w:val="00CF395E"/>
    <w:rsid w:val="00CF4C9A"/>
    <w:rsid w:val="00CF623A"/>
    <w:rsid w:val="00CF7EBB"/>
    <w:rsid w:val="00D00F30"/>
    <w:rsid w:val="00D03A94"/>
    <w:rsid w:val="00D0466B"/>
    <w:rsid w:val="00D04CBC"/>
    <w:rsid w:val="00D05172"/>
    <w:rsid w:val="00D05259"/>
    <w:rsid w:val="00D05CFB"/>
    <w:rsid w:val="00D05E01"/>
    <w:rsid w:val="00D10476"/>
    <w:rsid w:val="00D106D5"/>
    <w:rsid w:val="00D10D7E"/>
    <w:rsid w:val="00D112AB"/>
    <w:rsid w:val="00D12FA1"/>
    <w:rsid w:val="00D14810"/>
    <w:rsid w:val="00D16BB0"/>
    <w:rsid w:val="00D17C99"/>
    <w:rsid w:val="00D20474"/>
    <w:rsid w:val="00D218B7"/>
    <w:rsid w:val="00D23174"/>
    <w:rsid w:val="00D24A64"/>
    <w:rsid w:val="00D24CDE"/>
    <w:rsid w:val="00D252CC"/>
    <w:rsid w:val="00D26EAD"/>
    <w:rsid w:val="00D26F38"/>
    <w:rsid w:val="00D27009"/>
    <w:rsid w:val="00D2799F"/>
    <w:rsid w:val="00D308BF"/>
    <w:rsid w:val="00D31760"/>
    <w:rsid w:val="00D31DD8"/>
    <w:rsid w:val="00D32EF0"/>
    <w:rsid w:val="00D334AD"/>
    <w:rsid w:val="00D34E8D"/>
    <w:rsid w:val="00D4050A"/>
    <w:rsid w:val="00D43DF5"/>
    <w:rsid w:val="00D4506A"/>
    <w:rsid w:val="00D45C3F"/>
    <w:rsid w:val="00D45E67"/>
    <w:rsid w:val="00D46F0C"/>
    <w:rsid w:val="00D47ACE"/>
    <w:rsid w:val="00D5255E"/>
    <w:rsid w:val="00D54DFF"/>
    <w:rsid w:val="00D5564B"/>
    <w:rsid w:val="00D55D72"/>
    <w:rsid w:val="00D57C94"/>
    <w:rsid w:val="00D62C25"/>
    <w:rsid w:val="00D6324C"/>
    <w:rsid w:val="00D638D2"/>
    <w:rsid w:val="00D63914"/>
    <w:rsid w:val="00D6478B"/>
    <w:rsid w:val="00D648C9"/>
    <w:rsid w:val="00D70711"/>
    <w:rsid w:val="00D70841"/>
    <w:rsid w:val="00D7098D"/>
    <w:rsid w:val="00D721F1"/>
    <w:rsid w:val="00D726BD"/>
    <w:rsid w:val="00D75343"/>
    <w:rsid w:val="00D772E3"/>
    <w:rsid w:val="00D77382"/>
    <w:rsid w:val="00D77731"/>
    <w:rsid w:val="00D77F8B"/>
    <w:rsid w:val="00D80022"/>
    <w:rsid w:val="00D81F42"/>
    <w:rsid w:val="00D82E97"/>
    <w:rsid w:val="00D83681"/>
    <w:rsid w:val="00D84005"/>
    <w:rsid w:val="00D87B40"/>
    <w:rsid w:val="00D90FCC"/>
    <w:rsid w:val="00D9113C"/>
    <w:rsid w:val="00D93B48"/>
    <w:rsid w:val="00D93E1D"/>
    <w:rsid w:val="00D94572"/>
    <w:rsid w:val="00D949D0"/>
    <w:rsid w:val="00D94E02"/>
    <w:rsid w:val="00D94FEF"/>
    <w:rsid w:val="00D9535F"/>
    <w:rsid w:val="00D960CB"/>
    <w:rsid w:val="00D96CF1"/>
    <w:rsid w:val="00D970EC"/>
    <w:rsid w:val="00D97229"/>
    <w:rsid w:val="00D9795A"/>
    <w:rsid w:val="00DA13D3"/>
    <w:rsid w:val="00DA18E1"/>
    <w:rsid w:val="00DA23B9"/>
    <w:rsid w:val="00DA31BD"/>
    <w:rsid w:val="00DA396E"/>
    <w:rsid w:val="00DA49BF"/>
    <w:rsid w:val="00DA543C"/>
    <w:rsid w:val="00DA5823"/>
    <w:rsid w:val="00DA6058"/>
    <w:rsid w:val="00DA7302"/>
    <w:rsid w:val="00DA78F2"/>
    <w:rsid w:val="00DB01F6"/>
    <w:rsid w:val="00DB30A5"/>
    <w:rsid w:val="00DB4F57"/>
    <w:rsid w:val="00DB53B4"/>
    <w:rsid w:val="00DB53F9"/>
    <w:rsid w:val="00DC0194"/>
    <w:rsid w:val="00DC08E0"/>
    <w:rsid w:val="00DC27FB"/>
    <w:rsid w:val="00DC29B5"/>
    <w:rsid w:val="00DC2D8C"/>
    <w:rsid w:val="00DC2EA3"/>
    <w:rsid w:val="00DC321D"/>
    <w:rsid w:val="00DC46D2"/>
    <w:rsid w:val="00DC491D"/>
    <w:rsid w:val="00DC4D9C"/>
    <w:rsid w:val="00DC53A4"/>
    <w:rsid w:val="00DC5644"/>
    <w:rsid w:val="00DC590D"/>
    <w:rsid w:val="00DC5A2B"/>
    <w:rsid w:val="00DC5BEA"/>
    <w:rsid w:val="00DC63FA"/>
    <w:rsid w:val="00DC6939"/>
    <w:rsid w:val="00DC6E24"/>
    <w:rsid w:val="00DC6F69"/>
    <w:rsid w:val="00DD0562"/>
    <w:rsid w:val="00DD13F3"/>
    <w:rsid w:val="00DD21FE"/>
    <w:rsid w:val="00DD3011"/>
    <w:rsid w:val="00DD3341"/>
    <w:rsid w:val="00DD4E56"/>
    <w:rsid w:val="00DD517A"/>
    <w:rsid w:val="00DD75FB"/>
    <w:rsid w:val="00DE0CD6"/>
    <w:rsid w:val="00DE2AC8"/>
    <w:rsid w:val="00DE368A"/>
    <w:rsid w:val="00DE3A1E"/>
    <w:rsid w:val="00DE3EA8"/>
    <w:rsid w:val="00DE4721"/>
    <w:rsid w:val="00DE547D"/>
    <w:rsid w:val="00DE722B"/>
    <w:rsid w:val="00DF14C5"/>
    <w:rsid w:val="00DF181D"/>
    <w:rsid w:val="00DF1F9A"/>
    <w:rsid w:val="00DF22DB"/>
    <w:rsid w:val="00DF24C2"/>
    <w:rsid w:val="00DF2EDD"/>
    <w:rsid w:val="00DF33A7"/>
    <w:rsid w:val="00DF3765"/>
    <w:rsid w:val="00DF3ED9"/>
    <w:rsid w:val="00DF4DDC"/>
    <w:rsid w:val="00DF4EF1"/>
    <w:rsid w:val="00DF4F03"/>
    <w:rsid w:val="00DF53BD"/>
    <w:rsid w:val="00DF73E4"/>
    <w:rsid w:val="00E0231E"/>
    <w:rsid w:val="00E02C6F"/>
    <w:rsid w:val="00E02FBA"/>
    <w:rsid w:val="00E0333F"/>
    <w:rsid w:val="00E04AA0"/>
    <w:rsid w:val="00E058E2"/>
    <w:rsid w:val="00E065E6"/>
    <w:rsid w:val="00E06604"/>
    <w:rsid w:val="00E06703"/>
    <w:rsid w:val="00E06D1A"/>
    <w:rsid w:val="00E07CA7"/>
    <w:rsid w:val="00E101D8"/>
    <w:rsid w:val="00E108D7"/>
    <w:rsid w:val="00E10A0B"/>
    <w:rsid w:val="00E11705"/>
    <w:rsid w:val="00E11CA3"/>
    <w:rsid w:val="00E12772"/>
    <w:rsid w:val="00E14492"/>
    <w:rsid w:val="00E14D43"/>
    <w:rsid w:val="00E15CB0"/>
    <w:rsid w:val="00E15F78"/>
    <w:rsid w:val="00E160DA"/>
    <w:rsid w:val="00E20607"/>
    <w:rsid w:val="00E243CC"/>
    <w:rsid w:val="00E24648"/>
    <w:rsid w:val="00E246E0"/>
    <w:rsid w:val="00E2540A"/>
    <w:rsid w:val="00E25CA8"/>
    <w:rsid w:val="00E27260"/>
    <w:rsid w:val="00E27820"/>
    <w:rsid w:val="00E27DA1"/>
    <w:rsid w:val="00E3036C"/>
    <w:rsid w:val="00E32766"/>
    <w:rsid w:val="00E32AED"/>
    <w:rsid w:val="00E36FFA"/>
    <w:rsid w:val="00E3795B"/>
    <w:rsid w:val="00E416FC"/>
    <w:rsid w:val="00E4205F"/>
    <w:rsid w:val="00E422A5"/>
    <w:rsid w:val="00E42E0F"/>
    <w:rsid w:val="00E44D22"/>
    <w:rsid w:val="00E4528D"/>
    <w:rsid w:val="00E4571E"/>
    <w:rsid w:val="00E45776"/>
    <w:rsid w:val="00E46CB6"/>
    <w:rsid w:val="00E477C5"/>
    <w:rsid w:val="00E517EE"/>
    <w:rsid w:val="00E5194C"/>
    <w:rsid w:val="00E51D4E"/>
    <w:rsid w:val="00E51E2B"/>
    <w:rsid w:val="00E53E8C"/>
    <w:rsid w:val="00E54336"/>
    <w:rsid w:val="00E56A36"/>
    <w:rsid w:val="00E56AD8"/>
    <w:rsid w:val="00E57871"/>
    <w:rsid w:val="00E604F8"/>
    <w:rsid w:val="00E6069C"/>
    <w:rsid w:val="00E60C4A"/>
    <w:rsid w:val="00E6293E"/>
    <w:rsid w:val="00E63325"/>
    <w:rsid w:val="00E63A50"/>
    <w:rsid w:val="00E63DFC"/>
    <w:rsid w:val="00E64531"/>
    <w:rsid w:val="00E6476E"/>
    <w:rsid w:val="00E65D13"/>
    <w:rsid w:val="00E6646A"/>
    <w:rsid w:val="00E66B59"/>
    <w:rsid w:val="00E67848"/>
    <w:rsid w:val="00E70E8A"/>
    <w:rsid w:val="00E719A7"/>
    <w:rsid w:val="00E73AA6"/>
    <w:rsid w:val="00E7423C"/>
    <w:rsid w:val="00E74395"/>
    <w:rsid w:val="00E74793"/>
    <w:rsid w:val="00E74FB9"/>
    <w:rsid w:val="00E752B9"/>
    <w:rsid w:val="00E7620A"/>
    <w:rsid w:val="00E77131"/>
    <w:rsid w:val="00E80CBC"/>
    <w:rsid w:val="00E81636"/>
    <w:rsid w:val="00E823D7"/>
    <w:rsid w:val="00E82496"/>
    <w:rsid w:val="00E835CD"/>
    <w:rsid w:val="00E85264"/>
    <w:rsid w:val="00E8735B"/>
    <w:rsid w:val="00E87E44"/>
    <w:rsid w:val="00E904F6"/>
    <w:rsid w:val="00E908D7"/>
    <w:rsid w:val="00E91800"/>
    <w:rsid w:val="00E93512"/>
    <w:rsid w:val="00E94852"/>
    <w:rsid w:val="00E94B7D"/>
    <w:rsid w:val="00E94DAB"/>
    <w:rsid w:val="00E94F33"/>
    <w:rsid w:val="00E955BA"/>
    <w:rsid w:val="00E95792"/>
    <w:rsid w:val="00E96F6F"/>
    <w:rsid w:val="00EA01AF"/>
    <w:rsid w:val="00EA18D1"/>
    <w:rsid w:val="00EA44EA"/>
    <w:rsid w:val="00EA5559"/>
    <w:rsid w:val="00EA744A"/>
    <w:rsid w:val="00EA7554"/>
    <w:rsid w:val="00EA7872"/>
    <w:rsid w:val="00EB07AD"/>
    <w:rsid w:val="00EB237C"/>
    <w:rsid w:val="00EB2631"/>
    <w:rsid w:val="00EB267B"/>
    <w:rsid w:val="00EB5AFE"/>
    <w:rsid w:val="00EB71BD"/>
    <w:rsid w:val="00EC0AD0"/>
    <w:rsid w:val="00EC11E3"/>
    <w:rsid w:val="00EC20A4"/>
    <w:rsid w:val="00EC2B37"/>
    <w:rsid w:val="00EC704A"/>
    <w:rsid w:val="00EC732F"/>
    <w:rsid w:val="00ED010E"/>
    <w:rsid w:val="00ED062A"/>
    <w:rsid w:val="00ED233E"/>
    <w:rsid w:val="00ED2680"/>
    <w:rsid w:val="00ED4744"/>
    <w:rsid w:val="00ED4B0A"/>
    <w:rsid w:val="00ED6435"/>
    <w:rsid w:val="00ED6593"/>
    <w:rsid w:val="00ED7FA6"/>
    <w:rsid w:val="00EE1353"/>
    <w:rsid w:val="00EE2289"/>
    <w:rsid w:val="00EE3FE6"/>
    <w:rsid w:val="00EE4D5E"/>
    <w:rsid w:val="00EE5F47"/>
    <w:rsid w:val="00EE7D4E"/>
    <w:rsid w:val="00EF1179"/>
    <w:rsid w:val="00EF180A"/>
    <w:rsid w:val="00EF1C64"/>
    <w:rsid w:val="00EF4597"/>
    <w:rsid w:val="00EF4CD9"/>
    <w:rsid w:val="00EF5120"/>
    <w:rsid w:val="00EF6240"/>
    <w:rsid w:val="00EF6ECC"/>
    <w:rsid w:val="00EF729F"/>
    <w:rsid w:val="00F02F89"/>
    <w:rsid w:val="00F0317E"/>
    <w:rsid w:val="00F04EB0"/>
    <w:rsid w:val="00F0551F"/>
    <w:rsid w:val="00F06DCE"/>
    <w:rsid w:val="00F1138B"/>
    <w:rsid w:val="00F12B5C"/>
    <w:rsid w:val="00F1361A"/>
    <w:rsid w:val="00F1577B"/>
    <w:rsid w:val="00F15C10"/>
    <w:rsid w:val="00F1674A"/>
    <w:rsid w:val="00F16F2D"/>
    <w:rsid w:val="00F224CC"/>
    <w:rsid w:val="00F225D7"/>
    <w:rsid w:val="00F2360B"/>
    <w:rsid w:val="00F238E5"/>
    <w:rsid w:val="00F2446C"/>
    <w:rsid w:val="00F2452A"/>
    <w:rsid w:val="00F2483E"/>
    <w:rsid w:val="00F259B8"/>
    <w:rsid w:val="00F27747"/>
    <w:rsid w:val="00F277A7"/>
    <w:rsid w:val="00F27807"/>
    <w:rsid w:val="00F2784F"/>
    <w:rsid w:val="00F27E29"/>
    <w:rsid w:val="00F31816"/>
    <w:rsid w:val="00F31E46"/>
    <w:rsid w:val="00F324F0"/>
    <w:rsid w:val="00F32BB4"/>
    <w:rsid w:val="00F333E5"/>
    <w:rsid w:val="00F3400B"/>
    <w:rsid w:val="00F34725"/>
    <w:rsid w:val="00F349A8"/>
    <w:rsid w:val="00F35342"/>
    <w:rsid w:val="00F35362"/>
    <w:rsid w:val="00F35AD8"/>
    <w:rsid w:val="00F36440"/>
    <w:rsid w:val="00F36DB1"/>
    <w:rsid w:val="00F370C6"/>
    <w:rsid w:val="00F37D3D"/>
    <w:rsid w:val="00F409AC"/>
    <w:rsid w:val="00F43ADF"/>
    <w:rsid w:val="00F44904"/>
    <w:rsid w:val="00F452D9"/>
    <w:rsid w:val="00F45C9F"/>
    <w:rsid w:val="00F47274"/>
    <w:rsid w:val="00F476DA"/>
    <w:rsid w:val="00F509E8"/>
    <w:rsid w:val="00F52328"/>
    <w:rsid w:val="00F52699"/>
    <w:rsid w:val="00F5369A"/>
    <w:rsid w:val="00F54032"/>
    <w:rsid w:val="00F54CAD"/>
    <w:rsid w:val="00F56130"/>
    <w:rsid w:val="00F5772F"/>
    <w:rsid w:val="00F57B3F"/>
    <w:rsid w:val="00F61908"/>
    <w:rsid w:val="00F6200F"/>
    <w:rsid w:val="00F6207D"/>
    <w:rsid w:val="00F62220"/>
    <w:rsid w:val="00F64663"/>
    <w:rsid w:val="00F656AE"/>
    <w:rsid w:val="00F65998"/>
    <w:rsid w:val="00F65BE6"/>
    <w:rsid w:val="00F65E89"/>
    <w:rsid w:val="00F67CF8"/>
    <w:rsid w:val="00F743BE"/>
    <w:rsid w:val="00F749E7"/>
    <w:rsid w:val="00F76036"/>
    <w:rsid w:val="00F765C7"/>
    <w:rsid w:val="00F776A2"/>
    <w:rsid w:val="00F7771A"/>
    <w:rsid w:val="00F77833"/>
    <w:rsid w:val="00F778DC"/>
    <w:rsid w:val="00F803D2"/>
    <w:rsid w:val="00F8055F"/>
    <w:rsid w:val="00F81838"/>
    <w:rsid w:val="00F8331B"/>
    <w:rsid w:val="00F84180"/>
    <w:rsid w:val="00F86147"/>
    <w:rsid w:val="00F9282B"/>
    <w:rsid w:val="00F93185"/>
    <w:rsid w:val="00F939FE"/>
    <w:rsid w:val="00F93DB5"/>
    <w:rsid w:val="00F94B2F"/>
    <w:rsid w:val="00F94D6C"/>
    <w:rsid w:val="00F95725"/>
    <w:rsid w:val="00FA08B8"/>
    <w:rsid w:val="00FA0FB4"/>
    <w:rsid w:val="00FA2AA9"/>
    <w:rsid w:val="00FB08E2"/>
    <w:rsid w:val="00FB09D5"/>
    <w:rsid w:val="00FB0AB6"/>
    <w:rsid w:val="00FB0C22"/>
    <w:rsid w:val="00FB21E5"/>
    <w:rsid w:val="00FB3039"/>
    <w:rsid w:val="00FB3462"/>
    <w:rsid w:val="00FB3490"/>
    <w:rsid w:val="00FB3566"/>
    <w:rsid w:val="00FB4A9A"/>
    <w:rsid w:val="00FB6683"/>
    <w:rsid w:val="00FB7365"/>
    <w:rsid w:val="00FC413F"/>
    <w:rsid w:val="00FC5AC3"/>
    <w:rsid w:val="00FC7B38"/>
    <w:rsid w:val="00FC7E11"/>
    <w:rsid w:val="00FD06C7"/>
    <w:rsid w:val="00FD17AF"/>
    <w:rsid w:val="00FD2167"/>
    <w:rsid w:val="00FD254B"/>
    <w:rsid w:val="00FD3C95"/>
    <w:rsid w:val="00FD41A1"/>
    <w:rsid w:val="00FD4655"/>
    <w:rsid w:val="00FD4F4F"/>
    <w:rsid w:val="00FD526F"/>
    <w:rsid w:val="00FD5ED6"/>
    <w:rsid w:val="00FD6E93"/>
    <w:rsid w:val="00FD756A"/>
    <w:rsid w:val="00FD79B2"/>
    <w:rsid w:val="00FD7D8E"/>
    <w:rsid w:val="00FE11D9"/>
    <w:rsid w:val="00FE21DF"/>
    <w:rsid w:val="00FE3081"/>
    <w:rsid w:val="00FE373F"/>
    <w:rsid w:val="00FE560C"/>
    <w:rsid w:val="00FE7D52"/>
    <w:rsid w:val="00FE7D9D"/>
    <w:rsid w:val="00FF0152"/>
    <w:rsid w:val="00FF0DC4"/>
    <w:rsid w:val="00FF19A8"/>
    <w:rsid w:val="00FF1CB0"/>
    <w:rsid w:val="00FF2ABC"/>
    <w:rsid w:val="00FF3344"/>
    <w:rsid w:val="00FF384E"/>
    <w:rsid w:val="00FF4D10"/>
    <w:rsid w:val="00FF602B"/>
    <w:rsid w:val="00FF7193"/>
    <w:rsid w:val="00FF73A8"/>
    <w:rsid w:val="00FF7B7C"/>
    <w:rsid w:val="00FF7E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E79AA"/>
  <w15:docId w15:val="{C8BF9512-D6FA-42A0-BCC5-668528DEC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1 Normalny"/>
    <w:qFormat/>
    <w:rsid w:val="00820FD9"/>
    <w:pPr>
      <w:spacing w:after="0" w:line="360" w:lineRule="auto"/>
      <w:jc w:val="both"/>
    </w:pPr>
    <w:rPr>
      <w:rFonts w:ascii="Tahoma" w:hAnsi="Tahoma"/>
      <w:sz w:val="24"/>
    </w:rPr>
  </w:style>
  <w:style w:type="paragraph" w:styleId="Nagwek1">
    <w:name w:val="heading 1"/>
    <w:basedOn w:val="Normalny"/>
    <w:next w:val="Normalny"/>
    <w:link w:val="Nagwek1Znak"/>
    <w:uiPriority w:val="9"/>
    <w:qFormat/>
    <w:rsid w:val="00820FD9"/>
    <w:pPr>
      <w:keepNext/>
      <w:keepLines/>
      <w:pBdr>
        <w:left w:val="dotted" w:sz="8" w:space="4" w:color="2F5496" w:themeColor="accent1" w:themeShade="BF"/>
        <w:bottom w:val="dotted" w:sz="8" w:space="1" w:color="2F5496" w:themeColor="accent1" w:themeShade="BF"/>
      </w:pBdr>
      <w:spacing w:before="600" w:after="480"/>
      <w:outlineLvl w:val="0"/>
    </w:pPr>
    <w:rPr>
      <w:rFonts w:eastAsiaTheme="majorEastAsia" w:cstheme="majorBidi"/>
      <w:b/>
      <w:bCs/>
      <w:smallCaps/>
      <w:color w:val="2F5496" w:themeColor="accent1" w:themeShade="BF"/>
      <w:sz w:val="40"/>
      <w:szCs w:val="28"/>
    </w:rPr>
  </w:style>
  <w:style w:type="paragraph" w:styleId="Nagwek20">
    <w:name w:val="heading 2"/>
    <w:basedOn w:val="Normalny"/>
    <w:next w:val="Normalny"/>
    <w:link w:val="Nagwek2Znak"/>
    <w:uiPriority w:val="9"/>
    <w:unhideWhenUsed/>
    <w:qFormat/>
    <w:rsid w:val="00CC175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unhideWhenUsed/>
    <w:qFormat/>
    <w:rsid w:val="00D0466B"/>
    <w:pPr>
      <w:keepNext/>
      <w:keepLines/>
      <w:spacing w:before="280" w:after="240" w:line="240" w:lineRule="auto"/>
      <w:outlineLvl w:val="2"/>
    </w:pPr>
    <w:rPr>
      <w:rFonts w:eastAsiaTheme="majorEastAsia" w:cstheme="majorBidi"/>
      <w:b/>
      <w:color w:val="1F3763" w:themeColor="accent1" w:themeShade="7F"/>
      <w:szCs w:val="24"/>
    </w:rPr>
  </w:style>
  <w:style w:type="paragraph" w:styleId="Nagwek5">
    <w:name w:val="heading 5"/>
    <w:basedOn w:val="Normalny"/>
    <w:next w:val="Normalny"/>
    <w:link w:val="Nagwek5Znak"/>
    <w:uiPriority w:val="9"/>
    <w:semiHidden/>
    <w:unhideWhenUsed/>
    <w:qFormat/>
    <w:rsid w:val="006955F1"/>
    <w:pPr>
      <w:keepNext/>
      <w:keepLines/>
      <w:spacing w:before="200"/>
      <w:outlineLvl w:val="4"/>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2">
    <w:name w:val="nagłówek 2"/>
    <w:basedOn w:val="Nagwek20"/>
    <w:next w:val="Normalny"/>
    <w:link w:val="nagwek2Znak0"/>
    <w:qFormat/>
    <w:rsid w:val="00162E3D"/>
    <w:pPr>
      <w:numPr>
        <w:numId w:val="1"/>
      </w:numPr>
      <w:pBdr>
        <w:top w:val="dotted" w:sz="12" w:space="12" w:color="7B7B7B" w:themeColor="accent3" w:themeShade="BF"/>
        <w:bottom w:val="single" w:sz="8" w:space="12" w:color="EDEDED" w:themeColor="accent3" w:themeTint="33"/>
      </w:pBdr>
      <w:shd w:val="clear" w:color="auto" w:fill="EDEDED" w:themeFill="accent3" w:themeFillTint="33"/>
      <w:tabs>
        <w:tab w:val="left" w:pos="567"/>
      </w:tabs>
      <w:spacing w:before="240" w:afterLines="200" w:after="480"/>
      <w:ind w:left="567" w:hanging="567"/>
    </w:pPr>
    <w:rPr>
      <w:rFonts w:ascii="Tahoma" w:eastAsia="Times New Roman" w:hAnsi="Tahoma" w:cs="Tahoma"/>
      <w:color w:val="7B7B7B" w:themeColor="accent3" w:themeShade="BF"/>
      <w:sz w:val="32"/>
      <w:szCs w:val="24"/>
    </w:rPr>
  </w:style>
  <w:style w:type="character" w:customStyle="1" w:styleId="nagwek2Znak0">
    <w:name w:val="nagłówek 2 Znak"/>
    <w:basedOn w:val="Nagwek2Znak"/>
    <w:link w:val="nagwek2"/>
    <w:rsid w:val="00162E3D"/>
    <w:rPr>
      <w:rFonts w:ascii="Tahoma" w:eastAsia="Times New Roman" w:hAnsi="Tahoma" w:cs="Tahoma"/>
      <w:b/>
      <w:bCs/>
      <w:color w:val="7B7B7B" w:themeColor="accent3" w:themeShade="BF"/>
      <w:sz w:val="32"/>
      <w:szCs w:val="24"/>
      <w:shd w:val="clear" w:color="auto" w:fill="EDEDED" w:themeFill="accent3" w:themeFillTint="33"/>
    </w:rPr>
  </w:style>
  <w:style w:type="character" w:customStyle="1" w:styleId="Nagwek2Znak">
    <w:name w:val="Nagłówek 2 Znak"/>
    <w:basedOn w:val="Domylnaczcionkaakapitu"/>
    <w:link w:val="Nagwek20"/>
    <w:uiPriority w:val="9"/>
    <w:rsid w:val="00CC1755"/>
    <w:rPr>
      <w:rFonts w:asciiTheme="majorHAnsi" w:eastAsiaTheme="majorEastAsia" w:hAnsiTheme="majorHAnsi" w:cstheme="majorBidi"/>
      <w:b/>
      <w:bCs/>
      <w:color w:val="4472C4" w:themeColor="accent1"/>
      <w:sz w:val="26"/>
      <w:szCs w:val="26"/>
    </w:rPr>
  </w:style>
  <w:style w:type="paragraph" w:customStyle="1" w:styleId="2wypunktowanie">
    <w:name w:val="2 wypunktowanie"/>
    <w:basedOn w:val="Akapitzlist"/>
    <w:next w:val="Normalny"/>
    <w:link w:val="2wypunktowanieZnak"/>
    <w:qFormat/>
    <w:rsid w:val="00215B3E"/>
    <w:pPr>
      <w:numPr>
        <w:numId w:val="2"/>
      </w:numPr>
      <w:spacing w:before="60" w:after="60"/>
      <w:ind w:left="714" w:hanging="357"/>
      <w:contextualSpacing w:val="0"/>
    </w:pPr>
  </w:style>
  <w:style w:type="character" w:customStyle="1" w:styleId="2wypunktowanieZnak">
    <w:name w:val="2 wypunktowanie Znak"/>
    <w:basedOn w:val="Domylnaczcionkaakapitu"/>
    <w:link w:val="2wypunktowanie"/>
    <w:rsid w:val="00215B3E"/>
    <w:rPr>
      <w:rFonts w:ascii="Tahoma" w:hAnsi="Tahoma"/>
      <w:sz w:val="24"/>
    </w:rPr>
  </w:style>
  <w:style w:type="paragraph" w:styleId="Akapitzlist">
    <w:name w:val="List Paragraph"/>
    <w:basedOn w:val="Normalny"/>
    <w:link w:val="AkapitzlistZnak"/>
    <w:qFormat/>
    <w:rsid w:val="00372182"/>
    <w:pPr>
      <w:ind w:left="720"/>
      <w:contextualSpacing/>
    </w:pPr>
  </w:style>
  <w:style w:type="paragraph" w:styleId="Tytu">
    <w:name w:val="Title"/>
    <w:basedOn w:val="Normalny"/>
    <w:next w:val="Normalny"/>
    <w:link w:val="TytuZnak"/>
    <w:uiPriority w:val="10"/>
    <w:qFormat/>
    <w:rsid w:val="005319E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pl-PL"/>
    </w:rPr>
  </w:style>
  <w:style w:type="character" w:customStyle="1" w:styleId="TytuZnak">
    <w:name w:val="Tytuł Znak"/>
    <w:basedOn w:val="Domylnaczcionkaakapitu"/>
    <w:link w:val="Tytu"/>
    <w:uiPriority w:val="10"/>
    <w:rsid w:val="005319E2"/>
    <w:rPr>
      <w:rFonts w:asciiTheme="majorHAnsi" w:eastAsiaTheme="majorEastAsia" w:hAnsiTheme="majorHAnsi" w:cstheme="majorBidi"/>
      <w:color w:val="323E4F" w:themeColor="text2" w:themeShade="BF"/>
      <w:spacing w:val="5"/>
      <w:kern w:val="28"/>
      <w:sz w:val="52"/>
      <w:szCs w:val="52"/>
      <w:lang w:eastAsia="pl-PL"/>
    </w:rPr>
  </w:style>
  <w:style w:type="paragraph" w:styleId="Podtytu">
    <w:name w:val="Subtitle"/>
    <w:basedOn w:val="Normalny"/>
    <w:next w:val="Normalny"/>
    <w:link w:val="PodtytuZnak"/>
    <w:uiPriority w:val="11"/>
    <w:qFormat/>
    <w:rsid w:val="005319E2"/>
    <w:pPr>
      <w:numPr>
        <w:ilvl w:val="1"/>
      </w:numPr>
    </w:pPr>
    <w:rPr>
      <w:rFonts w:asciiTheme="majorHAnsi" w:eastAsiaTheme="majorEastAsia" w:hAnsiTheme="majorHAnsi" w:cstheme="majorBidi"/>
      <w:i/>
      <w:iCs/>
      <w:color w:val="4472C4" w:themeColor="accent1"/>
      <w:spacing w:val="15"/>
      <w:szCs w:val="24"/>
      <w:lang w:eastAsia="pl-PL"/>
    </w:rPr>
  </w:style>
  <w:style w:type="character" w:customStyle="1" w:styleId="PodtytuZnak">
    <w:name w:val="Podtytuł Znak"/>
    <w:basedOn w:val="Domylnaczcionkaakapitu"/>
    <w:link w:val="Podtytu"/>
    <w:uiPriority w:val="11"/>
    <w:rsid w:val="005319E2"/>
    <w:rPr>
      <w:rFonts w:asciiTheme="majorHAnsi" w:eastAsiaTheme="majorEastAsia" w:hAnsiTheme="majorHAnsi" w:cstheme="majorBidi"/>
      <w:i/>
      <w:iCs/>
      <w:color w:val="4472C4" w:themeColor="accent1"/>
      <w:spacing w:val="15"/>
      <w:sz w:val="24"/>
      <w:szCs w:val="24"/>
      <w:lang w:eastAsia="pl-PL"/>
    </w:rPr>
  </w:style>
  <w:style w:type="paragraph" w:styleId="Tekstdymka">
    <w:name w:val="Balloon Text"/>
    <w:basedOn w:val="Normalny"/>
    <w:link w:val="TekstdymkaZnak"/>
    <w:uiPriority w:val="99"/>
    <w:semiHidden/>
    <w:unhideWhenUsed/>
    <w:rsid w:val="005319E2"/>
    <w:pPr>
      <w:spacing w:line="240" w:lineRule="auto"/>
    </w:pPr>
    <w:rPr>
      <w:rFonts w:cs="Tahoma"/>
      <w:sz w:val="16"/>
      <w:szCs w:val="16"/>
    </w:rPr>
  </w:style>
  <w:style w:type="character" w:customStyle="1" w:styleId="TekstdymkaZnak">
    <w:name w:val="Tekst dymka Znak"/>
    <w:basedOn w:val="Domylnaczcionkaakapitu"/>
    <w:link w:val="Tekstdymka"/>
    <w:uiPriority w:val="99"/>
    <w:semiHidden/>
    <w:rsid w:val="005319E2"/>
    <w:rPr>
      <w:rFonts w:ascii="Tahoma" w:hAnsi="Tahoma" w:cs="Tahoma"/>
      <w:sz w:val="16"/>
      <w:szCs w:val="16"/>
    </w:rPr>
  </w:style>
  <w:style w:type="paragraph" w:styleId="Bezodstpw">
    <w:name w:val="No Spacing"/>
    <w:link w:val="BezodstpwZnak"/>
    <w:uiPriority w:val="99"/>
    <w:qFormat/>
    <w:rsid w:val="002D111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D1113"/>
    <w:rPr>
      <w:rFonts w:eastAsiaTheme="minorEastAsia"/>
      <w:lang w:eastAsia="pl-PL"/>
    </w:rPr>
  </w:style>
  <w:style w:type="table" w:styleId="Tabela-Siatka">
    <w:name w:val="Table Grid"/>
    <w:basedOn w:val="Standardowy"/>
    <w:uiPriority w:val="1"/>
    <w:rsid w:val="00A717A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istreci1">
    <w:name w:val="toc 1"/>
    <w:basedOn w:val="Normalny"/>
    <w:next w:val="Normalny"/>
    <w:autoRedefine/>
    <w:uiPriority w:val="39"/>
    <w:unhideWhenUsed/>
    <w:rsid w:val="0011338D"/>
    <w:pPr>
      <w:tabs>
        <w:tab w:val="right" w:pos="9062"/>
      </w:tabs>
      <w:spacing w:before="240" w:after="240"/>
    </w:pPr>
    <w:rPr>
      <w:rFonts w:ascii="Arial Narrow" w:hAnsi="Arial Narrow"/>
      <w:b/>
      <w:bCs/>
      <w:caps/>
      <w:noProof/>
      <w:color w:val="1F3864" w:themeColor="accent1" w:themeShade="80"/>
      <w:u w:val="single"/>
    </w:rPr>
  </w:style>
  <w:style w:type="paragraph" w:styleId="Spistreci2">
    <w:name w:val="toc 2"/>
    <w:basedOn w:val="Normalny"/>
    <w:next w:val="Normalny"/>
    <w:autoRedefine/>
    <w:uiPriority w:val="39"/>
    <w:unhideWhenUsed/>
    <w:rsid w:val="00DC2EA3"/>
    <w:pPr>
      <w:tabs>
        <w:tab w:val="left" w:pos="567"/>
        <w:tab w:val="right" w:pos="9062"/>
      </w:tabs>
      <w:ind w:left="567" w:hanging="567"/>
    </w:pPr>
    <w:rPr>
      <w:b/>
      <w:bCs/>
      <w:smallCaps/>
    </w:rPr>
  </w:style>
  <w:style w:type="paragraph" w:styleId="Spistreci3">
    <w:name w:val="toc 3"/>
    <w:basedOn w:val="Normalny"/>
    <w:next w:val="Normalny"/>
    <w:autoRedefine/>
    <w:uiPriority w:val="39"/>
    <w:unhideWhenUsed/>
    <w:rsid w:val="00AB2B5E"/>
    <w:rPr>
      <w:smallCaps/>
    </w:rPr>
  </w:style>
  <w:style w:type="paragraph" w:styleId="Spistreci4">
    <w:name w:val="toc 4"/>
    <w:basedOn w:val="Normalny"/>
    <w:next w:val="Normalny"/>
    <w:autoRedefine/>
    <w:uiPriority w:val="39"/>
    <w:unhideWhenUsed/>
    <w:rsid w:val="00AB2B5E"/>
  </w:style>
  <w:style w:type="paragraph" w:styleId="Spistreci5">
    <w:name w:val="toc 5"/>
    <w:basedOn w:val="Normalny"/>
    <w:next w:val="Normalny"/>
    <w:autoRedefine/>
    <w:uiPriority w:val="39"/>
    <w:unhideWhenUsed/>
    <w:rsid w:val="00AB2B5E"/>
  </w:style>
  <w:style w:type="paragraph" w:styleId="Spistreci6">
    <w:name w:val="toc 6"/>
    <w:basedOn w:val="Normalny"/>
    <w:next w:val="Normalny"/>
    <w:autoRedefine/>
    <w:uiPriority w:val="39"/>
    <w:unhideWhenUsed/>
    <w:rsid w:val="00AB2B5E"/>
  </w:style>
  <w:style w:type="paragraph" w:styleId="Spistreci7">
    <w:name w:val="toc 7"/>
    <w:basedOn w:val="Normalny"/>
    <w:next w:val="Normalny"/>
    <w:autoRedefine/>
    <w:uiPriority w:val="39"/>
    <w:unhideWhenUsed/>
    <w:rsid w:val="00AB2B5E"/>
  </w:style>
  <w:style w:type="paragraph" w:styleId="Spistreci8">
    <w:name w:val="toc 8"/>
    <w:basedOn w:val="Normalny"/>
    <w:next w:val="Normalny"/>
    <w:autoRedefine/>
    <w:uiPriority w:val="39"/>
    <w:unhideWhenUsed/>
    <w:rsid w:val="00AB2B5E"/>
  </w:style>
  <w:style w:type="paragraph" w:styleId="Spistreci9">
    <w:name w:val="toc 9"/>
    <w:basedOn w:val="Normalny"/>
    <w:next w:val="Normalny"/>
    <w:autoRedefine/>
    <w:uiPriority w:val="39"/>
    <w:unhideWhenUsed/>
    <w:rsid w:val="00AB2B5E"/>
  </w:style>
  <w:style w:type="character" w:customStyle="1" w:styleId="Nagwek1Znak">
    <w:name w:val="Nagłówek 1 Znak"/>
    <w:basedOn w:val="Domylnaczcionkaakapitu"/>
    <w:link w:val="Nagwek1"/>
    <w:uiPriority w:val="9"/>
    <w:rsid w:val="00820FD9"/>
    <w:rPr>
      <w:rFonts w:ascii="Tahoma" w:eastAsiaTheme="majorEastAsia" w:hAnsi="Tahoma" w:cstheme="majorBidi"/>
      <w:b/>
      <w:bCs/>
      <w:smallCaps/>
      <w:color w:val="2F5496" w:themeColor="accent1" w:themeShade="BF"/>
      <w:sz w:val="40"/>
      <w:szCs w:val="28"/>
    </w:rPr>
  </w:style>
  <w:style w:type="character" w:styleId="Hipercze">
    <w:name w:val="Hyperlink"/>
    <w:basedOn w:val="Domylnaczcionkaakapitu"/>
    <w:uiPriority w:val="99"/>
    <w:unhideWhenUsed/>
    <w:rsid w:val="0080340F"/>
    <w:rPr>
      <w:color w:val="0563C1" w:themeColor="hyperlink"/>
      <w:u w:val="single"/>
    </w:rPr>
  </w:style>
  <w:style w:type="paragraph" w:styleId="Nagwek">
    <w:name w:val="header"/>
    <w:basedOn w:val="Normalny"/>
    <w:link w:val="NagwekZnak"/>
    <w:unhideWhenUsed/>
    <w:rsid w:val="00DA6058"/>
    <w:pPr>
      <w:tabs>
        <w:tab w:val="center" w:pos="4536"/>
        <w:tab w:val="right" w:pos="9072"/>
      </w:tabs>
      <w:spacing w:line="240" w:lineRule="auto"/>
    </w:pPr>
  </w:style>
  <w:style w:type="character" w:customStyle="1" w:styleId="NagwekZnak">
    <w:name w:val="Nagłówek Znak"/>
    <w:basedOn w:val="Domylnaczcionkaakapitu"/>
    <w:link w:val="Nagwek"/>
    <w:uiPriority w:val="99"/>
    <w:rsid w:val="00DA6058"/>
    <w:rPr>
      <w:rFonts w:ascii="Georgia" w:hAnsi="Georgia"/>
    </w:rPr>
  </w:style>
  <w:style w:type="paragraph" w:styleId="Stopka">
    <w:name w:val="footer"/>
    <w:aliases w:val="Stopka Znak Znak"/>
    <w:basedOn w:val="Normalny"/>
    <w:link w:val="StopkaZnak"/>
    <w:unhideWhenUsed/>
    <w:rsid w:val="00DA6058"/>
    <w:pPr>
      <w:tabs>
        <w:tab w:val="center" w:pos="4536"/>
        <w:tab w:val="right" w:pos="9072"/>
      </w:tabs>
      <w:spacing w:line="240" w:lineRule="auto"/>
    </w:pPr>
  </w:style>
  <w:style w:type="character" w:customStyle="1" w:styleId="StopkaZnak">
    <w:name w:val="Stopka Znak"/>
    <w:aliases w:val="Stopka Znak Znak Znak"/>
    <w:basedOn w:val="Domylnaczcionkaakapitu"/>
    <w:link w:val="Stopka"/>
    <w:uiPriority w:val="99"/>
    <w:rsid w:val="00DA6058"/>
    <w:rPr>
      <w:rFonts w:ascii="Georgia" w:hAnsi="Georgia"/>
    </w:rPr>
  </w:style>
  <w:style w:type="paragraph" w:customStyle="1" w:styleId="3numerowanie">
    <w:name w:val="3 numerowanie"/>
    <w:basedOn w:val="Akapitzlist"/>
    <w:link w:val="3numerowanieZnak"/>
    <w:qFormat/>
    <w:rsid w:val="0067277E"/>
    <w:pPr>
      <w:spacing w:before="60" w:after="60"/>
      <w:ind w:left="0"/>
      <w:contextualSpacing w:val="0"/>
    </w:pPr>
  </w:style>
  <w:style w:type="paragraph" w:styleId="Legenda">
    <w:name w:val="caption"/>
    <w:aliases w:val="4 podpis nad obiektem,Podpis nad obiektem,DS Podpis pod obiektem,Legenda Znak Znak Znak,Legenda Znak Znak,Legenda Znak Znak Znak Znak,Legenda Znak Znak Znak Znak Znak Znak,Legenda Znak Znak Znak Znak Znak Znak Znak"/>
    <w:basedOn w:val="Normalny"/>
    <w:next w:val="Normalny"/>
    <w:link w:val="LegendaZnak"/>
    <w:autoRedefine/>
    <w:uiPriority w:val="35"/>
    <w:unhideWhenUsed/>
    <w:qFormat/>
    <w:rsid w:val="00955A2F"/>
    <w:pPr>
      <w:keepNext/>
      <w:keepLines/>
      <w:tabs>
        <w:tab w:val="left" w:pos="1134"/>
      </w:tabs>
      <w:spacing w:after="120" w:line="240" w:lineRule="auto"/>
      <w:outlineLvl w:val="3"/>
    </w:pPr>
    <w:rPr>
      <w:rFonts w:eastAsia="Times New Roman" w:cs="Tahoma"/>
      <w:b/>
      <w:iCs/>
      <w:color w:val="538135" w:themeColor="accent6" w:themeShade="BF"/>
      <w:sz w:val="20"/>
      <w:szCs w:val="20"/>
      <w:lang w:eastAsia="pl-PL"/>
    </w:rPr>
  </w:style>
  <w:style w:type="character" w:customStyle="1" w:styleId="AkapitzlistZnak">
    <w:name w:val="Akapit z listą Znak"/>
    <w:basedOn w:val="Domylnaczcionkaakapitu"/>
    <w:link w:val="Akapitzlist"/>
    <w:uiPriority w:val="34"/>
    <w:rsid w:val="0067277E"/>
    <w:rPr>
      <w:rFonts w:ascii="Georgia" w:hAnsi="Georgia"/>
    </w:rPr>
  </w:style>
  <w:style w:type="character" w:customStyle="1" w:styleId="3numerowanieZnak">
    <w:name w:val="3 numerowanie Znak"/>
    <w:basedOn w:val="AkapitzlistZnak"/>
    <w:link w:val="3numerowanie"/>
    <w:rsid w:val="0067277E"/>
    <w:rPr>
      <w:rFonts w:ascii="Georgia" w:hAnsi="Georgia"/>
    </w:rPr>
  </w:style>
  <w:style w:type="character" w:customStyle="1" w:styleId="5podpispodwykrasemZnak">
    <w:name w:val="5 podpis pod wykrasem... Znak"/>
    <w:basedOn w:val="Domylnaczcionkaakapitu"/>
    <w:link w:val="5podpispodwykrasem"/>
    <w:locked/>
    <w:rsid w:val="0091276D"/>
    <w:rPr>
      <w:rFonts w:ascii="Arial Narrow" w:hAnsi="Arial Narrow" w:cs="Arial"/>
      <w:bCs/>
      <w:i/>
      <w:sz w:val="20"/>
      <w:szCs w:val="18"/>
      <w:lang w:eastAsia="pl-PL"/>
    </w:rPr>
  </w:style>
  <w:style w:type="paragraph" w:customStyle="1" w:styleId="5podpispodwykrasem">
    <w:name w:val="5 podpis pod wykrasem..."/>
    <w:basedOn w:val="Tekstpodstawowy"/>
    <w:next w:val="Normalny"/>
    <w:link w:val="5podpispodwykrasemZnak"/>
    <w:autoRedefine/>
    <w:qFormat/>
    <w:rsid w:val="0091276D"/>
    <w:pPr>
      <w:keepLines/>
      <w:tabs>
        <w:tab w:val="right" w:pos="0"/>
      </w:tabs>
      <w:spacing w:before="60" w:after="60" w:line="240" w:lineRule="auto"/>
      <w:jc w:val="left"/>
    </w:pPr>
    <w:rPr>
      <w:rFonts w:ascii="Arial Narrow" w:hAnsi="Arial Narrow" w:cs="Arial"/>
      <w:bCs/>
      <w:i/>
      <w:sz w:val="20"/>
      <w:szCs w:val="18"/>
      <w:lang w:eastAsia="pl-PL"/>
    </w:rPr>
  </w:style>
  <w:style w:type="paragraph" w:styleId="Tekstpodstawowy">
    <w:name w:val="Body Text"/>
    <w:basedOn w:val="Normalny"/>
    <w:link w:val="TekstpodstawowyZnak"/>
    <w:uiPriority w:val="99"/>
    <w:unhideWhenUsed/>
    <w:rsid w:val="00620D20"/>
    <w:pPr>
      <w:spacing w:after="120"/>
    </w:pPr>
  </w:style>
  <w:style w:type="character" w:customStyle="1" w:styleId="TekstpodstawowyZnak">
    <w:name w:val="Tekst podstawowy Znak"/>
    <w:basedOn w:val="Domylnaczcionkaakapitu"/>
    <w:link w:val="Tekstpodstawowy"/>
    <w:uiPriority w:val="99"/>
    <w:rsid w:val="00620D20"/>
    <w:rPr>
      <w:rFonts w:ascii="Georgia" w:hAnsi="Georgia"/>
    </w:rPr>
  </w:style>
  <w:style w:type="paragraph" w:customStyle="1" w:styleId="4podpisnadwykresem">
    <w:name w:val="4 podpis nad wykresem..."/>
    <w:basedOn w:val="Legenda"/>
    <w:link w:val="4podpisnadwykresemZnak"/>
    <w:autoRedefine/>
    <w:qFormat/>
    <w:rsid w:val="002236E6"/>
    <w:rPr>
      <w:color w:val="70AD47" w:themeColor="accent6"/>
    </w:rPr>
  </w:style>
  <w:style w:type="paragraph" w:customStyle="1" w:styleId="5pospispodwykresem">
    <w:name w:val="5 pospis pod wykresem..."/>
    <w:basedOn w:val="Normalny"/>
    <w:link w:val="5pospispodwykresemZnak"/>
    <w:rsid w:val="00C17DA9"/>
    <w:pPr>
      <w:keepNext/>
      <w:keepLines/>
      <w:spacing w:before="60" w:after="60"/>
    </w:pPr>
  </w:style>
  <w:style w:type="character" w:customStyle="1" w:styleId="LegendaZnak">
    <w:name w:val="Legenda Znak"/>
    <w:aliases w:val="4 podpis nad obiektem Znak,Podpis nad obiektem Znak,DS Podpis pod obiektem Znak,Legenda Znak Znak Znak Znak1,Legenda Znak Znak Znak1,Legenda Znak Znak Znak Znak Znak,Legenda Znak Znak Znak Znak Znak Znak Znak1"/>
    <w:basedOn w:val="Domylnaczcionkaakapitu"/>
    <w:link w:val="Legenda"/>
    <w:uiPriority w:val="35"/>
    <w:rsid w:val="00955A2F"/>
    <w:rPr>
      <w:rFonts w:ascii="Tahoma" w:eastAsia="Times New Roman" w:hAnsi="Tahoma" w:cs="Tahoma"/>
      <w:b/>
      <w:iCs/>
      <w:color w:val="538135" w:themeColor="accent6" w:themeShade="BF"/>
      <w:sz w:val="20"/>
      <w:szCs w:val="20"/>
      <w:lang w:eastAsia="pl-PL"/>
    </w:rPr>
  </w:style>
  <w:style w:type="character" w:customStyle="1" w:styleId="4podpisnadwykresemZnak">
    <w:name w:val="4 podpis nad wykresem... Znak"/>
    <w:basedOn w:val="LegendaZnak"/>
    <w:link w:val="4podpisnadwykresem"/>
    <w:rsid w:val="002236E6"/>
    <w:rPr>
      <w:rFonts w:ascii="Tahoma" w:eastAsia="Times New Roman" w:hAnsi="Tahoma" w:cs="Tahoma"/>
      <w:b/>
      <w:iCs/>
      <w:color w:val="70AD47" w:themeColor="accent6"/>
      <w:sz w:val="20"/>
      <w:szCs w:val="20"/>
      <w:lang w:eastAsia="pl-PL"/>
    </w:rPr>
  </w:style>
  <w:style w:type="character" w:customStyle="1" w:styleId="AD-rdoZnak">
    <w:name w:val="AD - źródło Znak"/>
    <w:basedOn w:val="Domylnaczcionkaakapitu"/>
    <w:link w:val="AD-rdo"/>
    <w:locked/>
    <w:rsid w:val="007E56A9"/>
    <w:rPr>
      <w:rFonts w:ascii="Calibri" w:eastAsia="Times New Roman" w:hAnsi="Calibri" w:cs="Arial"/>
      <w:bCs/>
      <w:i/>
      <w:color w:val="808080" w:themeColor="background1" w:themeShade="80"/>
      <w:sz w:val="18"/>
      <w:szCs w:val="18"/>
      <w:lang w:eastAsia="pl-PL"/>
    </w:rPr>
  </w:style>
  <w:style w:type="character" w:customStyle="1" w:styleId="5pospispodwykresemZnak">
    <w:name w:val="5 pospis pod wykresem... Znak"/>
    <w:basedOn w:val="Domylnaczcionkaakapitu"/>
    <w:link w:val="5pospispodwykresem"/>
    <w:rsid w:val="00C17DA9"/>
    <w:rPr>
      <w:rFonts w:ascii="Georgia" w:hAnsi="Georgia"/>
    </w:rPr>
  </w:style>
  <w:style w:type="paragraph" w:customStyle="1" w:styleId="AD-rdo">
    <w:name w:val="AD - źródło"/>
    <w:basedOn w:val="Tekstpodstawowy"/>
    <w:link w:val="AD-rdoZnak"/>
    <w:autoRedefine/>
    <w:qFormat/>
    <w:rsid w:val="007E56A9"/>
    <w:pPr>
      <w:tabs>
        <w:tab w:val="right" w:pos="0"/>
      </w:tabs>
      <w:spacing w:before="120" w:line="240" w:lineRule="auto"/>
    </w:pPr>
    <w:rPr>
      <w:rFonts w:ascii="Calibri" w:eastAsia="Times New Roman" w:hAnsi="Calibri" w:cs="Arial"/>
      <w:bCs/>
      <w:i/>
      <w:color w:val="808080" w:themeColor="background1" w:themeShade="80"/>
      <w:sz w:val="18"/>
      <w:szCs w:val="18"/>
      <w:lang w:eastAsia="pl-PL"/>
    </w:rPr>
  </w:style>
  <w:style w:type="table" w:styleId="Jasnalistaakcent3">
    <w:name w:val="Light List Accent 3"/>
    <w:aliases w:val="moje1"/>
    <w:basedOn w:val="Standardowy"/>
    <w:uiPriority w:val="61"/>
    <w:rsid w:val="003967B5"/>
    <w:pPr>
      <w:spacing w:before="60" w:after="60" w:line="240" w:lineRule="auto"/>
    </w:pPr>
    <w:rPr>
      <w:rFonts w:ascii="Tahoma" w:eastAsia="Calibri" w:hAnsi="Tahoma" w:cs="Times New Roman"/>
      <w:sz w:val="18"/>
      <w:szCs w:val="20"/>
    </w:rPr>
    <w:tblPr>
      <w:tblStyleRowBandSize w:val="1"/>
      <w:tblStyleColBandSize w:val="1"/>
      <w:tblBorders>
        <w:top w:val="single" w:sz="6" w:space="0" w:color="A5A5A5" w:themeColor="accent3"/>
        <w:left w:val="single" w:sz="6" w:space="0" w:color="A5A5A5" w:themeColor="accent3"/>
        <w:bottom w:val="single" w:sz="6" w:space="0" w:color="A5A5A5" w:themeColor="accent3"/>
        <w:right w:val="single" w:sz="6" w:space="0" w:color="A5A5A5" w:themeColor="accent3"/>
        <w:insideH w:val="single" w:sz="6" w:space="0" w:color="A5A5A5" w:themeColor="accent3"/>
        <w:insideV w:val="single" w:sz="6" w:space="0" w:color="A5A5A5" w:themeColor="accent3"/>
      </w:tblBorders>
    </w:tblPr>
    <w:tcPr>
      <w:shd w:val="clear" w:color="auto" w:fill="auto"/>
      <w:vAlign w:val="center"/>
    </w:tcPr>
    <w:tblStylePr w:type="firstRow">
      <w:pPr>
        <w:wordWrap/>
        <w:spacing w:line="240" w:lineRule="auto"/>
        <w:jc w:val="center"/>
      </w:pPr>
      <w:rPr>
        <w:rFonts w:ascii="Tahoma" w:hAnsi="Tahoma" w:hint="default"/>
        <w:b/>
        <w:bCs/>
        <w:color w:val="auto"/>
        <w:sz w:val="18"/>
        <w:szCs w:val="20"/>
      </w:rPr>
      <w:tblPr/>
      <w:tcPr>
        <w:shd w:val="clear" w:color="auto" w:fill="A6A6A6" w:themeFill="background1" w:themeFillShade="A6"/>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Spisilustracji">
    <w:name w:val="table of figures"/>
    <w:basedOn w:val="Normalny"/>
    <w:next w:val="Normalny"/>
    <w:uiPriority w:val="99"/>
    <w:unhideWhenUsed/>
    <w:rsid w:val="00CC7808"/>
    <w:rPr>
      <w:rFonts w:ascii="Arial Narrow" w:hAnsi="Arial Narrow"/>
    </w:rPr>
  </w:style>
  <w:style w:type="character" w:styleId="Wyrnienieintensywne">
    <w:name w:val="Intense Emphasis"/>
    <w:basedOn w:val="Domylnaczcionkaakapitu"/>
    <w:uiPriority w:val="21"/>
    <w:qFormat/>
    <w:rsid w:val="009F4920"/>
    <w:rPr>
      <w:b/>
      <w:bCs/>
      <w:i/>
      <w:iCs/>
      <w:color w:val="4472C4" w:themeColor="accent1"/>
    </w:rPr>
  </w:style>
  <w:style w:type="character" w:styleId="Odwoanieintensywne">
    <w:name w:val="Intense Reference"/>
    <w:basedOn w:val="Domylnaczcionkaakapitu"/>
    <w:uiPriority w:val="32"/>
    <w:qFormat/>
    <w:rsid w:val="00A162A4"/>
    <w:rPr>
      <w:rFonts w:asciiTheme="majorHAnsi" w:hAnsiTheme="majorHAnsi"/>
      <w:b/>
      <w:bCs/>
      <w:smallCaps/>
      <w:color w:val="ED7D31" w:themeColor="accent2"/>
      <w:sz w:val="26"/>
      <w:szCs w:val="26"/>
      <w:u w:val="single"/>
    </w:rPr>
  </w:style>
  <w:style w:type="paragraph" w:customStyle="1" w:styleId="6nagowek4">
    <w:name w:val="6_nagłowek4"/>
    <w:basedOn w:val="Normalny"/>
    <w:link w:val="6nagowek4Znak"/>
    <w:autoRedefine/>
    <w:qFormat/>
    <w:rsid w:val="001C102F"/>
    <w:pPr>
      <w:jc w:val="left"/>
      <w:outlineLvl w:val="3"/>
    </w:pPr>
    <w:rPr>
      <w:rFonts w:ascii="Arial" w:hAnsi="Arial"/>
      <w:b/>
      <w:smallCaps/>
      <w:color w:val="ED7D31" w:themeColor="accent2"/>
      <w:sz w:val="26"/>
      <w:u w:val="single"/>
    </w:rPr>
  </w:style>
  <w:style w:type="character" w:customStyle="1" w:styleId="6nagowek4Znak">
    <w:name w:val="6_nagłowek4 Znak"/>
    <w:basedOn w:val="Domylnaczcionkaakapitu"/>
    <w:link w:val="6nagowek4"/>
    <w:rsid w:val="001C102F"/>
    <w:rPr>
      <w:rFonts w:ascii="Arial" w:hAnsi="Arial"/>
      <w:b/>
      <w:smallCaps/>
      <w:color w:val="ED7D31" w:themeColor="accent2"/>
      <w:sz w:val="26"/>
      <w:u w:val="single"/>
    </w:rPr>
  </w:style>
  <w:style w:type="character" w:styleId="Uwydatnienie">
    <w:name w:val="Emphasis"/>
    <w:aliases w:val="źródło"/>
    <w:qFormat/>
    <w:rsid w:val="00DA5823"/>
    <w:rPr>
      <w:rFonts w:asciiTheme="minorHAnsi" w:hAnsiTheme="minorHAnsi"/>
      <w:i/>
      <w:caps w:val="0"/>
      <w:smallCaps w:val="0"/>
      <w:strike w:val="0"/>
      <w:dstrike w:val="0"/>
      <w:vanish w:val="0"/>
      <w:color w:val="A6A6A6" w:themeColor="background1" w:themeShade="A6"/>
      <w:spacing w:val="5"/>
      <w:sz w:val="18"/>
      <w:vertAlign w:val="baseline"/>
    </w:rPr>
  </w:style>
  <w:style w:type="paragraph" w:customStyle="1" w:styleId="Komrka">
    <w:name w:val="Komórka"/>
    <w:basedOn w:val="Normalny"/>
    <w:uiPriority w:val="99"/>
    <w:rsid w:val="00C66C3C"/>
    <w:pPr>
      <w:overflowPunct w:val="0"/>
      <w:autoSpaceDE w:val="0"/>
      <w:autoSpaceDN w:val="0"/>
      <w:adjustRightInd w:val="0"/>
      <w:spacing w:before="20" w:after="20" w:line="240" w:lineRule="auto"/>
      <w:ind w:right="113"/>
      <w:jc w:val="right"/>
      <w:textAlignment w:val="baseline"/>
    </w:pPr>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iPriority w:val="99"/>
    <w:semiHidden/>
    <w:unhideWhenUsed/>
    <w:rsid w:val="00C66C3C"/>
    <w:pPr>
      <w:spacing w:line="240" w:lineRule="auto"/>
    </w:pPr>
    <w:rPr>
      <w:rFonts w:asciiTheme="minorHAnsi" w:hAnsiTheme="minorHAnsi"/>
      <w:sz w:val="20"/>
      <w:szCs w:val="20"/>
    </w:rPr>
  </w:style>
  <w:style w:type="character" w:customStyle="1" w:styleId="TekstprzypisudolnegoZnak">
    <w:name w:val="Tekst przypisu dolnego Znak"/>
    <w:basedOn w:val="Domylnaczcionkaakapitu"/>
    <w:link w:val="Tekstprzypisudolnego"/>
    <w:uiPriority w:val="99"/>
    <w:semiHidden/>
    <w:rsid w:val="00C66C3C"/>
    <w:rPr>
      <w:sz w:val="20"/>
      <w:szCs w:val="20"/>
    </w:rPr>
  </w:style>
  <w:style w:type="character" w:styleId="Odwoanieprzypisudolnego">
    <w:name w:val="footnote reference"/>
    <w:basedOn w:val="Domylnaczcionkaakapitu"/>
    <w:uiPriority w:val="99"/>
    <w:semiHidden/>
    <w:unhideWhenUsed/>
    <w:rsid w:val="00C66C3C"/>
    <w:rPr>
      <w:vertAlign w:val="superscript"/>
    </w:rPr>
  </w:style>
  <w:style w:type="character" w:styleId="Pogrubienie">
    <w:name w:val="Strong"/>
    <w:basedOn w:val="Domylnaczcionkaakapitu"/>
    <w:qFormat/>
    <w:rsid w:val="00C66C3C"/>
    <w:rPr>
      <w:b/>
      <w:bCs/>
    </w:rPr>
  </w:style>
  <w:style w:type="paragraph" w:customStyle="1" w:styleId="7nagowek3">
    <w:name w:val="7 nagłowek 3"/>
    <w:basedOn w:val="Nagwek20"/>
    <w:link w:val="7nagowek3Znak"/>
    <w:qFormat/>
    <w:rsid w:val="00C66C3C"/>
    <w:pPr>
      <w:tabs>
        <w:tab w:val="left" w:pos="709"/>
      </w:tabs>
      <w:spacing w:before="240" w:after="360" w:line="23" w:lineRule="atLeast"/>
      <w:ind w:left="709" w:hanging="709"/>
      <w:outlineLvl w:val="2"/>
    </w:pPr>
    <w:rPr>
      <w:sz w:val="28"/>
    </w:rPr>
  </w:style>
  <w:style w:type="character" w:customStyle="1" w:styleId="7nagowek3Znak">
    <w:name w:val="7 nagłowek 3 Znak"/>
    <w:basedOn w:val="Nagwek2Znak"/>
    <w:link w:val="7nagowek3"/>
    <w:rsid w:val="00C66C3C"/>
    <w:rPr>
      <w:rFonts w:asciiTheme="majorHAnsi" w:eastAsiaTheme="majorEastAsia" w:hAnsiTheme="majorHAnsi" w:cstheme="majorBidi"/>
      <w:b/>
      <w:bCs/>
      <w:color w:val="4472C4" w:themeColor="accent1"/>
      <w:sz w:val="28"/>
      <w:szCs w:val="26"/>
    </w:rPr>
  </w:style>
  <w:style w:type="table" w:customStyle="1" w:styleId="moje11">
    <w:name w:val="moje11"/>
    <w:basedOn w:val="Standardowy"/>
    <w:next w:val="Jasnalistaakcent3"/>
    <w:uiPriority w:val="61"/>
    <w:rsid w:val="00C66C3C"/>
    <w:pPr>
      <w:spacing w:before="60" w:after="60" w:line="240" w:lineRule="auto"/>
    </w:pPr>
    <w:rPr>
      <w:rFonts w:ascii="Tahoma" w:eastAsia="Calibri" w:hAnsi="Tahoma" w:cs="Times New Roman"/>
      <w:sz w:val="18"/>
      <w:szCs w:val="20"/>
    </w:rPr>
    <w:tblPr>
      <w:tblStyleRowBandSize w:val="1"/>
      <w:tblStyleColBandSize w:val="1"/>
      <w:tblBorders>
        <w:top w:val="single" w:sz="6" w:space="0" w:color="A5A5A5" w:themeColor="accent3"/>
        <w:left w:val="single" w:sz="6" w:space="0" w:color="A5A5A5" w:themeColor="accent3"/>
        <w:bottom w:val="single" w:sz="6" w:space="0" w:color="A5A5A5" w:themeColor="accent3"/>
        <w:right w:val="single" w:sz="6" w:space="0" w:color="A5A5A5" w:themeColor="accent3"/>
        <w:insideH w:val="single" w:sz="6" w:space="0" w:color="A5A5A5" w:themeColor="accent3"/>
        <w:insideV w:val="single" w:sz="6" w:space="0" w:color="A5A5A5" w:themeColor="accent3"/>
      </w:tblBorders>
    </w:tblPr>
    <w:tcPr>
      <w:shd w:val="clear" w:color="auto" w:fill="auto"/>
      <w:vAlign w:val="center"/>
    </w:tcPr>
    <w:tblStylePr w:type="firstRow">
      <w:pPr>
        <w:wordWrap/>
        <w:spacing w:line="240" w:lineRule="auto"/>
        <w:jc w:val="center"/>
      </w:pPr>
      <w:rPr>
        <w:rFonts w:ascii="Tahoma" w:hAnsi="Tahoma" w:hint="default"/>
        <w:b/>
        <w:bCs/>
        <w:color w:val="auto"/>
        <w:sz w:val="18"/>
        <w:szCs w:val="20"/>
      </w:rPr>
      <w:tblPr/>
      <w:tcPr>
        <w:shd w:val="clear" w:color="auto" w:fill="A6A6A6" w:themeFill="background1" w:themeFillShade="A6"/>
      </w:tcPr>
    </w:tblStylePr>
    <w:tblStylePr w:type="lastRow">
      <w:pPr>
        <w:spacing w:beforeLines="0" w:beforeAutospacing="0" w:afterLines="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Nagwek5Znak">
    <w:name w:val="Nagłówek 5 Znak"/>
    <w:basedOn w:val="Domylnaczcionkaakapitu"/>
    <w:link w:val="Nagwek5"/>
    <w:uiPriority w:val="9"/>
    <w:semiHidden/>
    <w:rsid w:val="006955F1"/>
    <w:rPr>
      <w:rFonts w:asciiTheme="majorHAnsi" w:eastAsiaTheme="majorEastAsia" w:hAnsiTheme="majorHAnsi" w:cstheme="majorBidi"/>
      <w:color w:val="1F3763" w:themeColor="accent1" w:themeShade="7F"/>
    </w:rPr>
  </w:style>
  <w:style w:type="paragraph" w:customStyle="1" w:styleId="Nagwek31">
    <w:name w:val="Nagłówek 31"/>
    <w:basedOn w:val="Normalny"/>
    <w:uiPriority w:val="1"/>
    <w:qFormat/>
    <w:rsid w:val="0031396A"/>
    <w:pPr>
      <w:widowControl w:val="0"/>
      <w:autoSpaceDE w:val="0"/>
      <w:autoSpaceDN w:val="0"/>
      <w:adjustRightInd w:val="0"/>
      <w:spacing w:before="199" w:line="240" w:lineRule="auto"/>
      <w:ind w:left="1726"/>
      <w:outlineLvl w:val="2"/>
    </w:pPr>
    <w:rPr>
      <w:rFonts w:ascii="Cambria" w:eastAsiaTheme="minorEastAsia" w:hAnsi="Cambria" w:cs="Cambria"/>
      <w:b/>
      <w:bCs/>
      <w:i/>
      <w:iCs/>
      <w:szCs w:val="24"/>
      <w:lang w:eastAsia="pl-PL"/>
    </w:rPr>
  </w:style>
  <w:style w:type="paragraph" w:customStyle="1" w:styleId="TableParagraph">
    <w:name w:val="Table Paragraph"/>
    <w:basedOn w:val="Normalny"/>
    <w:uiPriority w:val="1"/>
    <w:qFormat/>
    <w:rsid w:val="0031396A"/>
    <w:pPr>
      <w:widowControl w:val="0"/>
      <w:autoSpaceDE w:val="0"/>
      <w:autoSpaceDN w:val="0"/>
      <w:adjustRightInd w:val="0"/>
      <w:spacing w:line="240" w:lineRule="auto"/>
    </w:pPr>
    <w:rPr>
      <w:rFonts w:ascii="Times New Roman" w:eastAsiaTheme="minorEastAsia" w:hAnsi="Times New Roman" w:cs="Times New Roman"/>
      <w:szCs w:val="24"/>
      <w:lang w:eastAsia="pl-PL"/>
    </w:rPr>
  </w:style>
  <w:style w:type="table" w:styleId="Jasnecieniowanieakcent1">
    <w:name w:val="Light Shading Accent 1"/>
    <w:basedOn w:val="Standardowy"/>
    <w:uiPriority w:val="60"/>
    <w:rsid w:val="003E7DCD"/>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Numerstrony">
    <w:name w:val="page number"/>
    <w:basedOn w:val="Domylnaczcionkaakapitu"/>
    <w:rsid w:val="003E7DCD"/>
  </w:style>
  <w:style w:type="paragraph" w:styleId="NormalnyWeb">
    <w:name w:val="Normal (Web)"/>
    <w:basedOn w:val="Normalny"/>
    <w:rsid w:val="003E7DCD"/>
    <w:pPr>
      <w:suppressAutoHyphens/>
      <w:spacing w:before="280" w:after="119" w:line="240" w:lineRule="auto"/>
    </w:pPr>
    <w:rPr>
      <w:rFonts w:ascii="Times New Roman" w:eastAsia="Times New Roman" w:hAnsi="Times New Roman" w:cs="Times New Roman"/>
      <w:szCs w:val="24"/>
      <w:lang w:eastAsia="zh-CN"/>
    </w:rPr>
  </w:style>
  <w:style w:type="character" w:customStyle="1" w:styleId="Nagwek3Znak">
    <w:name w:val="Nagłówek 3 Znak"/>
    <w:basedOn w:val="Domylnaczcionkaakapitu"/>
    <w:link w:val="Nagwek3"/>
    <w:uiPriority w:val="9"/>
    <w:rsid w:val="00D0466B"/>
    <w:rPr>
      <w:rFonts w:ascii="Tahoma" w:eastAsiaTheme="majorEastAsia" w:hAnsi="Tahoma" w:cstheme="majorBidi"/>
      <w:b/>
      <w:color w:val="1F3763" w:themeColor="accent1" w:themeShade="7F"/>
      <w:sz w:val="24"/>
      <w:szCs w:val="24"/>
    </w:rPr>
  </w:style>
  <w:style w:type="paragraph" w:customStyle="1" w:styleId="t4">
    <w:name w:val="t4"/>
    <w:basedOn w:val="Normalny"/>
    <w:rsid w:val="00664CAB"/>
    <w:pPr>
      <w:spacing w:before="280" w:after="280" w:line="240" w:lineRule="auto"/>
      <w:jc w:val="left"/>
    </w:pPr>
    <w:rPr>
      <w:rFonts w:ascii="Times New Roman" w:eastAsia="Times New Roman" w:hAnsi="Times New Roman" w:cs="Times New Roman"/>
      <w:szCs w:val="24"/>
      <w:lang w:eastAsia="ar-SA"/>
    </w:rPr>
  </w:style>
  <w:style w:type="paragraph" w:customStyle="1" w:styleId="TableContents">
    <w:name w:val="Table Contents"/>
    <w:basedOn w:val="Normalny"/>
    <w:rsid w:val="00E14D43"/>
    <w:pPr>
      <w:widowControl w:val="0"/>
      <w:suppressLineNumbers/>
      <w:suppressAutoHyphens/>
      <w:autoSpaceDN w:val="0"/>
      <w:spacing w:line="240" w:lineRule="auto"/>
      <w:jc w:val="left"/>
      <w:textAlignment w:val="baseline"/>
    </w:pPr>
    <w:rPr>
      <w:rFonts w:ascii="Times New Roman" w:eastAsia="SimSun" w:hAnsi="Times New Roman" w:cs="Arial"/>
      <w:kern w:val="3"/>
      <w:szCs w:val="24"/>
      <w:lang w:eastAsia="zh-CN" w:bidi="hi-IN"/>
    </w:rPr>
  </w:style>
  <w:style w:type="paragraph" w:customStyle="1" w:styleId="Standard">
    <w:name w:val="Standard"/>
    <w:rsid w:val="00D00F30"/>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numbering" w:customStyle="1" w:styleId="Numbering11">
    <w:name w:val="Numbering 1_1"/>
    <w:basedOn w:val="Bezlisty"/>
    <w:rsid w:val="00D00F30"/>
    <w:pPr>
      <w:numPr>
        <w:numId w:val="14"/>
      </w:numPr>
    </w:pPr>
  </w:style>
  <w:style w:type="character" w:styleId="Odwoaniedokomentarza">
    <w:name w:val="annotation reference"/>
    <w:basedOn w:val="Domylnaczcionkaakapitu"/>
    <w:uiPriority w:val="99"/>
    <w:semiHidden/>
    <w:unhideWhenUsed/>
    <w:rsid w:val="009E786D"/>
    <w:rPr>
      <w:sz w:val="16"/>
      <w:szCs w:val="16"/>
    </w:rPr>
  </w:style>
  <w:style w:type="paragraph" w:styleId="Tekstkomentarza">
    <w:name w:val="annotation text"/>
    <w:basedOn w:val="Normalny"/>
    <w:link w:val="TekstkomentarzaZnak"/>
    <w:uiPriority w:val="99"/>
    <w:semiHidden/>
    <w:unhideWhenUsed/>
    <w:rsid w:val="009E786D"/>
    <w:pPr>
      <w:widowControl w:val="0"/>
      <w:suppressAutoHyphens/>
      <w:autoSpaceDN w:val="0"/>
      <w:spacing w:line="240" w:lineRule="auto"/>
      <w:jc w:val="left"/>
      <w:textAlignment w:val="baseline"/>
    </w:pPr>
    <w:rPr>
      <w:rFonts w:ascii="Times New Roman" w:eastAsia="SimSun" w:hAnsi="Times New Roman" w:cs="Mangal"/>
      <w:kern w:val="3"/>
      <w:sz w:val="20"/>
      <w:szCs w:val="18"/>
      <w:lang w:eastAsia="zh-CN" w:bidi="hi-IN"/>
    </w:rPr>
  </w:style>
  <w:style w:type="character" w:customStyle="1" w:styleId="TekstkomentarzaZnak">
    <w:name w:val="Tekst komentarza Znak"/>
    <w:basedOn w:val="Domylnaczcionkaakapitu"/>
    <w:link w:val="Tekstkomentarza"/>
    <w:uiPriority w:val="99"/>
    <w:semiHidden/>
    <w:rsid w:val="009E786D"/>
    <w:rPr>
      <w:rFonts w:ascii="Times New Roman" w:eastAsia="SimSun" w:hAnsi="Times New Roman" w:cs="Mangal"/>
      <w:kern w:val="3"/>
      <w:sz w:val="20"/>
      <w:szCs w:val="18"/>
      <w:lang w:eastAsia="zh-CN" w:bidi="hi-IN"/>
    </w:rPr>
  </w:style>
  <w:style w:type="paragraph" w:styleId="Tekstprzypisukocowego">
    <w:name w:val="endnote text"/>
    <w:basedOn w:val="Normalny"/>
    <w:link w:val="TekstprzypisukocowegoZnak"/>
    <w:uiPriority w:val="99"/>
    <w:semiHidden/>
    <w:unhideWhenUsed/>
    <w:rsid w:val="00AE28A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E28A3"/>
    <w:rPr>
      <w:rFonts w:ascii="Tahoma" w:hAnsi="Tahoma"/>
      <w:sz w:val="20"/>
      <w:szCs w:val="20"/>
    </w:rPr>
  </w:style>
  <w:style w:type="character" w:styleId="Odwoanieprzypisukocowego">
    <w:name w:val="endnote reference"/>
    <w:basedOn w:val="Domylnaczcionkaakapitu"/>
    <w:uiPriority w:val="99"/>
    <w:semiHidden/>
    <w:unhideWhenUsed/>
    <w:rsid w:val="00AE28A3"/>
    <w:rPr>
      <w:vertAlign w:val="superscript"/>
    </w:rPr>
  </w:style>
  <w:style w:type="character" w:customStyle="1" w:styleId="Nierozpoznanawzmianka1">
    <w:name w:val="Nierozpoznana wzmianka1"/>
    <w:basedOn w:val="Domylnaczcionkaakapitu"/>
    <w:uiPriority w:val="99"/>
    <w:semiHidden/>
    <w:unhideWhenUsed/>
    <w:rsid w:val="0014293B"/>
    <w:rPr>
      <w:color w:val="605E5C"/>
      <w:shd w:val="clear" w:color="auto" w:fill="E1DFDD"/>
    </w:rPr>
  </w:style>
  <w:style w:type="table" w:styleId="Tabelalisty6kolorowaakcent6">
    <w:name w:val="List Table 6 Colorful Accent 6"/>
    <w:basedOn w:val="Standardowy"/>
    <w:uiPriority w:val="51"/>
    <w:rsid w:val="001F4A83"/>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ierozpoznanawzmianka">
    <w:name w:val="Unresolved Mention"/>
    <w:basedOn w:val="Domylnaczcionkaakapitu"/>
    <w:uiPriority w:val="99"/>
    <w:semiHidden/>
    <w:unhideWhenUsed/>
    <w:rsid w:val="002D0A8B"/>
    <w:rPr>
      <w:color w:val="605E5C"/>
      <w:shd w:val="clear" w:color="auto" w:fill="E1DFDD"/>
    </w:rPr>
  </w:style>
  <w:style w:type="table" w:customStyle="1" w:styleId="TableNormal">
    <w:name w:val="Table Normal"/>
    <w:uiPriority w:val="2"/>
    <w:semiHidden/>
    <w:unhideWhenUsed/>
    <w:qFormat/>
    <w:rsid w:val="004369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matkomentarza">
    <w:name w:val="annotation subject"/>
    <w:basedOn w:val="Tekstkomentarza"/>
    <w:next w:val="Tekstkomentarza"/>
    <w:link w:val="TematkomentarzaZnak"/>
    <w:uiPriority w:val="99"/>
    <w:semiHidden/>
    <w:unhideWhenUsed/>
    <w:rsid w:val="00612700"/>
    <w:pPr>
      <w:widowControl/>
      <w:suppressAutoHyphens w:val="0"/>
      <w:autoSpaceDN/>
      <w:jc w:val="both"/>
      <w:textAlignment w:val="auto"/>
    </w:pPr>
    <w:rPr>
      <w:rFonts w:ascii="Tahoma" w:eastAsiaTheme="minorHAnsi" w:hAnsi="Tahoma" w:cstheme="minorBidi"/>
      <w:b/>
      <w:bCs/>
      <w:kern w:val="0"/>
      <w:szCs w:val="20"/>
      <w:lang w:eastAsia="en-US" w:bidi="ar-SA"/>
    </w:rPr>
  </w:style>
  <w:style w:type="character" w:customStyle="1" w:styleId="TematkomentarzaZnak">
    <w:name w:val="Temat komentarza Znak"/>
    <w:basedOn w:val="TekstkomentarzaZnak"/>
    <w:link w:val="Tematkomentarza"/>
    <w:uiPriority w:val="99"/>
    <w:semiHidden/>
    <w:rsid w:val="00612700"/>
    <w:rPr>
      <w:rFonts w:ascii="Tahoma" w:eastAsia="SimSun" w:hAnsi="Tahoma" w:cs="Mangal"/>
      <w:b/>
      <w:bCs/>
      <w:kern w:val="3"/>
      <w:sz w:val="20"/>
      <w:szCs w:val="20"/>
      <w:lang w:eastAsia="zh-CN" w:bidi="hi-IN"/>
    </w:rPr>
  </w:style>
  <w:style w:type="character" w:customStyle="1" w:styleId="markedcontent">
    <w:name w:val="markedcontent"/>
    <w:basedOn w:val="Domylnaczcionkaakapitu"/>
    <w:rsid w:val="00CE20E7"/>
  </w:style>
  <w:style w:type="character" w:styleId="UyteHipercze">
    <w:name w:val="FollowedHyperlink"/>
    <w:basedOn w:val="Domylnaczcionkaakapitu"/>
    <w:uiPriority w:val="99"/>
    <w:semiHidden/>
    <w:unhideWhenUsed/>
    <w:rsid w:val="00F225D7"/>
    <w:rPr>
      <w:color w:val="954F72" w:themeColor="followedHyperlink"/>
      <w:u w:val="single"/>
    </w:rPr>
  </w:style>
  <w:style w:type="paragraph" w:styleId="Tekstpodstawowywcity2">
    <w:name w:val="Body Text Indent 2"/>
    <w:basedOn w:val="Normalny"/>
    <w:link w:val="Tekstpodstawowywcity2Znak"/>
    <w:uiPriority w:val="99"/>
    <w:unhideWhenUsed/>
    <w:rsid w:val="00E108D7"/>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E108D7"/>
    <w:rPr>
      <w:rFonts w:ascii="Tahoma" w:hAnsi="Tahoma"/>
      <w:sz w:val="24"/>
    </w:rPr>
  </w:style>
  <w:style w:type="paragraph" w:customStyle="1" w:styleId="Zawartotabeli">
    <w:name w:val="Zawartość tabeli"/>
    <w:basedOn w:val="Normalny"/>
    <w:rsid w:val="00FD17AF"/>
    <w:pPr>
      <w:suppressLineNumbers/>
      <w:suppressAutoHyphens/>
      <w:spacing w:line="240" w:lineRule="auto"/>
      <w:jc w:val="left"/>
    </w:pPr>
    <w:rPr>
      <w:rFonts w:ascii="Times New Roman" w:eastAsia="Times New Roman" w:hAnsi="Times New Roman" w:cs="Times New Roman"/>
      <w:szCs w:val="24"/>
      <w:lang w:eastAsia="zh-CN"/>
    </w:rPr>
  </w:style>
  <w:style w:type="table" w:styleId="Tabelasiatki1jasnaakcent2">
    <w:name w:val="Grid Table 1 Light Accent 2"/>
    <w:basedOn w:val="Standardowy"/>
    <w:uiPriority w:val="46"/>
    <w:rsid w:val="004C06F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Akapitzlist1">
    <w:name w:val="Akapit z listą1"/>
    <w:basedOn w:val="Normalny"/>
    <w:rsid w:val="00B14F3C"/>
    <w:pPr>
      <w:spacing w:after="200" w:line="276" w:lineRule="auto"/>
      <w:ind w:left="720"/>
      <w:contextualSpacing/>
      <w:jc w:val="left"/>
    </w:pPr>
    <w:rPr>
      <w:rFonts w:ascii="Calibri" w:eastAsia="Times New Roman" w:hAnsi="Calibri" w:cs="Calibri"/>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0593">
      <w:bodyDiv w:val="1"/>
      <w:marLeft w:val="0"/>
      <w:marRight w:val="0"/>
      <w:marTop w:val="0"/>
      <w:marBottom w:val="0"/>
      <w:divBdr>
        <w:top w:val="none" w:sz="0" w:space="0" w:color="auto"/>
        <w:left w:val="none" w:sz="0" w:space="0" w:color="auto"/>
        <w:bottom w:val="none" w:sz="0" w:space="0" w:color="auto"/>
        <w:right w:val="none" w:sz="0" w:space="0" w:color="auto"/>
      </w:divBdr>
    </w:div>
    <w:div w:id="202058871">
      <w:bodyDiv w:val="1"/>
      <w:marLeft w:val="0"/>
      <w:marRight w:val="0"/>
      <w:marTop w:val="0"/>
      <w:marBottom w:val="0"/>
      <w:divBdr>
        <w:top w:val="none" w:sz="0" w:space="0" w:color="auto"/>
        <w:left w:val="none" w:sz="0" w:space="0" w:color="auto"/>
        <w:bottom w:val="none" w:sz="0" w:space="0" w:color="auto"/>
        <w:right w:val="none" w:sz="0" w:space="0" w:color="auto"/>
      </w:divBdr>
    </w:div>
    <w:div w:id="257256688">
      <w:bodyDiv w:val="1"/>
      <w:marLeft w:val="0"/>
      <w:marRight w:val="0"/>
      <w:marTop w:val="0"/>
      <w:marBottom w:val="0"/>
      <w:divBdr>
        <w:top w:val="none" w:sz="0" w:space="0" w:color="auto"/>
        <w:left w:val="none" w:sz="0" w:space="0" w:color="auto"/>
        <w:bottom w:val="none" w:sz="0" w:space="0" w:color="auto"/>
        <w:right w:val="none" w:sz="0" w:space="0" w:color="auto"/>
      </w:divBdr>
    </w:div>
    <w:div w:id="285158467">
      <w:bodyDiv w:val="1"/>
      <w:marLeft w:val="0"/>
      <w:marRight w:val="0"/>
      <w:marTop w:val="0"/>
      <w:marBottom w:val="0"/>
      <w:divBdr>
        <w:top w:val="none" w:sz="0" w:space="0" w:color="auto"/>
        <w:left w:val="none" w:sz="0" w:space="0" w:color="auto"/>
        <w:bottom w:val="none" w:sz="0" w:space="0" w:color="auto"/>
        <w:right w:val="none" w:sz="0" w:space="0" w:color="auto"/>
      </w:divBdr>
    </w:div>
    <w:div w:id="349840774">
      <w:bodyDiv w:val="1"/>
      <w:marLeft w:val="0"/>
      <w:marRight w:val="0"/>
      <w:marTop w:val="0"/>
      <w:marBottom w:val="0"/>
      <w:divBdr>
        <w:top w:val="none" w:sz="0" w:space="0" w:color="auto"/>
        <w:left w:val="none" w:sz="0" w:space="0" w:color="auto"/>
        <w:bottom w:val="none" w:sz="0" w:space="0" w:color="auto"/>
        <w:right w:val="none" w:sz="0" w:space="0" w:color="auto"/>
      </w:divBdr>
    </w:div>
    <w:div w:id="414401325">
      <w:bodyDiv w:val="1"/>
      <w:marLeft w:val="0"/>
      <w:marRight w:val="0"/>
      <w:marTop w:val="0"/>
      <w:marBottom w:val="0"/>
      <w:divBdr>
        <w:top w:val="none" w:sz="0" w:space="0" w:color="auto"/>
        <w:left w:val="none" w:sz="0" w:space="0" w:color="auto"/>
        <w:bottom w:val="none" w:sz="0" w:space="0" w:color="auto"/>
        <w:right w:val="none" w:sz="0" w:space="0" w:color="auto"/>
      </w:divBdr>
    </w:div>
    <w:div w:id="515464711">
      <w:bodyDiv w:val="1"/>
      <w:marLeft w:val="0"/>
      <w:marRight w:val="0"/>
      <w:marTop w:val="0"/>
      <w:marBottom w:val="0"/>
      <w:divBdr>
        <w:top w:val="none" w:sz="0" w:space="0" w:color="auto"/>
        <w:left w:val="none" w:sz="0" w:space="0" w:color="auto"/>
        <w:bottom w:val="none" w:sz="0" w:space="0" w:color="auto"/>
        <w:right w:val="none" w:sz="0" w:space="0" w:color="auto"/>
      </w:divBdr>
      <w:divsChild>
        <w:div w:id="2066709106">
          <w:marLeft w:val="547"/>
          <w:marRight w:val="0"/>
          <w:marTop w:val="0"/>
          <w:marBottom w:val="0"/>
          <w:divBdr>
            <w:top w:val="none" w:sz="0" w:space="0" w:color="auto"/>
            <w:left w:val="none" w:sz="0" w:space="0" w:color="auto"/>
            <w:bottom w:val="none" w:sz="0" w:space="0" w:color="auto"/>
            <w:right w:val="none" w:sz="0" w:space="0" w:color="auto"/>
          </w:divBdr>
        </w:div>
      </w:divsChild>
    </w:div>
    <w:div w:id="623121937">
      <w:bodyDiv w:val="1"/>
      <w:marLeft w:val="0"/>
      <w:marRight w:val="0"/>
      <w:marTop w:val="0"/>
      <w:marBottom w:val="0"/>
      <w:divBdr>
        <w:top w:val="none" w:sz="0" w:space="0" w:color="auto"/>
        <w:left w:val="none" w:sz="0" w:space="0" w:color="auto"/>
        <w:bottom w:val="none" w:sz="0" w:space="0" w:color="auto"/>
        <w:right w:val="none" w:sz="0" w:space="0" w:color="auto"/>
      </w:divBdr>
    </w:div>
    <w:div w:id="643436444">
      <w:bodyDiv w:val="1"/>
      <w:marLeft w:val="0"/>
      <w:marRight w:val="0"/>
      <w:marTop w:val="0"/>
      <w:marBottom w:val="0"/>
      <w:divBdr>
        <w:top w:val="none" w:sz="0" w:space="0" w:color="auto"/>
        <w:left w:val="none" w:sz="0" w:space="0" w:color="auto"/>
        <w:bottom w:val="none" w:sz="0" w:space="0" w:color="auto"/>
        <w:right w:val="none" w:sz="0" w:space="0" w:color="auto"/>
      </w:divBdr>
    </w:div>
    <w:div w:id="692415752">
      <w:bodyDiv w:val="1"/>
      <w:marLeft w:val="0"/>
      <w:marRight w:val="0"/>
      <w:marTop w:val="0"/>
      <w:marBottom w:val="0"/>
      <w:divBdr>
        <w:top w:val="none" w:sz="0" w:space="0" w:color="auto"/>
        <w:left w:val="none" w:sz="0" w:space="0" w:color="auto"/>
        <w:bottom w:val="none" w:sz="0" w:space="0" w:color="auto"/>
        <w:right w:val="none" w:sz="0" w:space="0" w:color="auto"/>
      </w:divBdr>
    </w:div>
    <w:div w:id="707686698">
      <w:bodyDiv w:val="1"/>
      <w:marLeft w:val="0"/>
      <w:marRight w:val="0"/>
      <w:marTop w:val="0"/>
      <w:marBottom w:val="0"/>
      <w:divBdr>
        <w:top w:val="none" w:sz="0" w:space="0" w:color="auto"/>
        <w:left w:val="none" w:sz="0" w:space="0" w:color="auto"/>
        <w:bottom w:val="none" w:sz="0" w:space="0" w:color="auto"/>
        <w:right w:val="none" w:sz="0" w:space="0" w:color="auto"/>
      </w:divBdr>
    </w:div>
    <w:div w:id="929314803">
      <w:bodyDiv w:val="1"/>
      <w:marLeft w:val="0"/>
      <w:marRight w:val="0"/>
      <w:marTop w:val="0"/>
      <w:marBottom w:val="0"/>
      <w:divBdr>
        <w:top w:val="none" w:sz="0" w:space="0" w:color="auto"/>
        <w:left w:val="none" w:sz="0" w:space="0" w:color="auto"/>
        <w:bottom w:val="none" w:sz="0" w:space="0" w:color="auto"/>
        <w:right w:val="none" w:sz="0" w:space="0" w:color="auto"/>
      </w:divBdr>
    </w:div>
    <w:div w:id="1014574595">
      <w:bodyDiv w:val="1"/>
      <w:marLeft w:val="0"/>
      <w:marRight w:val="0"/>
      <w:marTop w:val="0"/>
      <w:marBottom w:val="0"/>
      <w:divBdr>
        <w:top w:val="none" w:sz="0" w:space="0" w:color="auto"/>
        <w:left w:val="none" w:sz="0" w:space="0" w:color="auto"/>
        <w:bottom w:val="none" w:sz="0" w:space="0" w:color="auto"/>
        <w:right w:val="none" w:sz="0" w:space="0" w:color="auto"/>
      </w:divBdr>
      <w:divsChild>
        <w:div w:id="881207227">
          <w:marLeft w:val="547"/>
          <w:marRight w:val="0"/>
          <w:marTop w:val="0"/>
          <w:marBottom w:val="0"/>
          <w:divBdr>
            <w:top w:val="none" w:sz="0" w:space="0" w:color="auto"/>
            <w:left w:val="none" w:sz="0" w:space="0" w:color="auto"/>
            <w:bottom w:val="none" w:sz="0" w:space="0" w:color="auto"/>
            <w:right w:val="none" w:sz="0" w:space="0" w:color="auto"/>
          </w:divBdr>
        </w:div>
      </w:divsChild>
    </w:div>
    <w:div w:id="1094788085">
      <w:bodyDiv w:val="1"/>
      <w:marLeft w:val="0"/>
      <w:marRight w:val="0"/>
      <w:marTop w:val="0"/>
      <w:marBottom w:val="0"/>
      <w:divBdr>
        <w:top w:val="none" w:sz="0" w:space="0" w:color="auto"/>
        <w:left w:val="none" w:sz="0" w:space="0" w:color="auto"/>
        <w:bottom w:val="none" w:sz="0" w:space="0" w:color="auto"/>
        <w:right w:val="none" w:sz="0" w:space="0" w:color="auto"/>
      </w:divBdr>
    </w:div>
    <w:div w:id="1106387985">
      <w:bodyDiv w:val="1"/>
      <w:marLeft w:val="0"/>
      <w:marRight w:val="0"/>
      <w:marTop w:val="0"/>
      <w:marBottom w:val="0"/>
      <w:divBdr>
        <w:top w:val="none" w:sz="0" w:space="0" w:color="auto"/>
        <w:left w:val="none" w:sz="0" w:space="0" w:color="auto"/>
        <w:bottom w:val="none" w:sz="0" w:space="0" w:color="auto"/>
        <w:right w:val="none" w:sz="0" w:space="0" w:color="auto"/>
      </w:divBdr>
    </w:div>
    <w:div w:id="1133016476">
      <w:bodyDiv w:val="1"/>
      <w:marLeft w:val="0"/>
      <w:marRight w:val="0"/>
      <w:marTop w:val="0"/>
      <w:marBottom w:val="0"/>
      <w:divBdr>
        <w:top w:val="none" w:sz="0" w:space="0" w:color="auto"/>
        <w:left w:val="none" w:sz="0" w:space="0" w:color="auto"/>
        <w:bottom w:val="none" w:sz="0" w:space="0" w:color="auto"/>
        <w:right w:val="none" w:sz="0" w:space="0" w:color="auto"/>
      </w:divBdr>
    </w:div>
    <w:div w:id="1372345128">
      <w:bodyDiv w:val="1"/>
      <w:marLeft w:val="0"/>
      <w:marRight w:val="0"/>
      <w:marTop w:val="0"/>
      <w:marBottom w:val="0"/>
      <w:divBdr>
        <w:top w:val="none" w:sz="0" w:space="0" w:color="auto"/>
        <w:left w:val="none" w:sz="0" w:space="0" w:color="auto"/>
        <w:bottom w:val="none" w:sz="0" w:space="0" w:color="auto"/>
        <w:right w:val="none" w:sz="0" w:space="0" w:color="auto"/>
      </w:divBdr>
    </w:div>
    <w:div w:id="1508474437">
      <w:bodyDiv w:val="1"/>
      <w:marLeft w:val="0"/>
      <w:marRight w:val="0"/>
      <w:marTop w:val="0"/>
      <w:marBottom w:val="0"/>
      <w:divBdr>
        <w:top w:val="none" w:sz="0" w:space="0" w:color="auto"/>
        <w:left w:val="none" w:sz="0" w:space="0" w:color="auto"/>
        <w:bottom w:val="none" w:sz="0" w:space="0" w:color="auto"/>
        <w:right w:val="none" w:sz="0" w:space="0" w:color="auto"/>
      </w:divBdr>
    </w:div>
    <w:div w:id="1557857212">
      <w:bodyDiv w:val="1"/>
      <w:marLeft w:val="0"/>
      <w:marRight w:val="0"/>
      <w:marTop w:val="0"/>
      <w:marBottom w:val="0"/>
      <w:divBdr>
        <w:top w:val="none" w:sz="0" w:space="0" w:color="auto"/>
        <w:left w:val="none" w:sz="0" w:space="0" w:color="auto"/>
        <w:bottom w:val="none" w:sz="0" w:space="0" w:color="auto"/>
        <w:right w:val="none" w:sz="0" w:space="0" w:color="auto"/>
      </w:divBdr>
      <w:divsChild>
        <w:div w:id="2097705094">
          <w:marLeft w:val="547"/>
          <w:marRight w:val="0"/>
          <w:marTop w:val="0"/>
          <w:marBottom w:val="0"/>
          <w:divBdr>
            <w:top w:val="none" w:sz="0" w:space="0" w:color="auto"/>
            <w:left w:val="none" w:sz="0" w:space="0" w:color="auto"/>
            <w:bottom w:val="none" w:sz="0" w:space="0" w:color="auto"/>
            <w:right w:val="none" w:sz="0" w:space="0" w:color="auto"/>
          </w:divBdr>
        </w:div>
      </w:divsChild>
    </w:div>
    <w:div w:id="1664236009">
      <w:bodyDiv w:val="1"/>
      <w:marLeft w:val="0"/>
      <w:marRight w:val="0"/>
      <w:marTop w:val="0"/>
      <w:marBottom w:val="0"/>
      <w:divBdr>
        <w:top w:val="none" w:sz="0" w:space="0" w:color="auto"/>
        <w:left w:val="none" w:sz="0" w:space="0" w:color="auto"/>
        <w:bottom w:val="none" w:sz="0" w:space="0" w:color="auto"/>
        <w:right w:val="none" w:sz="0" w:space="0" w:color="auto"/>
      </w:divBdr>
    </w:div>
    <w:div w:id="1792240667">
      <w:bodyDiv w:val="1"/>
      <w:marLeft w:val="0"/>
      <w:marRight w:val="0"/>
      <w:marTop w:val="0"/>
      <w:marBottom w:val="0"/>
      <w:divBdr>
        <w:top w:val="none" w:sz="0" w:space="0" w:color="auto"/>
        <w:left w:val="none" w:sz="0" w:space="0" w:color="auto"/>
        <w:bottom w:val="none" w:sz="0" w:space="0" w:color="auto"/>
        <w:right w:val="none" w:sz="0" w:space="0" w:color="auto"/>
      </w:divBdr>
    </w:div>
    <w:div w:id="1833596246">
      <w:bodyDiv w:val="1"/>
      <w:marLeft w:val="0"/>
      <w:marRight w:val="0"/>
      <w:marTop w:val="0"/>
      <w:marBottom w:val="0"/>
      <w:divBdr>
        <w:top w:val="none" w:sz="0" w:space="0" w:color="auto"/>
        <w:left w:val="none" w:sz="0" w:space="0" w:color="auto"/>
        <w:bottom w:val="none" w:sz="0" w:space="0" w:color="auto"/>
        <w:right w:val="none" w:sz="0" w:space="0" w:color="auto"/>
      </w:divBdr>
    </w:div>
    <w:div w:id="1890874763">
      <w:bodyDiv w:val="1"/>
      <w:marLeft w:val="0"/>
      <w:marRight w:val="0"/>
      <w:marTop w:val="0"/>
      <w:marBottom w:val="0"/>
      <w:divBdr>
        <w:top w:val="none" w:sz="0" w:space="0" w:color="auto"/>
        <w:left w:val="none" w:sz="0" w:space="0" w:color="auto"/>
        <w:bottom w:val="none" w:sz="0" w:space="0" w:color="auto"/>
        <w:right w:val="none" w:sz="0" w:space="0" w:color="auto"/>
      </w:divBdr>
    </w:div>
    <w:div w:id="1914925056">
      <w:bodyDiv w:val="1"/>
      <w:marLeft w:val="0"/>
      <w:marRight w:val="0"/>
      <w:marTop w:val="0"/>
      <w:marBottom w:val="0"/>
      <w:divBdr>
        <w:top w:val="none" w:sz="0" w:space="0" w:color="auto"/>
        <w:left w:val="none" w:sz="0" w:space="0" w:color="auto"/>
        <w:bottom w:val="none" w:sz="0" w:space="0" w:color="auto"/>
        <w:right w:val="none" w:sz="0" w:space="0" w:color="auto"/>
      </w:divBdr>
    </w:div>
    <w:div w:id="2040816536">
      <w:bodyDiv w:val="1"/>
      <w:marLeft w:val="0"/>
      <w:marRight w:val="0"/>
      <w:marTop w:val="0"/>
      <w:marBottom w:val="0"/>
      <w:divBdr>
        <w:top w:val="none" w:sz="0" w:space="0" w:color="auto"/>
        <w:left w:val="none" w:sz="0" w:space="0" w:color="auto"/>
        <w:bottom w:val="none" w:sz="0" w:space="0" w:color="auto"/>
        <w:right w:val="none" w:sz="0" w:space="0" w:color="auto"/>
      </w:divBdr>
    </w:div>
    <w:div w:id="2043825759">
      <w:bodyDiv w:val="1"/>
      <w:marLeft w:val="0"/>
      <w:marRight w:val="0"/>
      <w:marTop w:val="0"/>
      <w:marBottom w:val="0"/>
      <w:divBdr>
        <w:top w:val="none" w:sz="0" w:space="0" w:color="auto"/>
        <w:left w:val="none" w:sz="0" w:space="0" w:color="auto"/>
        <w:bottom w:val="none" w:sz="0" w:space="0" w:color="auto"/>
        <w:right w:val="none" w:sz="0" w:space="0" w:color="auto"/>
      </w:divBdr>
      <w:divsChild>
        <w:div w:id="2035840502">
          <w:marLeft w:val="547"/>
          <w:marRight w:val="0"/>
          <w:marTop w:val="0"/>
          <w:marBottom w:val="0"/>
          <w:divBdr>
            <w:top w:val="none" w:sz="0" w:space="0" w:color="auto"/>
            <w:left w:val="none" w:sz="0" w:space="0" w:color="auto"/>
            <w:bottom w:val="none" w:sz="0" w:space="0" w:color="auto"/>
            <w:right w:val="none" w:sz="0" w:space="0" w:color="auto"/>
          </w:divBdr>
        </w:div>
      </w:divsChild>
    </w:div>
    <w:div w:id="2061245487">
      <w:bodyDiv w:val="1"/>
      <w:marLeft w:val="0"/>
      <w:marRight w:val="0"/>
      <w:marTop w:val="0"/>
      <w:marBottom w:val="0"/>
      <w:divBdr>
        <w:top w:val="none" w:sz="0" w:space="0" w:color="auto"/>
        <w:left w:val="none" w:sz="0" w:space="0" w:color="auto"/>
        <w:bottom w:val="none" w:sz="0" w:space="0" w:color="auto"/>
        <w:right w:val="none" w:sz="0" w:space="0" w:color="auto"/>
      </w:divBdr>
    </w:div>
    <w:div w:id="2104260830">
      <w:bodyDiv w:val="1"/>
      <w:marLeft w:val="0"/>
      <w:marRight w:val="0"/>
      <w:marTop w:val="0"/>
      <w:marBottom w:val="0"/>
      <w:divBdr>
        <w:top w:val="none" w:sz="0" w:space="0" w:color="auto"/>
        <w:left w:val="none" w:sz="0" w:space="0" w:color="auto"/>
        <w:bottom w:val="none" w:sz="0" w:space="0" w:color="auto"/>
        <w:right w:val="none" w:sz="0" w:space="0" w:color="auto"/>
      </w:divBdr>
    </w:div>
    <w:div w:id="211297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microsoft.com/office/2007/relationships/diagramDrawing" Target="diagrams/drawing1.xml"/><Relationship Id="rId47" Type="http://schemas.microsoft.com/office/2007/relationships/diagramDrawing" Target="diagrams/drawing2.xml"/><Relationship Id="rId63" Type="http://schemas.openxmlformats.org/officeDocument/2006/relationships/header" Target="header2.xml"/><Relationship Id="rId6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hyperlink" Target="https://mops.wroclaw.pl/formy-pomocy/swiadczenia-rodzinne/becikowe" TargetMode="External"/><Relationship Id="rId11" Type="http://schemas.openxmlformats.org/officeDocument/2006/relationships/image" Target="media/image3.png"/><Relationship Id="rId24" Type="http://schemas.openxmlformats.org/officeDocument/2006/relationships/chart" Target="charts/chart12.xml"/><Relationship Id="rId32" Type="http://schemas.openxmlformats.org/officeDocument/2006/relationships/hyperlink" Target="https://mops.wroclaw.pl/formy-pomocy/swiadczenia-rodzinne/swiadczenia-opiekuncze" TargetMode="External"/><Relationship Id="rId37" Type="http://schemas.openxmlformats.org/officeDocument/2006/relationships/chart" Target="charts/chart19.xml"/><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diagramData" Target="diagrams/data4.xml"/><Relationship Id="rId58" Type="http://schemas.openxmlformats.org/officeDocument/2006/relationships/diagramData" Target="diagrams/data5.xml"/><Relationship Id="rId66"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diagramColors" Target="diagrams/colors5.xml"/><Relationship Id="rId1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header" Target="header1.xml"/><Relationship Id="rId30" Type="http://schemas.openxmlformats.org/officeDocument/2006/relationships/hyperlink" Target="https://mops.wroclaw.pl/formy-pomocy/swiadczenia-rodzinne/swiadczenie-rodzicielskie" TargetMode="External"/><Relationship Id="rId35" Type="http://schemas.openxmlformats.org/officeDocument/2006/relationships/chart" Target="charts/chart17.xml"/><Relationship Id="rId43" Type="http://schemas.openxmlformats.org/officeDocument/2006/relationships/diagramData" Target="diagrams/data2.xml"/><Relationship Id="rId48" Type="http://schemas.openxmlformats.org/officeDocument/2006/relationships/diagramData" Target="diagrams/data3.xml"/><Relationship Id="rId56" Type="http://schemas.openxmlformats.org/officeDocument/2006/relationships/diagramColors" Target="diagrams/colors4.xml"/><Relationship Id="rId64" Type="http://schemas.openxmlformats.org/officeDocument/2006/relationships/footer" Target="footer2.xm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diagramColors" Target="diagrams/colors3.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15.xml"/><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diagramLayout" Target="diagrams/layout5.xml"/><Relationship Id="rId67" Type="http://schemas.openxmlformats.org/officeDocument/2006/relationships/footer" Target="footer3.xml"/><Relationship Id="rId20" Type="http://schemas.openxmlformats.org/officeDocument/2006/relationships/chart" Target="charts/chart8.xml"/><Relationship Id="rId41" Type="http://schemas.openxmlformats.org/officeDocument/2006/relationships/diagramColors" Target="diagrams/colors1.xml"/><Relationship Id="rId54" Type="http://schemas.openxmlformats.org/officeDocument/2006/relationships/diagramLayout" Target="diagrams/layout4.xml"/><Relationship Id="rId62" Type="http://schemas.microsoft.com/office/2007/relationships/diagramDrawing" Target="diagrams/drawing5.xm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footer" Target="footer1.xml"/><Relationship Id="rId36" Type="http://schemas.openxmlformats.org/officeDocument/2006/relationships/chart" Target="charts/chart18.xml"/><Relationship Id="rId49" Type="http://schemas.openxmlformats.org/officeDocument/2006/relationships/diagramLayout" Target="diagrams/layout3.xml"/><Relationship Id="rId57" Type="http://schemas.microsoft.com/office/2007/relationships/diagramDrawing" Target="diagrams/drawing4.xml"/><Relationship Id="rId10" Type="http://schemas.openxmlformats.org/officeDocument/2006/relationships/image" Target="media/image2.png"/><Relationship Id="rId31" Type="http://schemas.openxmlformats.org/officeDocument/2006/relationships/hyperlink" Target="https://mops.wroclaw.pl/formy-pomocy/swiadczenia-rodzinne/zasilek-rodzinny" TargetMode="External"/><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diagramQuickStyle" Target="diagrams/quickStyle5.xml"/><Relationship Id="rId65"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diagramLayout" Target="diagrams/layout1.xml"/><Relationship Id="rId34" Type="http://schemas.openxmlformats.org/officeDocument/2006/relationships/chart" Target="charts/chart16.xml"/><Relationship Id="rId50" Type="http://schemas.openxmlformats.org/officeDocument/2006/relationships/diagramQuickStyle" Target="diagrams/quickStyle3.xml"/><Relationship Id="rId55" Type="http://schemas.openxmlformats.org/officeDocument/2006/relationships/diagramQuickStyle" Target="diagrams/quickStyle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5.xml"/><Relationship Id="rId1" Type="http://schemas.microsoft.com/office/2011/relationships/chartStyle" Target="style5.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Arkusz1!$B$1</c:f>
              <c:strCache>
                <c:ptCount val="1"/>
                <c:pt idx="0">
                  <c:v>Liczba mieszkańców</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Arkusz1!$B$2:$B$11</c:f>
              <c:numCache>
                <c:formatCode>General</c:formatCode>
                <c:ptCount val="10"/>
                <c:pt idx="0">
                  <c:v>5276</c:v>
                </c:pt>
                <c:pt idx="1">
                  <c:v>5315</c:v>
                </c:pt>
                <c:pt idx="2">
                  <c:v>5394</c:v>
                </c:pt>
                <c:pt idx="3">
                  <c:v>5443</c:v>
                </c:pt>
                <c:pt idx="4">
                  <c:v>5501</c:v>
                </c:pt>
                <c:pt idx="5">
                  <c:v>5584</c:v>
                </c:pt>
                <c:pt idx="6">
                  <c:v>5595</c:v>
                </c:pt>
                <c:pt idx="7">
                  <c:v>5641</c:v>
                </c:pt>
                <c:pt idx="8">
                  <c:v>5593</c:v>
                </c:pt>
                <c:pt idx="9">
                  <c:v>5603</c:v>
                </c:pt>
              </c:numCache>
            </c:numRef>
          </c:val>
          <c:smooth val="0"/>
          <c:extLst>
            <c:ext xmlns:c16="http://schemas.microsoft.com/office/drawing/2014/chart" uri="{C3380CC4-5D6E-409C-BE32-E72D297353CC}">
              <c16:uniqueId val="{00000000-85E6-428F-B5F0-17AEF1A5E79D}"/>
            </c:ext>
          </c:extLst>
        </c:ser>
        <c:dLbls>
          <c:dLblPos val="t"/>
          <c:showLegendKey val="0"/>
          <c:showVal val="1"/>
          <c:showCatName val="0"/>
          <c:showSerName val="0"/>
          <c:showPercent val="0"/>
          <c:showBubbleSize val="0"/>
        </c:dLbls>
        <c:marker val="1"/>
        <c:smooth val="0"/>
        <c:axId val="572052608"/>
        <c:axId val="572054144"/>
      </c:lineChart>
      <c:catAx>
        <c:axId val="572052608"/>
        <c:scaling>
          <c:orientation val="minMax"/>
        </c:scaling>
        <c:delete val="0"/>
        <c:axPos val="b"/>
        <c:numFmt formatCode="General" sourceLinked="1"/>
        <c:majorTickMark val="out"/>
        <c:minorTickMark val="none"/>
        <c:tickLblPos val="nextTo"/>
        <c:txPr>
          <a:bodyPr/>
          <a:lstStyle/>
          <a:p>
            <a:pPr>
              <a:defRPr sz="1200" baseline="0"/>
            </a:pPr>
            <a:endParaRPr lang="pl-PL"/>
          </a:p>
        </c:txPr>
        <c:crossAx val="572054144"/>
        <c:crosses val="autoZero"/>
        <c:auto val="1"/>
        <c:lblAlgn val="ctr"/>
        <c:lblOffset val="100"/>
        <c:noMultiLvlLbl val="0"/>
      </c:catAx>
      <c:valAx>
        <c:axId val="572054144"/>
        <c:scaling>
          <c:orientation val="minMax"/>
          <c:max val="6000"/>
        </c:scaling>
        <c:delete val="0"/>
        <c:axPos val="l"/>
        <c:majorGridlines/>
        <c:numFmt formatCode="General" sourceLinked="1"/>
        <c:majorTickMark val="out"/>
        <c:minorTickMark val="none"/>
        <c:tickLblPos val="nextTo"/>
        <c:spPr>
          <a:ln w="9525">
            <a:noFill/>
          </a:ln>
        </c:spPr>
        <c:crossAx val="572052608"/>
        <c:crosses val="autoZero"/>
        <c:crossBetween val="between"/>
      </c:valAx>
    </c:plotArea>
    <c:legend>
      <c:legendPos val="b"/>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Arkusz1!$B$1</c:f>
              <c:strCache>
                <c:ptCount val="1"/>
                <c:pt idx="0">
                  <c:v>mężczyźni</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Arkusz1!$B$2:$B$7</c:f>
              <c:numCache>
                <c:formatCode>General</c:formatCode>
                <c:ptCount val="6"/>
                <c:pt idx="0">
                  <c:v>137</c:v>
                </c:pt>
                <c:pt idx="1">
                  <c:v>136</c:v>
                </c:pt>
                <c:pt idx="2">
                  <c:v>156</c:v>
                </c:pt>
                <c:pt idx="3">
                  <c:v>202</c:v>
                </c:pt>
                <c:pt idx="4">
                  <c:v>133</c:v>
                </c:pt>
                <c:pt idx="5">
                  <c:v>200</c:v>
                </c:pt>
              </c:numCache>
            </c:numRef>
          </c:val>
          <c:extLst>
            <c:ext xmlns:c16="http://schemas.microsoft.com/office/drawing/2014/chart" uri="{C3380CC4-5D6E-409C-BE32-E72D297353CC}">
              <c16:uniqueId val="{00000000-E6F5-455E-9FE0-1ED10EB535FA}"/>
            </c:ext>
          </c:extLst>
        </c:ser>
        <c:ser>
          <c:idx val="1"/>
          <c:order val="1"/>
          <c:tx>
            <c:strRef>
              <c:f>Arkusz1!$C$1</c:f>
              <c:strCache>
                <c:ptCount val="1"/>
                <c:pt idx="0">
                  <c:v>kobiety</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Arkusz1!$C$2:$C$7</c:f>
              <c:numCache>
                <c:formatCode>General</c:formatCode>
                <c:ptCount val="6"/>
                <c:pt idx="0">
                  <c:v>292</c:v>
                </c:pt>
                <c:pt idx="1">
                  <c:v>276</c:v>
                </c:pt>
                <c:pt idx="2">
                  <c:v>278</c:v>
                </c:pt>
                <c:pt idx="3">
                  <c:v>285</c:v>
                </c:pt>
                <c:pt idx="4">
                  <c:v>291</c:v>
                </c:pt>
                <c:pt idx="5">
                  <c:v>303</c:v>
                </c:pt>
              </c:numCache>
            </c:numRef>
          </c:val>
          <c:extLst>
            <c:ext xmlns:c16="http://schemas.microsoft.com/office/drawing/2014/chart" uri="{C3380CC4-5D6E-409C-BE32-E72D297353CC}">
              <c16:uniqueId val="{00000001-E6F5-455E-9FE0-1ED10EB535FA}"/>
            </c:ext>
          </c:extLst>
        </c:ser>
        <c:dLbls>
          <c:dLblPos val="outEnd"/>
          <c:showLegendKey val="0"/>
          <c:showVal val="1"/>
          <c:showCatName val="0"/>
          <c:showSerName val="0"/>
          <c:showPercent val="0"/>
          <c:showBubbleSize val="0"/>
        </c:dLbls>
        <c:gapWidth val="150"/>
        <c:axId val="311177872"/>
        <c:axId val="311171600"/>
      </c:barChart>
      <c:catAx>
        <c:axId val="311177872"/>
        <c:scaling>
          <c:orientation val="minMax"/>
        </c:scaling>
        <c:delete val="0"/>
        <c:axPos val="b"/>
        <c:numFmt formatCode="General" sourceLinked="1"/>
        <c:majorTickMark val="out"/>
        <c:minorTickMark val="none"/>
        <c:tickLblPos val="nextTo"/>
        <c:crossAx val="311171600"/>
        <c:crosses val="autoZero"/>
        <c:auto val="1"/>
        <c:lblAlgn val="ctr"/>
        <c:lblOffset val="100"/>
        <c:noMultiLvlLbl val="0"/>
      </c:catAx>
      <c:valAx>
        <c:axId val="311171600"/>
        <c:scaling>
          <c:orientation val="minMax"/>
        </c:scaling>
        <c:delete val="0"/>
        <c:axPos val="l"/>
        <c:majorGridlines/>
        <c:numFmt formatCode="General" sourceLinked="1"/>
        <c:majorTickMark val="out"/>
        <c:minorTickMark val="none"/>
        <c:tickLblPos val="nextTo"/>
        <c:crossAx val="31117787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bezrobotnych zarejestrowanych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Liczba bezrobotnych zarejestrowanych w gminie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Arkusz1!$B$2:$B$7</c:f>
              <c:numCache>
                <c:formatCode>General</c:formatCode>
                <c:ptCount val="6"/>
                <c:pt idx="0">
                  <c:v>188</c:v>
                </c:pt>
                <c:pt idx="1">
                  <c:v>166</c:v>
                </c:pt>
                <c:pt idx="2">
                  <c:v>163</c:v>
                </c:pt>
                <c:pt idx="3">
                  <c:v>158</c:v>
                </c:pt>
                <c:pt idx="4">
                  <c:v>164</c:v>
                </c:pt>
                <c:pt idx="5">
                  <c:v>140</c:v>
                </c:pt>
              </c:numCache>
            </c:numRef>
          </c:val>
          <c:smooth val="0"/>
          <c:extLst>
            <c:ext xmlns:c16="http://schemas.microsoft.com/office/drawing/2014/chart" uri="{C3380CC4-5D6E-409C-BE32-E72D297353CC}">
              <c16:uniqueId val="{00000000-B2EA-49EE-94DC-A653AD8DF224}"/>
            </c:ext>
          </c:extLst>
        </c:ser>
        <c:dLbls>
          <c:dLblPos val="t"/>
          <c:showLegendKey val="0"/>
          <c:showVal val="1"/>
          <c:showCatName val="0"/>
          <c:showSerName val="0"/>
          <c:showPercent val="0"/>
          <c:showBubbleSize val="0"/>
        </c:dLbls>
        <c:marker val="1"/>
        <c:smooth val="0"/>
        <c:axId val="578697856"/>
        <c:axId val="578736512"/>
      </c:lineChart>
      <c:catAx>
        <c:axId val="57869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8736512"/>
        <c:crosses val="autoZero"/>
        <c:auto val="1"/>
        <c:lblAlgn val="ctr"/>
        <c:lblOffset val="100"/>
        <c:noMultiLvlLbl val="0"/>
      </c:catAx>
      <c:valAx>
        <c:axId val="578736512"/>
        <c:scaling>
          <c:orientation val="minMax"/>
          <c:max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869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l-PL" sz="1800" b="1" i="0" u="none" strike="noStrike" baseline="0">
                <a:effectLst/>
              </a:rPr>
              <a:t>Osoby bezrobotne ze względu na płeć</a:t>
            </a:r>
            <a:endParaRPr lang="pl-PL"/>
          </a:p>
        </c:rich>
      </c:tx>
      <c:overlay val="0"/>
    </c:title>
    <c:autoTitleDeleted val="0"/>
    <c:plotArea>
      <c:layout/>
      <c:barChart>
        <c:barDir val="col"/>
        <c:grouping val="stacked"/>
        <c:varyColors val="0"/>
        <c:ser>
          <c:idx val="0"/>
          <c:order val="0"/>
          <c:tx>
            <c:strRef>
              <c:f>Arkusz1!$B$1</c:f>
              <c:strCache>
                <c:ptCount val="1"/>
                <c:pt idx="0">
                  <c:v>mężczyźni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Arkusz1!$B$2:$B$7</c:f>
              <c:numCache>
                <c:formatCode>General</c:formatCode>
                <c:ptCount val="6"/>
                <c:pt idx="0">
                  <c:v>96</c:v>
                </c:pt>
                <c:pt idx="1">
                  <c:v>68</c:v>
                </c:pt>
                <c:pt idx="2">
                  <c:v>68</c:v>
                </c:pt>
                <c:pt idx="3">
                  <c:v>72</c:v>
                </c:pt>
                <c:pt idx="4">
                  <c:v>75</c:v>
                </c:pt>
                <c:pt idx="5">
                  <c:v>65</c:v>
                </c:pt>
              </c:numCache>
            </c:numRef>
          </c:val>
          <c:extLst>
            <c:ext xmlns:c16="http://schemas.microsoft.com/office/drawing/2014/chart" uri="{C3380CC4-5D6E-409C-BE32-E72D297353CC}">
              <c16:uniqueId val="{00000000-A71E-4CE6-99A4-B0BC575CD24A}"/>
            </c:ext>
          </c:extLst>
        </c:ser>
        <c:ser>
          <c:idx val="1"/>
          <c:order val="1"/>
          <c:tx>
            <c:strRef>
              <c:f>Arkusz1!$C$1</c:f>
              <c:strCache>
                <c:ptCount val="1"/>
                <c:pt idx="0">
                  <c:v>kobiety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Arkusz1!$C$2:$C$7</c:f>
              <c:numCache>
                <c:formatCode>General</c:formatCode>
                <c:ptCount val="6"/>
                <c:pt idx="0">
                  <c:v>92</c:v>
                </c:pt>
                <c:pt idx="1">
                  <c:v>98</c:v>
                </c:pt>
                <c:pt idx="2">
                  <c:v>95</c:v>
                </c:pt>
                <c:pt idx="3">
                  <c:v>86</c:v>
                </c:pt>
                <c:pt idx="4">
                  <c:v>89</c:v>
                </c:pt>
                <c:pt idx="5">
                  <c:v>75</c:v>
                </c:pt>
              </c:numCache>
            </c:numRef>
          </c:val>
          <c:extLst>
            <c:ext xmlns:c16="http://schemas.microsoft.com/office/drawing/2014/chart" uri="{C3380CC4-5D6E-409C-BE32-E72D297353CC}">
              <c16:uniqueId val="{00000001-A71E-4CE6-99A4-B0BC575CD24A}"/>
            </c:ext>
          </c:extLst>
        </c:ser>
        <c:dLbls>
          <c:dLblPos val="ctr"/>
          <c:showLegendKey val="0"/>
          <c:showVal val="1"/>
          <c:showCatName val="0"/>
          <c:showSerName val="0"/>
          <c:showPercent val="0"/>
          <c:showBubbleSize val="0"/>
        </c:dLbls>
        <c:gapWidth val="75"/>
        <c:overlap val="100"/>
        <c:axId val="373209112"/>
        <c:axId val="373219696"/>
      </c:barChart>
      <c:catAx>
        <c:axId val="373209112"/>
        <c:scaling>
          <c:orientation val="minMax"/>
        </c:scaling>
        <c:delete val="0"/>
        <c:axPos val="b"/>
        <c:numFmt formatCode="General" sourceLinked="1"/>
        <c:majorTickMark val="none"/>
        <c:minorTickMark val="none"/>
        <c:tickLblPos val="nextTo"/>
        <c:crossAx val="373219696"/>
        <c:crosses val="autoZero"/>
        <c:auto val="1"/>
        <c:lblAlgn val="ctr"/>
        <c:lblOffset val="100"/>
        <c:noMultiLvlLbl val="0"/>
      </c:catAx>
      <c:valAx>
        <c:axId val="373219696"/>
        <c:scaling>
          <c:orientation val="minMax"/>
        </c:scaling>
        <c:delete val="0"/>
        <c:axPos val="l"/>
        <c:majorGridlines/>
        <c:numFmt formatCode="General" sourceLinked="1"/>
        <c:majorTickMark val="none"/>
        <c:minorTickMark val="none"/>
        <c:tickLblPos val="nextTo"/>
        <c:spPr>
          <a:ln w="9525">
            <a:noFill/>
          </a:ln>
        </c:spPr>
        <c:crossAx val="373209112"/>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Arkusz1!$B$1</c:f>
              <c:strCache>
                <c:ptCount val="1"/>
                <c:pt idx="0">
                  <c:v>Podstawowa opieka zdrowotna - porady</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Arkusz1!$B$2:$B$7</c:f>
              <c:numCache>
                <c:formatCode>General</c:formatCode>
                <c:ptCount val="6"/>
                <c:pt idx="0">
                  <c:v>16763</c:v>
                </c:pt>
                <c:pt idx="1">
                  <c:v>14855</c:v>
                </c:pt>
                <c:pt idx="2">
                  <c:v>16033</c:v>
                </c:pt>
                <c:pt idx="3">
                  <c:v>20031</c:v>
                </c:pt>
                <c:pt idx="4">
                  <c:v>15886</c:v>
                </c:pt>
                <c:pt idx="5">
                  <c:v>17413</c:v>
                </c:pt>
              </c:numCache>
            </c:numRef>
          </c:val>
          <c:smooth val="0"/>
          <c:extLst>
            <c:ext xmlns:c16="http://schemas.microsoft.com/office/drawing/2014/chart" uri="{C3380CC4-5D6E-409C-BE32-E72D297353CC}">
              <c16:uniqueId val="{00000000-16FD-44C1-B2E7-034790C6EE60}"/>
            </c:ext>
          </c:extLst>
        </c:ser>
        <c:dLbls>
          <c:showLegendKey val="0"/>
          <c:showVal val="0"/>
          <c:showCatName val="0"/>
          <c:showSerName val="0"/>
          <c:showPercent val="0"/>
          <c:showBubbleSize val="0"/>
        </c:dLbls>
        <c:marker val="1"/>
        <c:smooth val="0"/>
        <c:axId val="373212640"/>
        <c:axId val="373215384"/>
      </c:lineChart>
      <c:catAx>
        <c:axId val="373212640"/>
        <c:scaling>
          <c:orientation val="minMax"/>
        </c:scaling>
        <c:delete val="0"/>
        <c:axPos val="b"/>
        <c:numFmt formatCode="General" sourceLinked="1"/>
        <c:majorTickMark val="none"/>
        <c:minorTickMark val="none"/>
        <c:tickLblPos val="nextTo"/>
        <c:crossAx val="373215384"/>
        <c:crosses val="autoZero"/>
        <c:auto val="1"/>
        <c:lblAlgn val="ctr"/>
        <c:lblOffset val="100"/>
        <c:noMultiLvlLbl val="0"/>
      </c:catAx>
      <c:valAx>
        <c:axId val="373215384"/>
        <c:scaling>
          <c:orientation val="minMax"/>
        </c:scaling>
        <c:delete val="0"/>
        <c:axPos val="l"/>
        <c:majorGridlines/>
        <c:numFmt formatCode="General" sourceLinked="1"/>
        <c:majorTickMark val="none"/>
        <c:minorTickMark val="none"/>
        <c:tickLblPos val="nextTo"/>
        <c:crossAx val="373212640"/>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400"/>
              <a:t>Uczniowie</a:t>
            </a:r>
            <a:r>
              <a:rPr lang="pl-PL" sz="1400" baseline="0"/>
              <a:t> szkół podstawowych</a:t>
            </a:r>
            <a:endParaRPr lang="pl-PL" sz="1400"/>
          </a:p>
        </c:rich>
      </c:tx>
      <c:overlay val="0"/>
    </c:title>
    <c:autoTitleDeleted val="0"/>
    <c:plotArea>
      <c:layout/>
      <c:lineChart>
        <c:grouping val="standard"/>
        <c:varyColors val="0"/>
        <c:ser>
          <c:idx val="0"/>
          <c:order val="0"/>
          <c:tx>
            <c:strRef>
              <c:f>Arkusz1!$B$1</c:f>
              <c:strCache>
                <c:ptCount val="1"/>
                <c:pt idx="0">
                  <c:v>szkoła podstawowa - uczniowie</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Arkusz1!$B$2:$B$7</c:f>
              <c:numCache>
                <c:formatCode>General</c:formatCode>
                <c:ptCount val="6"/>
                <c:pt idx="0">
                  <c:v>370</c:v>
                </c:pt>
                <c:pt idx="1">
                  <c:v>418</c:v>
                </c:pt>
                <c:pt idx="2">
                  <c:v>478</c:v>
                </c:pt>
                <c:pt idx="3">
                  <c:v>465</c:v>
                </c:pt>
                <c:pt idx="4">
                  <c:v>458</c:v>
                </c:pt>
                <c:pt idx="5">
                  <c:v>456</c:v>
                </c:pt>
              </c:numCache>
            </c:numRef>
          </c:val>
          <c:smooth val="0"/>
          <c:extLst>
            <c:ext xmlns:c16="http://schemas.microsoft.com/office/drawing/2014/chart" uri="{C3380CC4-5D6E-409C-BE32-E72D297353CC}">
              <c16:uniqueId val="{00000000-6679-4664-91DD-08C723D8BE72}"/>
            </c:ext>
          </c:extLst>
        </c:ser>
        <c:dLbls>
          <c:dLblPos val="t"/>
          <c:showLegendKey val="0"/>
          <c:showVal val="1"/>
          <c:showCatName val="0"/>
          <c:showSerName val="0"/>
          <c:showPercent val="0"/>
          <c:showBubbleSize val="0"/>
        </c:dLbls>
        <c:marker val="1"/>
        <c:smooth val="0"/>
        <c:axId val="373216168"/>
        <c:axId val="373225576"/>
      </c:lineChart>
      <c:catAx>
        <c:axId val="373216168"/>
        <c:scaling>
          <c:orientation val="minMax"/>
        </c:scaling>
        <c:delete val="0"/>
        <c:axPos val="b"/>
        <c:majorGridlines/>
        <c:numFmt formatCode="General" sourceLinked="1"/>
        <c:majorTickMark val="none"/>
        <c:minorTickMark val="none"/>
        <c:tickLblPos val="nextTo"/>
        <c:crossAx val="373225576"/>
        <c:crosses val="autoZero"/>
        <c:auto val="1"/>
        <c:lblAlgn val="ctr"/>
        <c:lblOffset val="100"/>
        <c:noMultiLvlLbl val="0"/>
      </c:catAx>
      <c:valAx>
        <c:axId val="373225576"/>
        <c:scaling>
          <c:orientation val="minMax"/>
        </c:scaling>
        <c:delete val="0"/>
        <c:axPos val="l"/>
        <c:majorGridlines/>
        <c:numFmt formatCode="General" sourceLinked="1"/>
        <c:majorTickMark val="none"/>
        <c:minorTickMark val="none"/>
        <c:tickLblPos val="nextTo"/>
        <c:spPr>
          <a:ln w="9525">
            <a:noFill/>
          </a:ln>
        </c:spPr>
        <c:crossAx val="373216168"/>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Powody przyznania pomocy rodzinom </a:t>
            </a:r>
            <a:br>
              <a:rPr lang="pl-PL"/>
            </a:br>
            <a:r>
              <a:rPr lang="pl-PL"/>
              <a:t>w gminie Ludwin w 2021r. </a:t>
            </a:r>
            <a:br>
              <a:rPr lang="pl-PL"/>
            </a:br>
            <a:r>
              <a:rPr lang="pl-PL"/>
              <a:t>(liczba osób w rodzinach)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Powody przyznania pomocy rodzinom w gminie Gościeradów w 2020 r. (liczba osób w rodzinach)</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375-4CCC-9A86-11B893A9A18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375-4CCC-9A86-11B893A9A18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375-4CCC-9A86-11B893A9A18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375-4CCC-9A86-11B893A9A18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375-4CCC-9A86-11B893A9A18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6500-4DB2-AAC4-36AFF2E5ADC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375-4CCC-9A86-11B893A9A18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9375-4CCC-9A86-11B893A9A184}"/>
              </c:ext>
            </c:extLst>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bestFit"/>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Arkusz1!$A$2:$A$9</c:f>
              <c:strCache>
                <c:ptCount val="8"/>
                <c:pt idx="0">
                  <c:v>Bezrobocie</c:v>
                </c:pt>
                <c:pt idx="1">
                  <c:v>Ubóstwo</c:v>
                </c:pt>
                <c:pt idx="2">
                  <c:v>Choroba</c:v>
                </c:pt>
                <c:pt idx="3">
                  <c:v>Ochrona macierzyństwa</c:v>
                </c:pt>
                <c:pt idx="4">
                  <c:v>Niepełnosprawność</c:v>
                </c:pt>
                <c:pt idx="5">
                  <c:v>Bezradność</c:v>
                </c:pt>
                <c:pt idx="6">
                  <c:v>pozostałe</c:v>
                </c:pt>
                <c:pt idx="7">
                  <c:v>Alkoholizm</c:v>
                </c:pt>
              </c:strCache>
            </c:strRef>
          </c:cat>
          <c:val>
            <c:numRef>
              <c:f>Arkusz1!$B$2:$B$9</c:f>
              <c:numCache>
                <c:formatCode>General</c:formatCode>
                <c:ptCount val="8"/>
                <c:pt idx="0">
                  <c:v>115</c:v>
                </c:pt>
                <c:pt idx="1">
                  <c:v>207</c:v>
                </c:pt>
                <c:pt idx="2">
                  <c:v>78</c:v>
                </c:pt>
                <c:pt idx="3">
                  <c:v>44</c:v>
                </c:pt>
                <c:pt idx="4">
                  <c:v>124</c:v>
                </c:pt>
                <c:pt idx="5">
                  <c:v>119</c:v>
                </c:pt>
                <c:pt idx="6">
                  <c:v>5</c:v>
                </c:pt>
                <c:pt idx="7">
                  <c:v>0</c:v>
                </c:pt>
              </c:numCache>
            </c:numRef>
          </c:val>
          <c:extLst>
            <c:ext xmlns:c16="http://schemas.microsoft.com/office/drawing/2014/chart" uri="{C3380CC4-5D6E-409C-BE32-E72D297353CC}">
              <c16:uniqueId val="{00000000-6500-4DB2-AAC4-36AFF2E5ADC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Liczba rodzin objętych wsparciem z powodu ubóstwa</c:v>
                </c:pt>
              </c:strCache>
            </c:strRef>
          </c:cat>
          <c:val>
            <c:numRef>
              <c:f>Arkusz1!$B$2</c:f>
              <c:numCache>
                <c:formatCode>General</c:formatCode>
                <c:ptCount val="1"/>
                <c:pt idx="0">
                  <c:v>141</c:v>
                </c:pt>
              </c:numCache>
            </c:numRef>
          </c:val>
          <c:extLst>
            <c:ext xmlns:c16="http://schemas.microsoft.com/office/drawing/2014/chart" uri="{C3380CC4-5D6E-409C-BE32-E72D297353CC}">
              <c16:uniqueId val="{00000000-25F2-444F-B812-702273C25886}"/>
            </c:ext>
          </c:extLst>
        </c:ser>
        <c:ser>
          <c:idx val="1"/>
          <c:order val="1"/>
          <c:tx>
            <c:strRef>
              <c:f>Arkusz1!$C$1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Liczba rodzin objętych wsparciem z powodu ubóstwa</c:v>
                </c:pt>
              </c:strCache>
            </c:strRef>
          </c:cat>
          <c:val>
            <c:numRef>
              <c:f>Arkusz1!$C$2</c:f>
              <c:numCache>
                <c:formatCode>General</c:formatCode>
                <c:ptCount val="1"/>
                <c:pt idx="0">
                  <c:v>124</c:v>
                </c:pt>
              </c:numCache>
            </c:numRef>
          </c:val>
          <c:extLst>
            <c:ext xmlns:c16="http://schemas.microsoft.com/office/drawing/2014/chart" uri="{C3380CC4-5D6E-409C-BE32-E72D297353CC}">
              <c16:uniqueId val="{00000001-25F2-444F-B812-702273C25886}"/>
            </c:ext>
          </c:extLst>
        </c:ser>
        <c:ser>
          <c:idx val="2"/>
          <c:order val="2"/>
          <c:tx>
            <c:strRef>
              <c:f>Arkusz1!$D$1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Liczba rodzin objętych wsparciem z powodu ubóstwa</c:v>
                </c:pt>
              </c:strCache>
            </c:strRef>
          </c:cat>
          <c:val>
            <c:numRef>
              <c:f>Arkusz1!$D$2</c:f>
              <c:numCache>
                <c:formatCode>General</c:formatCode>
                <c:ptCount val="1"/>
                <c:pt idx="0">
                  <c:v>102</c:v>
                </c:pt>
              </c:numCache>
            </c:numRef>
          </c:val>
          <c:extLst>
            <c:ext xmlns:c16="http://schemas.microsoft.com/office/drawing/2014/chart" uri="{C3380CC4-5D6E-409C-BE32-E72D297353CC}">
              <c16:uniqueId val="{00000002-25F2-444F-B812-702273C25886}"/>
            </c:ext>
          </c:extLst>
        </c:ser>
        <c:ser>
          <c:idx val="3"/>
          <c:order val="3"/>
          <c:tx>
            <c:strRef>
              <c:f>Arkusz1!$E$1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c:f>
              <c:strCache>
                <c:ptCount val="1"/>
                <c:pt idx="0">
                  <c:v>Liczba rodzin objętych wsparciem z powodu ubóstwa</c:v>
                </c:pt>
              </c:strCache>
            </c:strRef>
          </c:cat>
          <c:val>
            <c:numRef>
              <c:f>Arkusz1!$E$2</c:f>
              <c:numCache>
                <c:formatCode>General</c:formatCode>
                <c:ptCount val="1"/>
                <c:pt idx="0">
                  <c:v>97</c:v>
                </c:pt>
              </c:numCache>
            </c:numRef>
          </c:val>
          <c:extLst>
            <c:ext xmlns:c16="http://schemas.microsoft.com/office/drawing/2014/chart" uri="{C3380CC4-5D6E-409C-BE32-E72D297353CC}">
              <c16:uniqueId val="{00000003-25F2-444F-B812-702273C25886}"/>
            </c:ext>
          </c:extLst>
        </c:ser>
        <c:ser>
          <c:idx val="4"/>
          <c:order val="4"/>
          <c:tx>
            <c:strRef>
              <c:f>Arkusz1!$F$1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c:f>
              <c:strCache>
                <c:ptCount val="1"/>
                <c:pt idx="0">
                  <c:v>Liczba rodzin objętych wsparciem z powodu ubóstwa</c:v>
                </c:pt>
              </c:strCache>
            </c:strRef>
          </c:cat>
          <c:val>
            <c:numRef>
              <c:f>Arkusz1!$F$2</c:f>
              <c:numCache>
                <c:formatCode>General</c:formatCode>
                <c:ptCount val="1"/>
                <c:pt idx="0">
                  <c:v>85</c:v>
                </c:pt>
              </c:numCache>
            </c:numRef>
          </c:val>
          <c:extLst>
            <c:ext xmlns:c16="http://schemas.microsoft.com/office/drawing/2014/chart" uri="{C3380CC4-5D6E-409C-BE32-E72D297353CC}">
              <c16:uniqueId val="{00000004-25F2-444F-B812-702273C25886}"/>
            </c:ext>
          </c:extLst>
        </c:ser>
        <c:dLbls>
          <c:showLegendKey val="0"/>
          <c:showVal val="1"/>
          <c:showCatName val="0"/>
          <c:showSerName val="0"/>
          <c:showPercent val="0"/>
          <c:showBubbleSize val="0"/>
        </c:dLbls>
        <c:gapWidth val="150"/>
        <c:overlap val="-25"/>
        <c:axId val="307790624"/>
        <c:axId val="307782784"/>
      </c:barChart>
      <c:catAx>
        <c:axId val="307790624"/>
        <c:scaling>
          <c:orientation val="minMax"/>
        </c:scaling>
        <c:delete val="0"/>
        <c:axPos val="b"/>
        <c:numFmt formatCode="General" sourceLinked="0"/>
        <c:majorTickMark val="none"/>
        <c:minorTickMark val="none"/>
        <c:tickLblPos val="nextTo"/>
        <c:crossAx val="307782784"/>
        <c:crosses val="autoZero"/>
        <c:auto val="1"/>
        <c:lblAlgn val="ctr"/>
        <c:lblOffset val="100"/>
        <c:noMultiLvlLbl val="0"/>
      </c:catAx>
      <c:valAx>
        <c:axId val="307782784"/>
        <c:scaling>
          <c:orientation val="minMax"/>
        </c:scaling>
        <c:delete val="1"/>
        <c:axPos val="l"/>
        <c:numFmt formatCode="General" sourceLinked="1"/>
        <c:majorTickMark val="none"/>
        <c:minorTickMark val="none"/>
        <c:tickLblPos val="nextTo"/>
        <c:crossAx val="307790624"/>
        <c:crosses val="autoZero"/>
        <c:crossBetween val="between"/>
      </c:valAx>
    </c:plotArea>
    <c:legend>
      <c:legendPos val="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OPS z powodu bezrobocia </c:v>
                </c:pt>
              </c:strCache>
            </c:strRef>
          </c:cat>
          <c:val>
            <c:numRef>
              <c:f>Arkusz1!$B$2</c:f>
              <c:numCache>
                <c:formatCode>General</c:formatCode>
                <c:ptCount val="1"/>
                <c:pt idx="0">
                  <c:v>56</c:v>
                </c:pt>
              </c:numCache>
            </c:numRef>
          </c:val>
          <c:extLst>
            <c:ext xmlns:c16="http://schemas.microsoft.com/office/drawing/2014/chart" uri="{C3380CC4-5D6E-409C-BE32-E72D297353CC}">
              <c16:uniqueId val="{00000000-3B69-4441-858D-8AE4E5FE9E7F}"/>
            </c:ext>
          </c:extLst>
        </c:ser>
        <c:ser>
          <c:idx val="1"/>
          <c:order val="1"/>
          <c:tx>
            <c:strRef>
              <c:f>Arkusz1!$C$1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OPS z powodu bezrobocia </c:v>
                </c:pt>
              </c:strCache>
            </c:strRef>
          </c:cat>
          <c:val>
            <c:numRef>
              <c:f>Arkusz1!$C$2</c:f>
              <c:numCache>
                <c:formatCode>General</c:formatCode>
                <c:ptCount val="1"/>
                <c:pt idx="0">
                  <c:v>52</c:v>
                </c:pt>
              </c:numCache>
            </c:numRef>
          </c:val>
          <c:extLst>
            <c:ext xmlns:c16="http://schemas.microsoft.com/office/drawing/2014/chart" uri="{C3380CC4-5D6E-409C-BE32-E72D297353CC}">
              <c16:uniqueId val="{00000001-3B69-4441-858D-8AE4E5FE9E7F}"/>
            </c:ext>
          </c:extLst>
        </c:ser>
        <c:ser>
          <c:idx val="2"/>
          <c:order val="2"/>
          <c:tx>
            <c:strRef>
              <c:f>Arkusz1!$D$1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OPS z powodu bezrobocia </c:v>
                </c:pt>
              </c:strCache>
            </c:strRef>
          </c:cat>
          <c:val>
            <c:numRef>
              <c:f>Arkusz1!$D$2</c:f>
              <c:numCache>
                <c:formatCode>General</c:formatCode>
                <c:ptCount val="1"/>
                <c:pt idx="0">
                  <c:v>38</c:v>
                </c:pt>
              </c:numCache>
            </c:numRef>
          </c:val>
          <c:extLst>
            <c:ext xmlns:c16="http://schemas.microsoft.com/office/drawing/2014/chart" uri="{C3380CC4-5D6E-409C-BE32-E72D297353CC}">
              <c16:uniqueId val="{00000002-3B69-4441-858D-8AE4E5FE9E7F}"/>
            </c:ext>
          </c:extLst>
        </c:ser>
        <c:ser>
          <c:idx val="3"/>
          <c:order val="3"/>
          <c:tx>
            <c:strRef>
              <c:f>Arkusz1!$E$1</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OPS z powodu bezrobocia </c:v>
                </c:pt>
              </c:strCache>
            </c:strRef>
          </c:cat>
          <c:val>
            <c:numRef>
              <c:f>Arkusz1!$E$2</c:f>
              <c:numCache>
                <c:formatCode>General</c:formatCode>
                <c:ptCount val="1"/>
                <c:pt idx="0">
                  <c:v>41</c:v>
                </c:pt>
              </c:numCache>
            </c:numRef>
          </c:val>
          <c:extLst>
            <c:ext xmlns:c16="http://schemas.microsoft.com/office/drawing/2014/chart" uri="{C3380CC4-5D6E-409C-BE32-E72D297353CC}">
              <c16:uniqueId val="{00000004-3B69-4441-858D-8AE4E5FE9E7F}"/>
            </c:ext>
          </c:extLst>
        </c:ser>
        <c:ser>
          <c:idx val="4"/>
          <c:order val="4"/>
          <c:tx>
            <c:strRef>
              <c:f>Arkusz1!$F$1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Liczba rodzin korzystających ze wsparcia OPS z powodu bezrobocia </c:v>
                </c:pt>
              </c:strCache>
            </c:strRef>
          </c:cat>
          <c:val>
            <c:numRef>
              <c:f>Arkusz1!$F$2</c:f>
              <c:numCache>
                <c:formatCode>General</c:formatCode>
                <c:ptCount val="1"/>
                <c:pt idx="0">
                  <c:v>43</c:v>
                </c:pt>
              </c:numCache>
            </c:numRef>
          </c:val>
          <c:extLst>
            <c:ext xmlns:c16="http://schemas.microsoft.com/office/drawing/2014/chart" uri="{C3380CC4-5D6E-409C-BE32-E72D297353CC}">
              <c16:uniqueId val="{00000005-3B69-4441-858D-8AE4E5FE9E7F}"/>
            </c:ext>
          </c:extLst>
        </c:ser>
        <c:dLbls>
          <c:dLblPos val="outEnd"/>
          <c:showLegendKey val="0"/>
          <c:showVal val="1"/>
          <c:showCatName val="0"/>
          <c:showSerName val="0"/>
          <c:showPercent val="0"/>
          <c:showBubbleSize val="0"/>
        </c:dLbls>
        <c:gapWidth val="219"/>
        <c:overlap val="-27"/>
        <c:axId val="307789840"/>
        <c:axId val="307792192"/>
      </c:barChart>
      <c:catAx>
        <c:axId val="30778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792192"/>
        <c:crosses val="autoZero"/>
        <c:auto val="1"/>
        <c:lblAlgn val="ctr"/>
        <c:lblOffset val="100"/>
        <c:noMultiLvlLbl val="0"/>
      </c:catAx>
      <c:valAx>
        <c:axId val="30779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78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Liczba klientów OPS objętych wsparciem z powodu niepełnosprawności</c:v>
                </c:pt>
              </c:strCache>
            </c:strRef>
          </c:cat>
          <c:val>
            <c:numRef>
              <c:f>Arkusz1!$B$2</c:f>
              <c:numCache>
                <c:formatCode>General</c:formatCode>
                <c:ptCount val="1"/>
                <c:pt idx="0">
                  <c:v>69</c:v>
                </c:pt>
              </c:numCache>
            </c:numRef>
          </c:val>
          <c:extLst>
            <c:ext xmlns:c16="http://schemas.microsoft.com/office/drawing/2014/chart" uri="{C3380CC4-5D6E-409C-BE32-E72D297353CC}">
              <c16:uniqueId val="{00000000-1880-4009-BC61-8D328B0ECE0F}"/>
            </c:ext>
          </c:extLst>
        </c:ser>
        <c:ser>
          <c:idx val="1"/>
          <c:order val="1"/>
          <c:tx>
            <c:strRef>
              <c:f>Arkusz1!$C$1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Liczba klientów OPS objętych wsparciem z powodu niepełnosprawności</c:v>
                </c:pt>
              </c:strCache>
            </c:strRef>
          </c:cat>
          <c:val>
            <c:numRef>
              <c:f>Arkusz1!$C$2</c:f>
              <c:numCache>
                <c:formatCode>General</c:formatCode>
                <c:ptCount val="1"/>
                <c:pt idx="0">
                  <c:v>58</c:v>
                </c:pt>
              </c:numCache>
            </c:numRef>
          </c:val>
          <c:extLst>
            <c:ext xmlns:c16="http://schemas.microsoft.com/office/drawing/2014/chart" uri="{C3380CC4-5D6E-409C-BE32-E72D297353CC}">
              <c16:uniqueId val="{00000001-1880-4009-BC61-8D328B0ECE0F}"/>
            </c:ext>
          </c:extLst>
        </c:ser>
        <c:ser>
          <c:idx val="2"/>
          <c:order val="2"/>
          <c:tx>
            <c:strRef>
              <c:f>Arkusz1!$D$1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Liczba klientów OPS objętych wsparciem z powodu niepełnosprawności</c:v>
                </c:pt>
              </c:strCache>
            </c:strRef>
          </c:cat>
          <c:val>
            <c:numRef>
              <c:f>Arkusz1!$D$2</c:f>
              <c:numCache>
                <c:formatCode>General</c:formatCode>
                <c:ptCount val="1"/>
                <c:pt idx="0">
                  <c:v>63</c:v>
                </c:pt>
              </c:numCache>
            </c:numRef>
          </c:val>
          <c:extLst>
            <c:ext xmlns:c16="http://schemas.microsoft.com/office/drawing/2014/chart" uri="{C3380CC4-5D6E-409C-BE32-E72D297353CC}">
              <c16:uniqueId val="{00000002-1880-4009-BC61-8D328B0ECE0F}"/>
            </c:ext>
          </c:extLst>
        </c:ser>
        <c:ser>
          <c:idx val="3"/>
          <c:order val="3"/>
          <c:tx>
            <c:strRef>
              <c:f>Arkusz1!$E$1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c:f>
              <c:strCache>
                <c:ptCount val="1"/>
                <c:pt idx="0">
                  <c:v>Liczba klientów OPS objętych wsparciem z powodu niepełnosprawności</c:v>
                </c:pt>
              </c:strCache>
            </c:strRef>
          </c:cat>
          <c:val>
            <c:numRef>
              <c:f>Arkusz1!$E$2</c:f>
              <c:numCache>
                <c:formatCode>General</c:formatCode>
                <c:ptCount val="1"/>
                <c:pt idx="0">
                  <c:v>58</c:v>
                </c:pt>
              </c:numCache>
            </c:numRef>
          </c:val>
          <c:extLst>
            <c:ext xmlns:c16="http://schemas.microsoft.com/office/drawing/2014/chart" uri="{C3380CC4-5D6E-409C-BE32-E72D297353CC}">
              <c16:uniqueId val="{00000001-FCB2-4947-907E-2EE7A00AF455}"/>
            </c:ext>
          </c:extLst>
        </c:ser>
        <c:ser>
          <c:idx val="4"/>
          <c:order val="4"/>
          <c:tx>
            <c:strRef>
              <c:f>Arkusz1!$F$1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c:f>
              <c:strCache>
                <c:ptCount val="1"/>
                <c:pt idx="0">
                  <c:v>Liczba klientów OPS objętych wsparciem z powodu niepełnosprawności</c:v>
                </c:pt>
              </c:strCache>
            </c:strRef>
          </c:cat>
          <c:val>
            <c:numRef>
              <c:f>Arkusz1!$F$2</c:f>
              <c:numCache>
                <c:formatCode>General</c:formatCode>
                <c:ptCount val="1"/>
                <c:pt idx="0">
                  <c:v>57</c:v>
                </c:pt>
              </c:numCache>
            </c:numRef>
          </c:val>
          <c:extLst>
            <c:ext xmlns:c16="http://schemas.microsoft.com/office/drawing/2014/chart" uri="{C3380CC4-5D6E-409C-BE32-E72D297353CC}">
              <c16:uniqueId val="{00000002-FCB2-4947-907E-2EE7A00AF455}"/>
            </c:ext>
          </c:extLst>
        </c:ser>
        <c:dLbls>
          <c:showLegendKey val="0"/>
          <c:showVal val="1"/>
          <c:showCatName val="0"/>
          <c:showSerName val="0"/>
          <c:showPercent val="0"/>
          <c:showBubbleSize val="0"/>
        </c:dLbls>
        <c:gapWidth val="150"/>
        <c:overlap val="-25"/>
        <c:axId val="307782000"/>
        <c:axId val="307783568"/>
      </c:barChart>
      <c:catAx>
        <c:axId val="307782000"/>
        <c:scaling>
          <c:orientation val="minMax"/>
        </c:scaling>
        <c:delete val="0"/>
        <c:axPos val="b"/>
        <c:numFmt formatCode="General" sourceLinked="0"/>
        <c:majorTickMark val="none"/>
        <c:minorTickMark val="none"/>
        <c:tickLblPos val="nextTo"/>
        <c:crossAx val="307783568"/>
        <c:crosses val="autoZero"/>
        <c:auto val="1"/>
        <c:lblAlgn val="ctr"/>
        <c:lblOffset val="100"/>
        <c:noMultiLvlLbl val="0"/>
      </c:catAx>
      <c:valAx>
        <c:axId val="307783568"/>
        <c:scaling>
          <c:orientation val="minMax"/>
        </c:scaling>
        <c:delete val="1"/>
        <c:axPos val="l"/>
        <c:numFmt formatCode="General" sourceLinked="1"/>
        <c:majorTickMark val="none"/>
        <c:minorTickMark val="none"/>
        <c:tickLblPos val="nextTo"/>
        <c:crossAx val="307782000"/>
        <c:crosses val="autoZero"/>
        <c:crossBetween val="between"/>
      </c:valAx>
    </c:plotArea>
    <c:legend>
      <c:legendPos val="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Liczba rodzin objętych wsparciem z powodu długotrwałej lub ciężkiej choroby</c:v>
                </c:pt>
              </c:strCache>
            </c:strRef>
          </c:cat>
          <c:val>
            <c:numRef>
              <c:f>Arkusz1!$B$2</c:f>
              <c:numCache>
                <c:formatCode>General</c:formatCode>
                <c:ptCount val="1"/>
                <c:pt idx="0">
                  <c:v>43</c:v>
                </c:pt>
              </c:numCache>
            </c:numRef>
          </c:val>
          <c:extLst>
            <c:ext xmlns:c16="http://schemas.microsoft.com/office/drawing/2014/chart" uri="{C3380CC4-5D6E-409C-BE32-E72D297353CC}">
              <c16:uniqueId val="{00000000-34A0-4804-8546-D838F02EE89C}"/>
            </c:ext>
          </c:extLst>
        </c:ser>
        <c:ser>
          <c:idx val="1"/>
          <c:order val="1"/>
          <c:tx>
            <c:strRef>
              <c:f>Arkusz1!$C$1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Liczba rodzin objętych wsparciem z powodu długotrwałej lub ciężkiej choroby</c:v>
                </c:pt>
              </c:strCache>
            </c:strRef>
          </c:cat>
          <c:val>
            <c:numRef>
              <c:f>Arkusz1!$C$2</c:f>
              <c:numCache>
                <c:formatCode>General</c:formatCode>
                <c:ptCount val="1"/>
                <c:pt idx="0">
                  <c:v>41</c:v>
                </c:pt>
              </c:numCache>
            </c:numRef>
          </c:val>
          <c:extLst>
            <c:ext xmlns:c16="http://schemas.microsoft.com/office/drawing/2014/chart" uri="{C3380CC4-5D6E-409C-BE32-E72D297353CC}">
              <c16:uniqueId val="{00000001-34A0-4804-8546-D838F02EE89C}"/>
            </c:ext>
          </c:extLst>
        </c:ser>
        <c:ser>
          <c:idx val="2"/>
          <c:order val="2"/>
          <c:tx>
            <c:strRef>
              <c:f>Arkusz1!$D$1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Liczba rodzin objętych wsparciem z powodu długotrwałej lub ciężkiej choroby</c:v>
                </c:pt>
              </c:strCache>
            </c:strRef>
          </c:cat>
          <c:val>
            <c:numRef>
              <c:f>Arkusz1!$D$2</c:f>
              <c:numCache>
                <c:formatCode>General</c:formatCode>
                <c:ptCount val="1"/>
                <c:pt idx="0">
                  <c:v>41</c:v>
                </c:pt>
              </c:numCache>
            </c:numRef>
          </c:val>
          <c:extLst>
            <c:ext xmlns:c16="http://schemas.microsoft.com/office/drawing/2014/chart" uri="{C3380CC4-5D6E-409C-BE32-E72D297353CC}">
              <c16:uniqueId val="{00000002-34A0-4804-8546-D838F02EE89C}"/>
            </c:ext>
          </c:extLst>
        </c:ser>
        <c:ser>
          <c:idx val="3"/>
          <c:order val="3"/>
          <c:tx>
            <c:strRef>
              <c:f>Arkusz1!$E$1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c:f>
              <c:strCache>
                <c:ptCount val="1"/>
                <c:pt idx="0">
                  <c:v>Liczba rodzin objętych wsparciem z powodu długotrwałej lub ciężkiej choroby</c:v>
                </c:pt>
              </c:strCache>
            </c:strRef>
          </c:cat>
          <c:val>
            <c:numRef>
              <c:f>Arkusz1!$E$2</c:f>
              <c:numCache>
                <c:formatCode>General</c:formatCode>
                <c:ptCount val="1"/>
                <c:pt idx="0">
                  <c:v>32</c:v>
                </c:pt>
              </c:numCache>
            </c:numRef>
          </c:val>
          <c:extLst>
            <c:ext xmlns:c16="http://schemas.microsoft.com/office/drawing/2014/chart" uri="{C3380CC4-5D6E-409C-BE32-E72D297353CC}">
              <c16:uniqueId val="{00000001-ED44-4CDD-8FF7-0DC58663B54A}"/>
            </c:ext>
          </c:extLst>
        </c:ser>
        <c:ser>
          <c:idx val="4"/>
          <c:order val="4"/>
          <c:tx>
            <c:strRef>
              <c:f>Arkusz1!$F$1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c:f>
              <c:strCache>
                <c:ptCount val="1"/>
                <c:pt idx="0">
                  <c:v>Liczba rodzin objętych wsparciem z powodu długotrwałej lub ciężkiej choroby</c:v>
                </c:pt>
              </c:strCache>
            </c:strRef>
          </c:cat>
          <c:val>
            <c:numRef>
              <c:f>Arkusz1!$F$2</c:f>
              <c:numCache>
                <c:formatCode>General</c:formatCode>
                <c:ptCount val="1"/>
                <c:pt idx="0">
                  <c:v>30</c:v>
                </c:pt>
              </c:numCache>
            </c:numRef>
          </c:val>
          <c:extLst>
            <c:ext xmlns:c16="http://schemas.microsoft.com/office/drawing/2014/chart" uri="{C3380CC4-5D6E-409C-BE32-E72D297353CC}">
              <c16:uniqueId val="{00000002-ED44-4CDD-8FF7-0DC58663B54A}"/>
            </c:ext>
          </c:extLst>
        </c:ser>
        <c:dLbls>
          <c:showLegendKey val="0"/>
          <c:showVal val="1"/>
          <c:showCatName val="0"/>
          <c:showSerName val="0"/>
          <c:showPercent val="0"/>
          <c:showBubbleSize val="0"/>
        </c:dLbls>
        <c:gapWidth val="150"/>
        <c:overlap val="-25"/>
        <c:axId val="307792976"/>
        <c:axId val="307793760"/>
      </c:barChart>
      <c:catAx>
        <c:axId val="307792976"/>
        <c:scaling>
          <c:orientation val="minMax"/>
        </c:scaling>
        <c:delete val="0"/>
        <c:axPos val="b"/>
        <c:numFmt formatCode="General" sourceLinked="0"/>
        <c:majorTickMark val="none"/>
        <c:minorTickMark val="none"/>
        <c:tickLblPos val="nextTo"/>
        <c:crossAx val="307793760"/>
        <c:crosses val="autoZero"/>
        <c:auto val="1"/>
        <c:lblAlgn val="ctr"/>
        <c:lblOffset val="100"/>
        <c:noMultiLvlLbl val="0"/>
      </c:catAx>
      <c:valAx>
        <c:axId val="307793760"/>
        <c:scaling>
          <c:orientation val="minMax"/>
        </c:scaling>
        <c:delete val="1"/>
        <c:axPos val="l"/>
        <c:numFmt formatCode="General" sourceLinked="1"/>
        <c:majorTickMark val="none"/>
        <c:minorTickMark val="none"/>
        <c:tickLblPos val="nextTo"/>
        <c:crossAx val="307792976"/>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Liczba ludności ze względu na płeć</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percentStacked"/>
        <c:varyColors val="0"/>
        <c:ser>
          <c:idx val="0"/>
          <c:order val="0"/>
          <c:tx>
            <c:strRef>
              <c:f>Arkusz1!$B$1</c:f>
              <c:strCache>
                <c:ptCount val="1"/>
                <c:pt idx="0">
                  <c:v>Kobiety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Arkusz1!$B$2:$B$11</c:f>
              <c:numCache>
                <c:formatCode>General</c:formatCode>
                <c:ptCount val="10"/>
                <c:pt idx="0">
                  <c:v>2638</c:v>
                </c:pt>
                <c:pt idx="1">
                  <c:v>2667</c:v>
                </c:pt>
                <c:pt idx="2">
                  <c:v>2713</c:v>
                </c:pt>
                <c:pt idx="3">
                  <c:v>2745</c:v>
                </c:pt>
                <c:pt idx="4">
                  <c:v>2770</c:v>
                </c:pt>
                <c:pt idx="5">
                  <c:v>2829</c:v>
                </c:pt>
                <c:pt idx="6">
                  <c:v>2827</c:v>
                </c:pt>
                <c:pt idx="7">
                  <c:v>2850</c:v>
                </c:pt>
                <c:pt idx="8">
                  <c:v>2805</c:v>
                </c:pt>
                <c:pt idx="9">
                  <c:v>2797</c:v>
                </c:pt>
              </c:numCache>
            </c:numRef>
          </c:val>
          <c:extLst>
            <c:ext xmlns:c16="http://schemas.microsoft.com/office/drawing/2014/chart" uri="{C3380CC4-5D6E-409C-BE32-E72D297353CC}">
              <c16:uniqueId val="{00000000-D3B4-4403-AF96-A5EA28F9AAD2}"/>
            </c:ext>
          </c:extLst>
        </c:ser>
        <c:ser>
          <c:idx val="1"/>
          <c:order val="1"/>
          <c:tx>
            <c:strRef>
              <c:f>Arkusz1!$C$1</c:f>
              <c:strCache>
                <c:ptCount val="1"/>
                <c:pt idx="0">
                  <c:v>Mężczyźni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Arkusz1!$C$2:$C$11</c:f>
              <c:numCache>
                <c:formatCode>General</c:formatCode>
                <c:ptCount val="10"/>
                <c:pt idx="0">
                  <c:v>2638</c:v>
                </c:pt>
                <c:pt idx="1">
                  <c:v>2648</c:v>
                </c:pt>
                <c:pt idx="2">
                  <c:v>2681</c:v>
                </c:pt>
                <c:pt idx="3">
                  <c:v>2698</c:v>
                </c:pt>
                <c:pt idx="4">
                  <c:v>2731</c:v>
                </c:pt>
                <c:pt idx="5">
                  <c:v>2755</c:v>
                </c:pt>
                <c:pt idx="6">
                  <c:v>2768</c:v>
                </c:pt>
                <c:pt idx="7">
                  <c:v>2791</c:v>
                </c:pt>
                <c:pt idx="8">
                  <c:v>2788</c:v>
                </c:pt>
                <c:pt idx="9">
                  <c:v>2806</c:v>
                </c:pt>
              </c:numCache>
            </c:numRef>
          </c:val>
          <c:extLst>
            <c:ext xmlns:c16="http://schemas.microsoft.com/office/drawing/2014/chart" uri="{C3380CC4-5D6E-409C-BE32-E72D297353CC}">
              <c16:uniqueId val="{00000001-D3B4-4403-AF96-A5EA28F9AAD2}"/>
            </c:ext>
          </c:extLst>
        </c:ser>
        <c:dLbls>
          <c:dLblPos val="ctr"/>
          <c:showLegendKey val="0"/>
          <c:showVal val="1"/>
          <c:showCatName val="0"/>
          <c:showSerName val="0"/>
          <c:showPercent val="0"/>
          <c:showBubbleSize val="0"/>
        </c:dLbls>
        <c:gapWidth val="150"/>
        <c:overlap val="100"/>
        <c:axId val="2043152272"/>
        <c:axId val="2043150192"/>
      </c:barChart>
      <c:catAx>
        <c:axId val="204315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43150192"/>
        <c:crosses val="autoZero"/>
        <c:auto val="1"/>
        <c:lblAlgn val="ctr"/>
        <c:lblOffset val="100"/>
        <c:noMultiLvlLbl val="0"/>
      </c:catAx>
      <c:valAx>
        <c:axId val="2043150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4315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0360686319168778E-2"/>
          <c:y val="0.12006699438813243"/>
          <c:w val="0.90723203401227737"/>
          <c:h val="0.74125462217775262"/>
        </c:manualLayout>
      </c:layout>
      <c:lineChart>
        <c:grouping val="stacked"/>
        <c:varyColors val="0"/>
        <c:ser>
          <c:idx val="0"/>
          <c:order val="0"/>
          <c:tx>
            <c:strRef>
              <c:f>Arkusz1!$B$1</c:f>
              <c:strCache>
                <c:ptCount val="1"/>
                <c:pt idx="0">
                  <c:v>Przyrost naturalny w gminie Ludwin</c:v>
                </c:pt>
              </c:strCache>
            </c:strRef>
          </c:tx>
          <c:dLbls>
            <c:dLbl>
              <c:idx val="0"/>
              <c:spPr>
                <a:noFill/>
                <a:ln>
                  <a:noFill/>
                </a:ln>
                <a:effectLst/>
              </c:spPr>
              <c:txPr>
                <a:bodyPr wrap="square" lIns="38100" tIns="19050" rIns="38100" bIns="19050" anchor="ctr">
                  <a:spAutoFit/>
                </a:bodyPr>
                <a:lstStyle/>
                <a:p>
                  <a:pPr>
                    <a:defRPr>
                      <a:solidFill>
                        <a:srgbClr val="00B05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1-EE48-4A57-B424-00852FD3388C}"/>
                </c:ext>
              </c:extLst>
            </c:dLbl>
            <c:dLbl>
              <c:idx val="1"/>
              <c:spPr>
                <a:noFill/>
                <a:ln>
                  <a:noFill/>
                </a:ln>
                <a:effectLst/>
              </c:spPr>
              <c:txPr>
                <a:bodyPr wrap="square" lIns="38100" tIns="19050" rIns="38100" bIns="19050" anchor="ctr">
                  <a:spAutoFit/>
                </a:bodyPr>
                <a:lstStyle/>
                <a:p>
                  <a:pPr>
                    <a:defRPr>
                      <a:solidFill>
                        <a:srgbClr val="00B05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2-EE48-4A57-B424-00852FD3388C}"/>
                </c:ext>
              </c:extLst>
            </c:dLbl>
            <c:dLbl>
              <c:idx val="2"/>
              <c:spPr>
                <a:noFill/>
                <a:ln>
                  <a:noFill/>
                </a:ln>
                <a:effectLst/>
              </c:spPr>
              <c:txPr>
                <a:bodyPr wrap="square" lIns="38100" tIns="19050" rIns="38100" bIns="19050" anchor="ctr">
                  <a:spAutoFit/>
                </a:bodyPr>
                <a:lstStyle/>
                <a:p>
                  <a:pPr>
                    <a:defRPr>
                      <a:solidFill>
                        <a:srgbClr val="00B05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3-EE48-4A57-B424-00852FD3388C}"/>
                </c:ext>
              </c:extLst>
            </c:dLbl>
            <c:dLbl>
              <c:idx val="3"/>
              <c:spPr>
                <a:noFill/>
                <a:ln>
                  <a:noFill/>
                </a:ln>
                <a:effectLst/>
              </c:spPr>
              <c:txPr>
                <a:bodyPr wrap="square" lIns="38100" tIns="19050" rIns="38100" bIns="19050" anchor="ctr">
                  <a:spAutoFit/>
                </a:bodyPr>
                <a:lstStyle/>
                <a:p>
                  <a:pPr>
                    <a:defRPr>
                      <a:solidFill>
                        <a:srgbClr val="00B05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0-94E4-40BE-95B7-E05242BFD02D}"/>
                </c:ext>
              </c:extLst>
            </c:dLbl>
            <c:spPr>
              <a:noFill/>
              <a:ln>
                <a:noFill/>
              </a:ln>
              <a:effectLst/>
            </c:spPr>
            <c:txPr>
              <a:bodyPr wrap="square" lIns="38100" tIns="19050" rIns="38100" bIns="19050" anchor="ctr">
                <a:spAutoFit/>
              </a:bodyPr>
              <a:lstStyle/>
              <a:p>
                <a:pPr>
                  <a:defRPr>
                    <a:solidFill>
                      <a:srgbClr val="FF0000"/>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Arkusz1!$B$2:$B$7</c:f>
              <c:numCache>
                <c:formatCode>General</c:formatCode>
                <c:ptCount val="6"/>
                <c:pt idx="0">
                  <c:v>33</c:v>
                </c:pt>
                <c:pt idx="1">
                  <c:v>37</c:v>
                </c:pt>
                <c:pt idx="2">
                  <c:v>4</c:v>
                </c:pt>
                <c:pt idx="3">
                  <c:v>26</c:v>
                </c:pt>
                <c:pt idx="4">
                  <c:v>-4</c:v>
                </c:pt>
                <c:pt idx="5">
                  <c:v>-21</c:v>
                </c:pt>
              </c:numCache>
            </c:numRef>
          </c:val>
          <c:smooth val="0"/>
          <c:extLst>
            <c:ext xmlns:c16="http://schemas.microsoft.com/office/drawing/2014/chart" uri="{C3380CC4-5D6E-409C-BE32-E72D297353CC}">
              <c16:uniqueId val="{00000009-1D76-4508-8BF2-BA4B3A25E913}"/>
            </c:ext>
          </c:extLst>
        </c:ser>
        <c:dLbls>
          <c:dLblPos val="t"/>
          <c:showLegendKey val="0"/>
          <c:showVal val="1"/>
          <c:showCatName val="0"/>
          <c:showSerName val="0"/>
          <c:showPercent val="0"/>
          <c:showBubbleSize val="0"/>
        </c:dLbls>
        <c:marker val="1"/>
        <c:smooth val="0"/>
        <c:axId val="311681520"/>
        <c:axId val="311691712"/>
      </c:lineChart>
      <c:catAx>
        <c:axId val="311681520"/>
        <c:scaling>
          <c:orientation val="minMax"/>
        </c:scaling>
        <c:delete val="0"/>
        <c:axPos val="b"/>
        <c:majorGridlines/>
        <c:numFmt formatCode="General" sourceLinked="1"/>
        <c:majorTickMark val="out"/>
        <c:minorTickMark val="none"/>
        <c:tickLblPos val="low"/>
        <c:crossAx val="311691712"/>
        <c:crosses val="autoZero"/>
        <c:auto val="1"/>
        <c:lblAlgn val="ctr"/>
        <c:lblOffset val="100"/>
        <c:noMultiLvlLbl val="0"/>
      </c:catAx>
      <c:valAx>
        <c:axId val="311691712"/>
        <c:scaling>
          <c:orientation val="minMax"/>
        </c:scaling>
        <c:delete val="0"/>
        <c:axPos val="l"/>
        <c:majorGridlines>
          <c:spPr>
            <a:ln>
              <a:solidFill>
                <a:schemeClr val="accent1"/>
              </a:solidFill>
            </a:ln>
          </c:spPr>
        </c:majorGridlines>
        <c:numFmt formatCode="General" sourceLinked="1"/>
        <c:majorTickMark val="out"/>
        <c:minorTickMark val="none"/>
        <c:tickLblPos val="nextTo"/>
        <c:crossAx val="311681520"/>
        <c:crosses val="autoZero"/>
        <c:crossBetween val="between"/>
      </c:valAx>
      <c:spPr>
        <a:solidFill>
          <a:schemeClr val="bg1">
            <a:lumMod val="95000"/>
          </a:schemeClr>
        </a:solidFill>
      </c:spPr>
    </c:plotArea>
    <c:legend>
      <c:legendPos val="b"/>
      <c:overlay val="0"/>
    </c:legend>
    <c:plotVisOnly val="1"/>
    <c:dispBlanksAs val="zero"/>
    <c:showDLblsOverMax val="0"/>
  </c:chart>
  <c:spPr>
    <a:effectLst>
      <a:outerShdw blurRad="50800" dist="38100" dir="2700000" algn="tl" rotWithShape="0">
        <a:prstClr val="black">
          <a:alpha val="40000"/>
        </a:prstClr>
      </a:outerShdw>
    </a:effectLst>
  </c:spPr>
  <c:txPr>
    <a:bodyPr/>
    <a:lstStyle/>
    <a:p>
      <a:pPr>
        <a:defRPr sz="900"/>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l-PL"/>
              <a:t>Saldo migracji wewnętrznych i zewnętrznych</a:t>
            </a:r>
          </a:p>
        </c:rich>
      </c:tx>
      <c:overlay val="0"/>
    </c:title>
    <c:autoTitleDeleted val="0"/>
    <c:plotArea>
      <c:layout/>
      <c:lineChart>
        <c:grouping val="stacked"/>
        <c:varyColors val="0"/>
        <c:ser>
          <c:idx val="0"/>
          <c:order val="0"/>
          <c:tx>
            <c:strRef>
              <c:f>Arkusz1!$B$1</c:f>
              <c:strCache>
                <c:ptCount val="1"/>
                <c:pt idx="0">
                  <c:v>Saldo migracji gminnych na pobyt stały na 1000 osób</c:v>
                </c:pt>
              </c:strCache>
            </c:strRef>
          </c:tx>
          <c:spPr>
            <a:ln>
              <a:solidFill>
                <a:schemeClr val="accent1"/>
              </a:solidFill>
            </a:ln>
          </c:spPr>
          <c:marker>
            <c:spPr>
              <a:ln>
                <a:solidFill>
                  <a:schemeClr val="accent1"/>
                </a:solidFill>
              </a:ln>
            </c:spPr>
          </c:marker>
          <c:dLbls>
            <c:dLbl>
              <c:idx val="0"/>
              <c:spPr>
                <a:noFill/>
                <a:ln>
                  <a:noFill/>
                </a:ln>
                <a:effectLst/>
              </c:spPr>
              <c:txPr>
                <a:bodyPr wrap="square" lIns="38100" tIns="19050" rIns="38100" bIns="19050" anchor="ctr">
                  <a:spAutoFit/>
                </a:bodyPr>
                <a:lstStyle/>
                <a:p>
                  <a:pPr>
                    <a:defRPr>
                      <a:solidFill>
                        <a:srgbClr val="00B05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1-0A2D-447D-AAC1-06C16D5C7C49}"/>
                </c:ext>
              </c:extLst>
            </c:dLbl>
            <c:dLbl>
              <c:idx val="1"/>
              <c:spPr>
                <a:noFill/>
                <a:ln>
                  <a:noFill/>
                </a:ln>
                <a:effectLst/>
              </c:spPr>
              <c:txPr>
                <a:bodyPr wrap="square" lIns="38100" tIns="19050" rIns="38100" bIns="19050" anchor="ctr">
                  <a:spAutoFit/>
                </a:bodyPr>
                <a:lstStyle/>
                <a:p>
                  <a:pPr>
                    <a:defRPr>
                      <a:solidFill>
                        <a:srgbClr val="00B05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1-841D-4450-929B-2EB4861640D9}"/>
                </c:ext>
              </c:extLst>
            </c:dLbl>
            <c:dLbl>
              <c:idx val="2"/>
              <c:spPr>
                <a:noFill/>
                <a:ln>
                  <a:noFill/>
                </a:ln>
                <a:effectLst/>
              </c:spPr>
              <c:txPr>
                <a:bodyPr wrap="square" lIns="38100" tIns="19050" rIns="38100" bIns="19050" anchor="ctr">
                  <a:spAutoFit/>
                </a:bodyPr>
                <a:lstStyle/>
                <a:p>
                  <a:pPr>
                    <a:defRPr>
                      <a:solidFill>
                        <a:srgbClr val="00B05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3-841D-4450-929B-2EB4861640D9}"/>
                </c:ext>
              </c:extLst>
            </c:dLbl>
            <c:dLbl>
              <c:idx val="3"/>
              <c:spPr>
                <a:noFill/>
                <a:ln>
                  <a:noFill/>
                </a:ln>
                <a:effectLst/>
              </c:spPr>
              <c:txPr>
                <a:bodyPr wrap="square" lIns="38100" tIns="19050" rIns="38100" bIns="19050" anchor="ctr">
                  <a:spAutoFit/>
                </a:bodyPr>
                <a:lstStyle/>
                <a:p>
                  <a:pPr>
                    <a:defRPr>
                      <a:solidFill>
                        <a:srgbClr val="00B05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4-841D-4450-929B-2EB4861640D9}"/>
                </c:ext>
              </c:extLst>
            </c:dLbl>
            <c:dLbl>
              <c:idx val="4"/>
              <c:spPr>
                <a:noFill/>
                <a:ln>
                  <a:noFill/>
                </a:ln>
                <a:effectLst/>
              </c:spPr>
              <c:txPr>
                <a:bodyPr wrap="square" lIns="38100" tIns="19050" rIns="38100" bIns="19050" anchor="ctr">
                  <a:spAutoFit/>
                </a:bodyPr>
                <a:lstStyle/>
                <a:p>
                  <a:pPr>
                    <a:defRPr>
                      <a:solidFill>
                        <a:srgbClr val="00B05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2-841D-4450-929B-2EB4861640D9}"/>
                </c:ext>
              </c:extLst>
            </c:dLbl>
            <c:dLbl>
              <c:idx val="5"/>
              <c:spPr>
                <a:noFill/>
                <a:ln>
                  <a:noFill/>
                </a:ln>
                <a:effectLst/>
              </c:spPr>
              <c:txPr>
                <a:bodyPr wrap="square" lIns="38100" tIns="19050" rIns="38100" bIns="19050" anchor="ctr">
                  <a:spAutoFit/>
                </a:bodyPr>
                <a:lstStyle/>
                <a:p>
                  <a:pPr>
                    <a:defRPr>
                      <a:solidFill>
                        <a:srgbClr val="00B05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0-2F1C-4ED7-BE46-456DBA072279}"/>
                </c:ext>
              </c:extLst>
            </c:dLbl>
            <c:dLbl>
              <c:idx val="6"/>
              <c:spPr>
                <a:noFill/>
                <a:ln>
                  <a:noFill/>
                </a:ln>
                <a:effectLst/>
              </c:spPr>
              <c:txPr>
                <a:bodyPr wrap="square" lIns="38100" tIns="19050" rIns="38100" bIns="19050" anchor="ctr">
                  <a:spAutoFit/>
                </a:bodyPr>
                <a:lstStyle/>
                <a:p>
                  <a:pPr>
                    <a:defRPr>
                      <a:solidFill>
                        <a:srgbClr val="FF000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5-841D-4450-929B-2EB4861640D9}"/>
                </c:ext>
              </c:extLst>
            </c:dLbl>
            <c:dLbl>
              <c:idx val="7"/>
              <c:spPr>
                <a:noFill/>
                <a:ln>
                  <a:noFill/>
                </a:ln>
                <a:effectLst/>
              </c:spPr>
              <c:txPr>
                <a:bodyPr wrap="square" lIns="38100" tIns="19050" rIns="38100" bIns="19050" anchor="ctr">
                  <a:spAutoFit/>
                </a:bodyPr>
                <a:lstStyle/>
                <a:p>
                  <a:pPr>
                    <a:defRPr>
                      <a:solidFill>
                        <a:srgbClr val="FF000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6-841D-4450-929B-2EB4861640D9}"/>
                </c:ext>
              </c:extLst>
            </c:dLbl>
            <c:dLbl>
              <c:idx val="8"/>
              <c:spPr>
                <a:noFill/>
                <a:ln>
                  <a:noFill/>
                </a:ln>
                <a:effectLst/>
              </c:spPr>
              <c:txPr>
                <a:bodyPr wrap="square" lIns="38100" tIns="19050" rIns="38100" bIns="19050" anchor="ctr">
                  <a:spAutoFit/>
                </a:bodyPr>
                <a:lstStyle/>
                <a:p>
                  <a:pPr>
                    <a:defRPr>
                      <a:solidFill>
                        <a:srgbClr val="FF000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7-841D-4450-929B-2EB4861640D9}"/>
                </c:ext>
              </c:extLst>
            </c:dLbl>
            <c:dLbl>
              <c:idx val="9"/>
              <c:spPr>
                <a:noFill/>
                <a:ln>
                  <a:noFill/>
                </a:ln>
                <a:effectLst/>
              </c:spPr>
              <c:txPr>
                <a:bodyPr wrap="square" lIns="38100" tIns="19050" rIns="38100" bIns="19050" anchor="ctr">
                  <a:spAutoFit/>
                </a:bodyPr>
                <a:lstStyle/>
                <a:p>
                  <a:pPr>
                    <a:defRPr>
                      <a:solidFill>
                        <a:srgbClr val="FF0000"/>
                      </a:solidFill>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8-841D-4450-929B-2EB4861640D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Arkusz1!$B$2:$B$7</c:f>
              <c:numCache>
                <c:formatCode>0.0</c:formatCode>
                <c:ptCount val="6"/>
                <c:pt idx="0">
                  <c:v>8.3000000000000007</c:v>
                </c:pt>
                <c:pt idx="1">
                  <c:v>8.3000000000000007</c:v>
                </c:pt>
                <c:pt idx="2">
                  <c:v>2.1</c:v>
                </c:pt>
                <c:pt idx="3">
                  <c:v>4.8</c:v>
                </c:pt>
                <c:pt idx="4">
                  <c:v>4.9000000000000004</c:v>
                </c:pt>
                <c:pt idx="5">
                  <c:v>4.4000000000000004</c:v>
                </c:pt>
              </c:numCache>
            </c:numRef>
          </c:val>
          <c:smooth val="0"/>
          <c:extLst>
            <c:ext xmlns:c16="http://schemas.microsoft.com/office/drawing/2014/chart" uri="{C3380CC4-5D6E-409C-BE32-E72D297353CC}">
              <c16:uniqueId val="{00000000-99CA-4A65-BE43-CF0E88CCDED3}"/>
            </c:ext>
          </c:extLst>
        </c:ser>
        <c:dLbls>
          <c:dLblPos val="t"/>
          <c:showLegendKey val="0"/>
          <c:showVal val="1"/>
          <c:showCatName val="0"/>
          <c:showSerName val="0"/>
          <c:showPercent val="0"/>
          <c:showBubbleSize val="0"/>
        </c:dLbls>
        <c:marker val="1"/>
        <c:smooth val="0"/>
        <c:axId val="311693280"/>
        <c:axId val="311700728"/>
      </c:lineChart>
      <c:catAx>
        <c:axId val="311693280"/>
        <c:scaling>
          <c:orientation val="minMax"/>
        </c:scaling>
        <c:delete val="0"/>
        <c:axPos val="b"/>
        <c:majorGridlines/>
        <c:numFmt formatCode="General" sourceLinked="1"/>
        <c:majorTickMark val="out"/>
        <c:minorTickMark val="none"/>
        <c:tickLblPos val="nextTo"/>
        <c:crossAx val="311700728"/>
        <c:crosses val="autoZero"/>
        <c:auto val="1"/>
        <c:lblAlgn val="ctr"/>
        <c:lblOffset val="100"/>
        <c:noMultiLvlLbl val="0"/>
      </c:catAx>
      <c:valAx>
        <c:axId val="311700728"/>
        <c:scaling>
          <c:orientation val="minMax"/>
        </c:scaling>
        <c:delete val="0"/>
        <c:axPos val="l"/>
        <c:majorGridlines/>
        <c:numFmt formatCode="0.0" sourceLinked="1"/>
        <c:majorTickMark val="out"/>
        <c:minorTickMark val="none"/>
        <c:tickLblPos val="nextTo"/>
        <c:crossAx val="311693280"/>
        <c:crosses val="autoZero"/>
        <c:crossBetween val="between"/>
      </c:valAx>
      <c:spPr>
        <a:solidFill>
          <a:schemeClr val="bg1">
            <a:lumMod val="95000"/>
          </a:schemeClr>
        </a:solidFill>
      </c:spPr>
    </c:plotArea>
    <c:legend>
      <c:legendPos val="b"/>
      <c:overlay val="0"/>
    </c:legend>
    <c:plotVisOnly val="1"/>
    <c:dispBlanksAs val="zero"/>
    <c:showDLblsOverMax val="0"/>
  </c:chart>
  <c:spPr>
    <a:effectLst>
      <a:outerShdw blurRad="50800" dist="38100" dir="2700000" algn="tl" rotWithShape="0">
        <a:prstClr val="black">
          <a:alpha val="40000"/>
        </a:prstClr>
      </a:outerShdw>
    </a:effectLst>
  </c:spPr>
  <c:txPr>
    <a:bodyPr/>
    <a:lstStyle/>
    <a:p>
      <a:pPr>
        <a:defRPr sz="900"/>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percentStacked"/>
        <c:varyColors val="0"/>
        <c:ser>
          <c:idx val="0"/>
          <c:order val="0"/>
          <c:tx>
            <c:strRef>
              <c:f>Arkusz1!$B$1</c:f>
              <c:strCache>
                <c:ptCount val="1"/>
                <c:pt idx="0">
                  <c:v>wiek przedprodukcyjny</c:v>
                </c:pt>
              </c:strCache>
            </c:strRef>
          </c:tx>
          <c:invertIfNegative val="0"/>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3"/>
                <c:pt idx="0">
                  <c:v>Gmina Ludwin</c:v>
                </c:pt>
                <c:pt idx="1">
                  <c:v>powiat łęczyński</c:v>
                </c:pt>
                <c:pt idx="2">
                  <c:v>województwo lubelskie</c:v>
                </c:pt>
              </c:strCache>
            </c:strRef>
          </c:cat>
          <c:val>
            <c:numRef>
              <c:f>Arkusz1!$B$2:$B$5</c:f>
              <c:numCache>
                <c:formatCode>0.00%</c:formatCode>
                <c:ptCount val="4"/>
                <c:pt idx="0">
                  <c:v>0.22600000000000001</c:v>
                </c:pt>
                <c:pt idx="1">
                  <c:v>0.20399999999999999</c:v>
                </c:pt>
                <c:pt idx="2">
                  <c:v>0.18099999999999999</c:v>
                </c:pt>
              </c:numCache>
            </c:numRef>
          </c:val>
          <c:extLst>
            <c:ext xmlns:c16="http://schemas.microsoft.com/office/drawing/2014/chart" uri="{C3380CC4-5D6E-409C-BE32-E72D297353CC}">
              <c16:uniqueId val="{00000000-D4F0-4834-B446-F52613B09667}"/>
            </c:ext>
          </c:extLst>
        </c:ser>
        <c:ser>
          <c:idx val="1"/>
          <c:order val="1"/>
          <c:tx>
            <c:strRef>
              <c:f>Arkusz1!$C$1</c:f>
              <c:strCache>
                <c:ptCount val="1"/>
                <c:pt idx="0">
                  <c:v>wiek produkcyjny</c:v>
                </c:pt>
              </c:strCache>
            </c:strRef>
          </c:tx>
          <c:invertIfNegative val="0"/>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3"/>
                <c:pt idx="0">
                  <c:v>Gmina Ludwin</c:v>
                </c:pt>
                <c:pt idx="1">
                  <c:v>powiat łęczyński</c:v>
                </c:pt>
                <c:pt idx="2">
                  <c:v>województwo lubelskie</c:v>
                </c:pt>
              </c:strCache>
            </c:strRef>
          </c:cat>
          <c:val>
            <c:numRef>
              <c:f>Arkusz1!$C$2:$C$5</c:f>
              <c:numCache>
                <c:formatCode>0.00%</c:formatCode>
                <c:ptCount val="4"/>
                <c:pt idx="0">
                  <c:v>0.59699999999999998</c:v>
                </c:pt>
                <c:pt idx="1">
                  <c:v>0.60199999999999998</c:v>
                </c:pt>
                <c:pt idx="2">
                  <c:v>0.58499999999999996</c:v>
                </c:pt>
              </c:numCache>
            </c:numRef>
          </c:val>
          <c:extLst>
            <c:ext xmlns:c16="http://schemas.microsoft.com/office/drawing/2014/chart" uri="{C3380CC4-5D6E-409C-BE32-E72D297353CC}">
              <c16:uniqueId val="{00000001-D4F0-4834-B446-F52613B09667}"/>
            </c:ext>
          </c:extLst>
        </c:ser>
        <c:ser>
          <c:idx val="2"/>
          <c:order val="2"/>
          <c:tx>
            <c:strRef>
              <c:f>Arkusz1!$D$1</c:f>
              <c:strCache>
                <c:ptCount val="1"/>
                <c:pt idx="0">
                  <c:v>wiek poprodukcyjny</c:v>
                </c:pt>
              </c:strCache>
            </c:strRef>
          </c:tx>
          <c:invertIfNegative val="0"/>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3"/>
                <c:pt idx="0">
                  <c:v>Gmina Ludwin</c:v>
                </c:pt>
                <c:pt idx="1">
                  <c:v>powiat łęczyński</c:v>
                </c:pt>
                <c:pt idx="2">
                  <c:v>województwo lubelskie</c:v>
                </c:pt>
              </c:strCache>
            </c:strRef>
          </c:cat>
          <c:val>
            <c:numRef>
              <c:f>Arkusz1!$D$2:$D$5</c:f>
              <c:numCache>
                <c:formatCode>0.00%</c:formatCode>
                <c:ptCount val="4"/>
                <c:pt idx="0">
                  <c:v>0.17699999999999999</c:v>
                </c:pt>
                <c:pt idx="1">
                  <c:v>0.19400000000000001</c:v>
                </c:pt>
                <c:pt idx="2">
                  <c:v>0.23400000000000001</c:v>
                </c:pt>
              </c:numCache>
            </c:numRef>
          </c:val>
          <c:extLst>
            <c:ext xmlns:c16="http://schemas.microsoft.com/office/drawing/2014/chart" uri="{C3380CC4-5D6E-409C-BE32-E72D297353CC}">
              <c16:uniqueId val="{00000002-D4F0-4834-B446-F52613B09667}"/>
            </c:ext>
          </c:extLst>
        </c:ser>
        <c:dLbls>
          <c:showLegendKey val="0"/>
          <c:showVal val="0"/>
          <c:showCatName val="0"/>
          <c:showSerName val="0"/>
          <c:showPercent val="0"/>
          <c:showBubbleSize val="0"/>
        </c:dLbls>
        <c:gapWidth val="150"/>
        <c:overlap val="100"/>
        <c:axId val="311697984"/>
        <c:axId val="311694456"/>
      </c:barChart>
      <c:catAx>
        <c:axId val="311697984"/>
        <c:scaling>
          <c:orientation val="minMax"/>
        </c:scaling>
        <c:delete val="0"/>
        <c:axPos val="b"/>
        <c:majorGridlines/>
        <c:numFmt formatCode="General" sourceLinked="0"/>
        <c:majorTickMark val="out"/>
        <c:minorTickMark val="none"/>
        <c:tickLblPos val="nextTo"/>
        <c:crossAx val="311694456"/>
        <c:crosses val="autoZero"/>
        <c:auto val="1"/>
        <c:lblAlgn val="ctr"/>
        <c:lblOffset val="100"/>
        <c:noMultiLvlLbl val="0"/>
      </c:catAx>
      <c:valAx>
        <c:axId val="311694456"/>
        <c:scaling>
          <c:orientation val="minMax"/>
        </c:scaling>
        <c:delete val="0"/>
        <c:axPos val="l"/>
        <c:majorGridlines/>
        <c:numFmt formatCode="0%" sourceLinked="1"/>
        <c:majorTickMark val="out"/>
        <c:minorTickMark val="none"/>
        <c:tickLblPos val="nextTo"/>
        <c:crossAx val="311697984"/>
        <c:crosses val="autoZero"/>
        <c:crossBetween val="between"/>
      </c:valAx>
      <c:spPr>
        <a:solidFill>
          <a:schemeClr val="bg1">
            <a:lumMod val="95000"/>
          </a:schemeClr>
        </a:solidFill>
      </c:spPr>
    </c:plotArea>
    <c:legend>
      <c:legendPos val="b"/>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900"/>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pl-PL"/>
              <a:t>Odsetek ludności w wieku</a:t>
            </a:r>
          </a:p>
        </c:rich>
      </c:tx>
      <c:overlay val="0"/>
    </c:title>
    <c:autoTitleDeleted val="0"/>
    <c:plotArea>
      <c:layout>
        <c:manualLayout>
          <c:layoutTarget val="inner"/>
          <c:xMode val="edge"/>
          <c:yMode val="edge"/>
          <c:x val="1.3285024154589372E-2"/>
          <c:y val="0.15924991176335188"/>
          <c:w val="0.97342995169082125"/>
          <c:h val="0.77565323253042251"/>
        </c:manualLayout>
      </c:layout>
      <c:barChart>
        <c:barDir val="col"/>
        <c:grouping val="stacked"/>
        <c:varyColors val="0"/>
        <c:ser>
          <c:idx val="0"/>
          <c:order val="0"/>
          <c:tx>
            <c:strRef>
              <c:f>Arkusz1!$B$1</c:f>
              <c:strCache>
                <c:ptCount val="1"/>
                <c:pt idx="0">
                  <c:v>przedprodukcyjnym</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Arkusz1!$B$2:$B$7</c:f>
              <c:numCache>
                <c:formatCode>General</c:formatCode>
                <c:ptCount val="6"/>
                <c:pt idx="0">
                  <c:v>21.1</c:v>
                </c:pt>
                <c:pt idx="1">
                  <c:v>21.7</c:v>
                </c:pt>
                <c:pt idx="2">
                  <c:v>21.4</c:v>
                </c:pt>
                <c:pt idx="3">
                  <c:v>21.3</c:v>
                </c:pt>
                <c:pt idx="4">
                  <c:v>22.6</c:v>
                </c:pt>
                <c:pt idx="5">
                  <c:v>22.6</c:v>
                </c:pt>
              </c:numCache>
            </c:numRef>
          </c:val>
          <c:extLst>
            <c:ext xmlns:c16="http://schemas.microsoft.com/office/drawing/2014/chart" uri="{C3380CC4-5D6E-409C-BE32-E72D297353CC}">
              <c16:uniqueId val="{00000000-A72E-4B90-A9ED-39DC14C5EDC2}"/>
            </c:ext>
          </c:extLst>
        </c:ser>
        <c:ser>
          <c:idx val="1"/>
          <c:order val="1"/>
          <c:tx>
            <c:strRef>
              <c:f>Arkusz1!$C$1</c:f>
              <c:strCache>
                <c:ptCount val="1"/>
                <c:pt idx="0">
                  <c:v>produkcyjnym</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Arkusz1!$C$2:$C$7</c:f>
              <c:numCache>
                <c:formatCode>General</c:formatCode>
                <c:ptCount val="6"/>
                <c:pt idx="0">
                  <c:v>62.6</c:v>
                </c:pt>
                <c:pt idx="1">
                  <c:v>61.7</c:v>
                </c:pt>
                <c:pt idx="2">
                  <c:v>61.6</c:v>
                </c:pt>
                <c:pt idx="3">
                  <c:v>61.4</c:v>
                </c:pt>
                <c:pt idx="4">
                  <c:v>59.9</c:v>
                </c:pt>
                <c:pt idx="5">
                  <c:v>59.7</c:v>
                </c:pt>
              </c:numCache>
            </c:numRef>
          </c:val>
          <c:extLst>
            <c:ext xmlns:c16="http://schemas.microsoft.com/office/drawing/2014/chart" uri="{C3380CC4-5D6E-409C-BE32-E72D297353CC}">
              <c16:uniqueId val="{00000001-A72E-4B90-A9ED-39DC14C5EDC2}"/>
            </c:ext>
          </c:extLst>
        </c:ser>
        <c:ser>
          <c:idx val="2"/>
          <c:order val="2"/>
          <c:tx>
            <c:strRef>
              <c:f>Arkusz1!$D$1</c:f>
              <c:strCache>
                <c:ptCount val="1"/>
                <c:pt idx="0">
                  <c:v>poprodukcyjnym</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Arkusz1!$D$2:$D$7</c:f>
              <c:numCache>
                <c:formatCode>General</c:formatCode>
                <c:ptCount val="6"/>
                <c:pt idx="0">
                  <c:v>16.2</c:v>
                </c:pt>
                <c:pt idx="1">
                  <c:v>16.5</c:v>
                </c:pt>
                <c:pt idx="2">
                  <c:v>17.100000000000001</c:v>
                </c:pt>
                <c:pt idx="3">
                  <c:v>17.399999999999999</c:v>
                </c:pt>
                <c:pt idx="4">
                  <c:v>17.5</c:v>
                </c:pt>
                <c:pt idx="5">
                  <c:v>17.7</c:v>
                </c:pt>
              </c:numCache>
            </c:numRef>
          </c:val>
          <c:extLst>
            <c:ext xmlns:c16="http://schemas.microsoft.com/office/drawing/2014/chart" uri="{C3380CC4-5D6E-409C-BE32-E72D297353CC}">
              <c16:uniqueId val="{00000002-A72E-4B90-A9ED-39DC14C5EDC2}"/>
            </c:ext>
          </c:extLst>
        </c:ser>
        <c:dLbls>
          <c:dLblPos val="ctr"/>
          <c:showLegendKey val="0"/>
          <c:showVal val="1"/>
          <c:showCatName val="0"/>
          <c:showSerName val="0"/>
          <c:showPercent val="0"/>
          <c:showBubbleSize val="0"/>
        </c:dLbls>
        <c:gapWidth val="95"/>
        <c:overlap val="100"/>
        <c:axId val="576298368"/>
        <c:axId val="576316544"/>
      </c:barChart>
      <c:catAx>
        <c:axId val="576298368"/>
        <c:scaling>
          <c:orientation val="minMax"/>
        </c:scaling>
        <c:delete val="0"/>
        <c:axPos val="b"/>
        <c:numFmt formatCode="General" sourceLinked="1"/>
        <c:majorTickMark val="out"/>
        <c:minorTickMark val="none"/>
        <c:tickLblPos val="nextTo"/>
        <c:crossAx val="576316544"/>
        <c:crosses val="autoZero"/>
        <c:auto val="1"/>
        <c:lblAlgn val="ctr"/>
        <c:lblOffset val="100"/>
        <c:noMultiLvlLbl val="0"/>
      </c:catAx>
      <c:valAx>
        <c:axId val="576316544"/>
        <c:scaling>
          <c:orientation val="minMax"/>
        </c:scaling>
        <c:delete val="0"/>
        <c:axPos val="l"/>
        <c:numFmt formatCode="General" sourceLinked="1"/>
        <c:majorTickMark val="out"/>
        <c:minorTickMark val="none"/>
        <c:tickLblPos val="nextTo"/>
        <c:crossAx val="576298368"/>
        <c:crosses val="autoZero"/>
        <c:crossBetween val="between"/>
      </c:valAx>
    </c:plotArea>
    <c:legend>
      <c:legendPos val="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Wskaźnik</a:t>
            </a:r>
            <a:r>
              <a:rPr lang="pl-PL" baseline="0"/>
              <a:t> obciążenia demograficznego</a:t>
            </a:r>
            <a:endParaRPr lang="en-US"/>
          </a:p>
        </c:rich>
      </c:tx>
      <c:layout>
        <c:manualLayout>
          <c:xMode val="edge"/>
          <c:yMode val="edge"/>
          <c:x val="0.10453193350831146"/>
          <c:y val="3.3149171270718231E-2"/>
        </c:manualLayout>
      </c:layout>
      <c:overlay val="0"/>
    </c:title>
    <c:autoTitleDeleted val="0"/>
    <c:plotArea>
      <c:layout/>
      <c:lineChart>
        <c:grouping val="stacked"/>
        <c:varyColors val="0"/>
        <c:ser>
          <c:idx val="0"/>
          <c:order val="0"/>
          <c:tx>
            <c:strRef>
              <c:f>Arkusz1!$B$1</c:f>
              <c:strCache>
                <c:ptCount val="1"/>
                <c:pt idx="0">
                  <c:v>Ludność w wieku nieprodukcyjnym na 100 osób w wieku produkcyjnym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Arkusz1!$B$2:$B$7</c:f>
              <c:numCache>
                <c:formatCode>General</c:formatCode>
                <c:ptCount val="6"/>
                <c:pt idx="0">
                  <c:v>59.6</c:v>
                </c:pt>
                <c:pt idx="1">
                  <c:v>61.9</c:v>
                </c:pt>
                <c:pt idx="2">
                  <c:v>62.4</c:v>
                </c:pt>
                <c:pt idx="3">
                  <c:v>62.9</c:v>
                </c:pt>
                <c:pt idx="4">
                  <c:v>66.900000000000006</c:v>
                </c:pt>
                <c:pt idx="5">
                  <c:v>67.5</c:v>
                </c:pt>
              </c:numCache>
            </c:numRef>
          </c:val>
          <c:smooth val="0"/>
          <c:extLst>
            <c:ext xmlns:c16="http://schemas.microsoft.com/office/drawing/2014/chart" uri="{C3380CC4-5D6E-409C-BE32-E72D297353CC}">
              <c16:uniqueId val="{00000000-A55C-4B28-8FBD-3E7B0C86772A}"/>
            </c:ext>
          </c:extLst>
        </c:ser>
        <c:dLbls>
          <c:dLblPos val="t"/>
          <c:showLegendKey val="0"/>
          <c:showVal val="1"/>
          <c:showCatName val="0"/>
          <c:showSerName val="0"/>
          <c:showPercent val="0"/>
          <c:showBubbleSize val="0"/>
        </c:dLbls>
        <c:marker val="1"/>
        <c:smooth val="0"/>
        <c:axId val="311167288"/>
        <c:axId val="311173168"/>
      </c:lineChart>
      <c:catAx>
        <c:axId val="311167288"/>
        <c:scaling>
          <c:orientation val="minMax"/>
        </c:scaling>
        <c:delete val="0"/>
        <c:axPos val="b"/>
        <c:majorGridlines/>
        <c:numFmt formatCode="General" sourceLinked="1"/>
        <c:majorTickMark val="out"/>
        <c:minorTickMark val="none"/>
        <c:tickLblPos val="nextTo"/>
        <c:crossAx val="311173168"/>
        <c:crosses val="autoZero"/>
        <c:auto val="1"/>
        <c:lblAlgn val="ctr"/>
        <c:lblOffset val="100"/>
        <c:noMultiLvlLbl val="0"/>
      </c:catAx>
      <c:valAx>
        <c:axId val="311173168"/>
        <c:scaling>
          <c:orientation val="minMax"/>
        </c:scaling>
        <c:delete val="0"/>
        <c:axPos val="l"/>
        <c:majorGridlines/>
        <c:numFmt formatCode="General" sourceLinked="1"/>
        <c:majorTickMark val="out"/>
        <c:minorTickMark val="none"/>
        <c:tickLblPos val="nextTo"/>
        <c:crossAx val="311167288"/>
        <c:crosses val="autoZero"/>
        <c:crossBetween val="between"/>
      </c:valAx>
    </c:plotArea>
    <c:legend>
      <c:legendPos val="b"/>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Podmioty gospodarki narodowej wpisane do rejestru REGON</a:t>
            </a:r>
            <a:r>
              <a:rPr lang="pl-PL"/>
              <a:t> na 1000 ludności</a:t>
            </a:r>
            <a:endParaRPr lang="en-US"/>
          </a:p>
        </c:rich>
      </c:tx>
      <c:overlay val="0"/>
    </c:title>
    <c:autoTitleDeleted val="0"/>
    <c:plotArea>
      <c:layout/>
      <c:lineChart>
        <c:grouping val="standard"/>
        <c:varyColors val="0"/>
        <c:ser>
          <c:idx val="0"/>
          <c:order val="0"/>
          <c:tx>
            <c:strRef>
              <c:f>Arkusz1!$B$1</c:f>
              <c:strCache>
                <c:ptCount val="1"/>
                <c:pt idx="0">
                  <c:v>Podmioty gospodarki narodowej wpisane do rejestru REGON</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Arkusz1!$B$2:$B$7</c:f>
              <c:numCache>
                <c:formatCode>General</c:formatCode>
                <c:ptCount val="6"/>
                <c:pt idx="0">
                  <c:v>45</c:v>
                </c:pt>
                <c:pt idx="1">
                  <c:v>47</c:v>
                </c:pt>
                <c:pt idx="2">
                  <c:v>50</c:v>
                </c:pt>
                <c:pt idx="3">
                  <c:v>54</c:v>
                </c:pt>
                <c:pt idx="4">
                  <c:v>58</c:v>
                </c:pt>
                <c:pt idx="5">
                  <c:v>62</c:v>
                </c:pt>
              </c:numCache>
            </c:numRef>
          </c:val>
          <c:smooth val="0"/>
          <c:extLst>
            <c:ext xmlns:c16="http://schemas.microsoft.com/office/drawing/2014/chart" uri="{C3380CC4-5D6E-409C-BE32-E72D297353CC}">
              <c16:uniqueId val="{00000000-C5D0-47E4-B301-0925A5A3A026}"/>
            </c:ext>
          </c:extLst>
        </c:ser>
        <c:dLbls>
          <c:dLblPos val="t"/>
          <c:showLegendKey val="0"/>
          <c:showVal val="1"/>
          <c:showCatName val="0"/>
          <c:showSerName val="0"/>
          <c:showPercent val="0"/>
          <c:showBubbleSize val="0"/>
        </c:dLbls>
        <c:marker val="1"/>
        <c:smooth val="0"/>
        <c:axId val="311169640"/>
        <c:axId val="311177480"/>
      </c:lineChart>
      <c:catAx>
        <c:axId val="311169640"/>
        <c:scaling>
          <c:orientation val="minMax"/>
        </c:scaling>
        <c:delete val="0"/>
        <c:axPos val="b"/>
        <c:numFmt formatCode="General" sourceLinked="1"/>
        <c:majorTickMark val="none"/>
        <c:minorTickMark val="none"/>
        <c:tickLblPos val="nextTo"/>
        <c:crossAx val="311177480"/>
        <c:crosses val="autoZero"/>
        <c:auto val="1"/>
        <c:lblAlgn val="ctr"/>
        <c:lblOffset val="100"/>
        <c:noMultiLvlLbl val="0"/>
      </c:catAx>
      <c:valAx>
        <c:axId val="311177480"/>
        <c:scaling>
          <c:orientation val="minMax"/>
        </c:scaling>
        <c:delete val="0"/>
        <c:axPos val="l"/>
        <c:majorGridlines/>
        <c:numFmt formatCode="General" sourceLinked="1"/>
        <c:majorTickMark val="out"/>
        <c:minorTickMark val="none"/>
        <c:tickLblPos val="nextTo"/>
        <c:spPr>
          <a:ln w="9525">
            <a:noFill/>
          </a:ln>
        </c:spPr>
        <c:crossAx val="311169640"/>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Liczba osób pracujących na 1000 mieszkańców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2016</c:v>
                </c:pt>
                <c:pt idx="1">
                  <c:v>2017</c:v>
                </c:pt>
                <c:pt idx="2">
                  <c:v>2018</c:v>
                </c:pt>
                <c:pt idx="3">
                  <c:v>2019</c:v>
                </c:pt>
                <c:pt idx="4">
                  <c:v>2020</c:v>
                </c:pt>
                <c:pt idx="5">
                  <c:v>2021</c:v>
                </c:pt>
              </c:numCache>
            </c:numRef>
          </c:cat>
          <c:val>
            <c:numRef>
              <c:f>Arkusz1!$B$2:$B$7</c:f>
              <c:numCache>
                <c:formatCode>General</c:formatCode>
                <c:ptCount val="6"/>
                <c:pt idx="0">
                  <c:v>78</c:v>
                </c:pt>
                <c:pt idx="1">
                  <c:v>74</c:v>
                </c:pt>
                <c:pt idx="2">
                  <c:v>78</c:v>
                </c:pt>
                <c:pt idx="3">
                  <c:v>86</c:v>
                </c:pt>
                <c:pt idx="4">
                  <c:v>76</c:v>
                </c:pt>
                <c:pt idx="5">
                  <c:v>90</c:v>
                </c:pt>
              </c:numCache>
            </c:numRef>
          </c:val>
          <c:extLst>
            <c:ext xmlns:c16="http://schemas.microsoft.com/office/drawing/2014/chart" uri="{C3380CC4-5D6E-409C-BE32-E72D297353CC}">
              <c16:uniqueId val="{00000000-425F-46C1-AC50-BA6FB5F42E09}"/>
            </c:ext>
          </c:extLst>
        </c:ser>
        <c:dLbls>
          <c:dLblPos val="outEnd"/>
          <c:showLegendKey val="0"/>
          <c:showVal val="1"/>
          <c:showCatName val="0"/>
          <c:showSerName val="0"/>
          <c:showPercent val="0"/>
          <c:showBubbleSize val="0"/>
        </c:dLbls>
        <c:gapWidth val="219"/>
        <c:overlap val="-27"/>
        <c:axId val="472670992"/>
        <c:axId val="472663504"/>
      </c:barChart>
      <c:catAx>
        <c:axId val="47267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663504"/>
        <c:crosses val="autoZero"/>
        <c:auto val="1"/>
        <c:lblAlgn val="ctr"/>
        <c:lblOffset val="100"/>
        <c:noMultiLvlLbl val="0"/>
      </c:catAx>
      <c:valAx>
        <c:axId val="47266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67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77118D-9DB3-43FA-A061-03F67C1637AC}" type="doc">
      <dgm:prSet loTypeId="urn:microsoft.com/office/officeart/2005/8/layout/list1" loCatId="list" qsTypeId="urn:microsoft.com/office/officeart/2005/8/quickstyle/simple5" qsCatId="simple" csTypeId="urn:microsoft.com/office/officeart/2005/8/colors/accent1_3" csCatId="accent1" phldr="1"/>
      <dgm:spPr/>
      <dgm:t>
        <a:bodyPr/>
        <a:lstStyle/>
        <a:p>
          <a:endParaRPr lang="pl-PL"/>
        </a:p>
      </dgm:t>
    </dgm:pt>
    <dgm:pt modelId="{3535C7F3-430F-47B0-93A4-9C35C0551E34}">
      <dgm:prSet phldrT="[Tekst]" custT="1"/>
      <dgm:spPr/>
      <dgm:t>
        <a:bodyPr/>
        <a:lstStyle/>
        <a:p>
          <a:r>
            <a:rPr lang="pl-PL" sz="1400" b="1">
              <a:solidFill>
                <a:schemeClr val="bg1"/>
              </a:solidFill>
            </a:rPr>
            <a:t>Integracja społeczna osób i rodzin zagrożonych wykluczeniem społecznym i ubóstwem</a:t>
          </a:r>
        </a:p>
      </dgm:t>
    </dgm:pt>
    <dgm:pt modelId="{C5008752-A50E-42D7-A069-B169BD2046D4}" type="parTrans" cxnId="{25C7670E-2962-4FEB-8907-0C560152B522}">
      <dgm:prSet/>
      <dgm:spPr/>
      <dgm:t>
        <a:bodyPr/>
        <a:lstStyle/>
        <a:p>
          <a:endParaRPr lang="pl-PL"/>
        </a:p>
      </dgm:t>
    </dgm:pt>
    <dgm:pt modelId="{E27E3E14-01F3-4992-AC1F-85DFCCF891BF}" type="sibTrans" cxnId="{25C7670E-2962-4FEB-8907-0C560152B522}">
      <dgm:prSet/>
      <dgm:spPr/>
      <dgm:t>
        <a:bodyPr/>
        <a:lstStyle/>
        <a:p>
          <a:endParaRPr lang="pl-PL"/>
        </a:p>
      </dgm:t>
    </dgm:pt>
    <dgm:pt modelId="{8F717EEC-6CB7-48E1-BD06-7761795B07B7}" type="pres">
      <dgm:prSet presAssocID="{6F77118D-9DB3-43FA-A061-03F67C1637AC}" presName="linear" presStyleCnt="0">
        <dgm:presLayoutVars>
          <dgm:dir/>
          <dgm:animLvl val="lvl"/>
          <dgm:resizeHandles val="exact"/>
        </dgm:presLayoutVars>
      </dgm:prSet>
      <dgm:spPr/>
    </dgm:pt>
    <dgm:pt modelId="{EF76CF3C-D8A0-4920-ADCE-919DE96E3E5B}" type="pres">
      <dgm:prSet presAssocID="{3535C7F3-430F-47B0-93A4-9C35C0551E34}" presName="parentLin" presStyleCnt="0"/>
      <dgm:spPr/>
    </dgm:pt>
    <dgm:pt modelId="{3528BF83-B160-4F24-857A-69392DDEB713}" type="pres">
      <dgm:prSet presAssocID="{3535C7F3-430F-47B0-93A4-9C35C0551E34}" presName="parentLeftMargin" presStyleLbl="node1" presStyleIdx="0" presStyleCnt="1"/>
      <dgm:spPr/>
    </dgm:pt>
    <dgm:pt modelId="{7B00C40A-E28D-47B1-9867-F3606C2F5E7F}" type="pres">
      <dgm:prSet presAssocID="{3535C7F3-430F-47B0-93A4-9C35C0551E34}" presName="parentText" presStyleLbl="node1" presStyleIdx="0" presStyleCnt="1" custScaleX="130503" custScaleY="66071">
        <dgm:presLayoutVars>
          <dgm:chMax val="0"/>
          <dgm:bulletEnabled val="1"/>
        </dgm:presLayoutVars>
      </dgm:prSet>
      <dgm:spPr/>
    </dgm:pt>
    <dgm:pt modelId="{A5D51702-4623-4562-B091-D3FA37E15CDA}" type="pres">
      <dgm:prSet presAssocID="{3535C7F3-430F-47B0-93A4-9C35C0551E34}" presName="negativeSpace" presStyleCnt="0"/>
      <dgm:spPr/>
    </dgm:pt>
    <dgm:pt modelId="{7AF13FCE-8304-4BB2-B9DD-2FA26E84E2A9}" type="pres">
      <dgm:prSet presAssocID="{3535C7F3-430F-47B0-93A4-9C35C0551E34}" presName="childText" presStyleLbl="conFgAcc1" presStyleIdx="0" presStyleCnt="1">
        <dgm:presLayoutVars>
          <dgm:bulletEnabled val="1"/>
        </dgm:presLayoutVars>
      </dgm:prSet>
      <dgm:spPr/>
    </dgm:pt>
  </dgm:ptLst>
  <dgm:cxnLst>
    <dgm:cxn modelId="{25C7670E-2962-4FEB-8907-0C560152B522}" srcId="{6F77118D-9DB3-43FA-A061-03F67C1637AC}" destId="{3535C7F3-430F-47B0-93A4-9C35C0551E34}" srcOrd="0" destOrd="0" parTransId="{C5008752-A50E-42D7-A069-B169BD2046D4}" sibTransId="{E27E3E14-01F3-4992-AC1F-85DFCCF891BF}"/>
    <dgm:cxn modelId="{879D1D61-E366-488A-BF7C-398F48E81253}" type="presOf" srcId="{3535C7F3-430F-47B0-93A4-9C35C0551E34}" destId="{7B00C40A-E28D-47B1-9867-F3606C2F5E7F}" srcOrd="1" destOrd="0" presId="urn:microsoft.com/office/officeart/2005/8/layout/list1"/>
    <dgm:cxn modelId="{CEB2D877-CF06-4A41-AF07-49BF2A6638BE}" type="presOf" srcId="{3535C7F3-430F-47B0-93A4-9C35C0551E34}" destId="{3528BF83-B160-4F24-857A-69392DDEB713}" srcOrd="0" destOrd="0" presId="urn:microsoft.com/office/officeart/2005/8/layout/list1"/>
    <dgm:cxn modelId="{BBEDD894-15F5-4A81-9852-8670ED9B346F}" type="presOf" srcId="{6F77118D-9DB3-43FA-A061-03F67C1637AC}" destId="{8F717EEC-6CB7-48E1-BD06-7761795B07B7}" srcOrd="0" destOrd="0" presId="urn:microsoft.com/office/officeart/2005/8/layout/list1"/>
    <dgm:cxn modelId="{37DD07EF-AA8F-486A-B87C-B51433604745}" type="presParOf" srcId="{8F717EEC-6CB7-48E1-BD06-7761795B07B7}" destId="{EF76CF3C-D8A0-4920-ADCE-919DE96E3E5B}" srcOrd="0" destOrd="0" presId="urn:microsoft.com/office/officeart/2005/8/layout/list1"/>
    <dgm:cxn modelId="{82206C50-9840-43B5-ACA4-82021EB2BACC}" type="presParOf" srcId="{EF76CF3C-D8A0-4920-ADCE-919DE96E3E5B}" destId="{3528BF83-B160-4F24-857A-69392DDEB713}" srcOrd="0" destOrd="0" presId="urn:microsoft.com/office/officeart/2005/8/layout/list1"/>
    <dgm:cxn modelId="{9304904E-BC93-474F-8A8B-813A888664D6}" type="presParOf" srcId="{EF76CF3C-D8A0-4920-ADCE-919DE96E3E5B}" destId="{7B00C40A-E28D-47B1-9867-F3606C2F5E7F}" srcOrd="1" destOrd="0" presId="urn:microsoft.com/office/officeart/2005/8/layout/list1"/>
    <dgm:cxn modelId="{3FADE3B0-4576-4FEC-A26D-C9411D932B1F}" type="presParOf" srcId="{8F717EEC-6CB7-48E1-BD06-7761795B07B7}" destId="{A5D51702-4623-4562-B091-D3FA37E15CDA}" srcOrd="1" destOrd="0" presId="urn:microsoft.com/office/officeart/2005/8/layout/list1"/>
    <dgm:cxn modelId="{5CDB8766-EE37-4FA8-BBFF-2B43B786EEE1}" type="presParOf" srcId="{8F717EEC-6CB7-48E1-BD06-7761795B07B7}" destId="{7AF13FCE-8304-4BB2-B9DD-2FA26E84E2A9}" srcOrd="2"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AFA441-199D-4B6C-8E35-4BD87FCE1075}" type="doc">
      <dgm:prSet loTypeId="urn:microsoft.com/office/officeart/2005/8/layout/list1" loCatId="list" qsTypeId="urn:microsoft.com/office/officeart/2005/8/quickstyle/simple5" qsCatId="simple" csTypeId="urn:microsoft.com/office/officeart/2005/8/colors/colorful1#2" csCatId="colorful" phldr="1"/>
      <dgm:spPr/>
      <dgm:t>
        <a:bodyPr/>
        <a:lstStyle/>
        <a:p>
          <a:endParaRPr lang="pl-PL"/>
        </a:p>
      </dgm:t>
    </dgm:pt>
    <dgm:pt modelId="{B4FD5250-9CCF-458C-BED8-A33CBA9035D3}">
      <dgm:prSet phldrT="[Tekst]" custT="1"/>
      <dgm:spPr>
        <a:xfrm>
          <a:off x="274320" y="29947"/>
          <a:ext cx="3840480" cy="767520"/>
        </a:xfrm>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100" b="1">
              <a:solidFill>
                <a:sysClr val="window" lastClr="FFFFFF"/>
              </a:solidFill>
              <a:latin typeface="Calibri"/>
              <a:ea typeface="+mn-ea"/>
              <a:cs typeface="+mn-cs"/>
            </a:rPr>
            <a:t>Cel szczegółowy 1. Wsparcie dla osób i rodzin zagrożonych wykluczeniem społecznym oraz ubóstwem</a:t>
          </a:r>
        </a:p>
      </dgm:t>
    </dgm:pt>
    <dgm:pt modelId="{5C827665-0CC2-47B0-B533-A5BF83C0A181}" type="parTrans" cxnId="{2B6ADD51-4EC2-4156-A2A3-3E0359AAF7FB}">
      <dgm:prSet/>
      <dgm:spPr/>
      <dgm:t>
        <a:bodyPr/>
        <a:lstStyle/>
        <a:p>
          <a:endParaRPr lang="pl-PL" sz="4400"/>
        </a:p>
      </dgm:t>
    </dgm:pt>
    <dgm:pt modelId="{3A3856BD-441F-4BE3-9385-E5247B0C9FD6}" type="sibTrans" cxnId="{2B6ADD51-4EC2-4156-A2A3-3E0359AAF7FB}">
      <dgm:prSet/>
      <dgm:spPr/>
      <dgm:t>
        <a:bodyPr/>
        <a:lstStyle/>
        <a:p>
          <a:endParaRPr lang="pl-PL" sz="4400"/>
        </a:p>
      </dgm:t>
    </dgm:pt>
    <dgm:pt modelId="{1771D1AD-9FB7-4393-A4D6-ACD1ECBEAB5E}">
      <dgm:prSet phldrT="[Tekst]" custT="1"/>
      <dgm:spPr>
        <a:xfrm>
          <a:off x="274320" y="1209307"/>
          <a:ext cx="3840480" cy="76752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100" b="1">
              <a:solidFill>
                <a:sysClr val="window" lastClr="FFFFFF"/>
              </a:solidFill>
              <a:latin typeface="Calibri"/>
              <a:ea typeface="+mn-ea"/>
              <a:cs typeface="+mn-cs"/>
            </a:rPr>
            <a:t>Cel szczegółowy 2.</a:t>
          </a:r>
        </a:p>
        <a:p>
          <a:r>
            <a:rPr lang="pl-PL" sz="1100" b="1">
              <a:solidFill>
                <a:sysClr val="window" lastClr="FFFFFF"/>
              </a:solidFill>
              <a:latin typeface="Calibri"/>
              <a:ea typeface="+mn-ea"/>
              <a:cs typeface="+mn-cs"/>
            </a:rPr>
            <a:t>Zwiększenie dostępności usług społecznych i zdrowotnych dla osób starszych oraz osób z niepełnosprawnościami </a:t>
          </a:r>
        </a:p>
      </dgm:t>
    </dgm:pt>
    <dgm:pt modelId="{5F718E2A-2809-4512-B334-EBFF505FA2E8}" type="parTrans" cxnId="{B4CDA91A-3F9F-4365-A6DA-8C15C4788CAE}">
      <dgm:prSet/>
      <dgm:spPr/>
      <dgm:t>
        <a:bodyPr/>
        <a:lstStyle/>
        <a:p>
          <a:endParaRPr lang="pl-PL" sz="4400"/>
        </a:p>
      </dgm:t>
    </dgm:pt>
    <dgm:pt modelId="{67DE7776-703D-4355-B363-A19D157F504E}" type="sibTrans" cxnId="{B4CDA91A-3F9F-4365-A6DA-8C15C4788CAE}">
      <dgm:prSet/>
      <dgm:spPr/>
      <dgm:t>
        <a:bodyPr/>
        <a:lstStyle/>
        <a:p>
          <a:endParaRPr lang="pl-PL" sz="4400"/>
        </a:p>
      </dgm:t>
    </dgm:pt>
    <dgm:pt modelId="{D8037FAB-EF13-4F55-B2CA-C12C9F954AB5}">
      <dgm:prSet phldrT="[Tekst]" custT="1"/>
      <dgm:spPr>
        <a:xfrm>
          <a:off x="274320" y="2388667"/>
          <a:ext cx="3840480" cy="767520"/>
        </a:xfrm>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100" b="1">
              <a:solidFill>
                <a:sysClr val="window" lastClr="FFFFFF"/>
              </a:solidFill>
              <a:latin typeface="Calibri"/>
              <a:ea typeface="+mn-ea"/>
              <a:cs typeface="+mn-cs"/>
            </a:rPr>
            <a:t>Cel szczegółowy 3.</a:t>
          </a:r>
        </a:p>
        <a:p>
          <a:r>
            <a:rPr lang="pl-PL" sz="1100" b="1">
              <a:solidFill>
                <a:sysClr val="window" lastClr="FFFFFF"/>
              </a:solidFill>
              <a:latin typeface="Calibri"/>
              <a:ea typeface="+mn-ea"/>
              <a:cs typeface="+mn-cs"/>
            </a:rPr>
            <a:t>Aktywizacja osób bezrobotnych i nieaktywnych zawodowo </a:t>
          </a:r>
        </a:p>
      </dgm:t>
    </dgm:pt>
    <dgm:pt modelId="{861352E0-6C13-4701-BF52-831F8F9780D6}" type="parTrans" cxnId="{4262E393-BB73-4037-B1F0-35BC3D3E6988}">
      <dgm:prSet/>
      <dgm:spPr/>
      <dgm:t>
        <a:bodyPr/>
        <a:lstStyle/>
        <a:p>
          <a:endParaRPr lang="pl-PL" sz="4400"/>
        </a:p>
      </dgm:t>
    </dgm:pt>
    <dgm:pt modelId="{D94C7DB7-1F91-4F72-A128-25D77DBC60C9}" type="sibTrans" cxnId="{4262E393-BB73-4037-B1F0-35BC3D3E6988}">
      <dgm:prSet/>
      <dgm:spPr/>
      <dgm:t>
        <a:bodyPr/>
        <a:lstStyle/>
        <a:p>
          <a:endParaRPr lang="pl-PL" sz="4400"/>
        </a:p>
      </dgm:t>
    </dgm:pt>
    <dgm:pt modelId="{55B32E22-C087-479F-BBB4-3DCA47A78716}" type="pres">
      <dgm:prSet presAssocID="{FFAFA441-199D-4B6C-8E35-4BD87FCE1075}" presName="linear" presStyleCnt="0">
        <dgm:presLayoutVars>
          <dgm:dir/>
          <dgm:animLvl val="lvl"/>
          <dgm:resizeHandles val="exact"/>
        </dgm:presLayoutVars>
      </dgm:prSet>
      <dgm:spPr/>
    </dgm:pt>
    <dgm:pt modelId="{F13F037C-2BA5-45AE-BCF0-5CBBF359D702}" type="pres">
      <dgm:prSet presAssocID="{B4FD5250-9CCF-458C-BED8-A33CBA9035D3}" presName="parentLin" presStyleCnt="0"/>
      <dgm:spPr/>
    </dgm:pt>
    <dgm:pt modelId="{E0574519-8281-4D0D-99B9-29DDACCE2A9C}" type="pres">
      <dgm:prSet presAssocID="{B4FD5250-9CCF-458C-BED8-A33CBA9035D3}" presName="parentLeftMargin" presStyleLbl="node1" presStyleIdx="0" presStyleCnt="3"/>
      <dgm:spPr>
        <a:prstGeom prst="roundRect">
          <a:avLst/>
        </a:prstGeom>
      </dgm:spPr>
    </dgm:pt>
    <dgm:pt modelId="{E42E98C5-23F5-4EED-BD7E-7E284D43B391}" type="pres">
      <dgm:prSet presAssocID="{B4FD5250-9CCF-458C-BED8-A33CBA9035D3}" presName="parentText" presStyleLbl="node1" presStyleIdx="0" presStyleCnt="3" custLinFactNeighborX="-2778" custLinFactNeighborY="0">
        <dgm:presLayoutVars>
          <dgm:chMax val="0"/>
          <dgm:bulletEnabled val="1"/>
        </dgm:presLayoutVars>
      </dgm:prSet>
      <dgm:spPr/>
    </dgm:pt>
    <dgm:pt modelId="{BF05BE89-5FAE-4113-AE5D-4A8116ABEF72}" type="pres">
      <dgm:prSet presAssocID="{B4FD5250-9CCF-458C-BED8-A33CBA9035D3}" presName="negativeSpace" presStyleCnt="0"/>
      <dgm:spPr/>
    </dgm:pt>
    <dgm:pt modelId="{57F43D81-2327-40EA-B92D-D237E058BA6B}" type="pres">
      <dgm:prSet presAssocID="{B4FD5250-9CCF-458C-BED8-A33CBA9035D3}" presName="childText" presStyleLbl="conFgAcc1" presStyleIdx="0" presStyleCnt="3">
        <dgm:presLayoutVars>
          <dgm:bulletEnabled val="1"/>
        </dgm:presLayoutVars>
      </dgm:prSet>
      <dgm:spPr>
        <a:xfrm>
          <a:off x="0" y="413707"/>
          <a:ext cx="5486400" cy="65520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gm:spPr>
    </dgm:pt>
    <dgm:pt modelId="{9E5627E5-2DE8-485F-9341-F6B040EDECD4}" type="pres">
      <dgm:prSet presAssocID="{3A3856BD-441F-4BE3-9385-E5247B0C9FD6}" presName="spaceBetweenRectangles" presStyleCnt="0"/>
      <dgm:spPr/>
    </dgm:pt>
    <dgm:pt modelId="{7273A4E9-907B-4A6D-B4A0-1D396DB58D32}" type="pres">
      <dgm:prSet presAssocID="{1771D1AD-9FB7-4393-A4D6-ACD1ECBEAB5E}" presName="parentLin" presStyleCnt="0"/>
      <dgm:spPr/>
    </dgm:pt>
    <dgm:pt modelId="{7BF6CC24-4D4A-4EF8-BFC9-B8EAE2E8F203}" type="pres">
      <dgm:prSet presAssocID="{1771D1AD-9FB7-4393-A4D6-ACD1ECBEAB5E}" presName="parentLeftMargin" presStyleLbl="node1" presStyleIdx="0" presStyleCnt="3"/>
      <dgm:spPr>
        <a:prstGeom prst="roundRect">
          <a:avLst/>
        </a:prstGeom>
      </dgm:spPr>
    </dgm:pt>
    <dgm:pt modelId="{88108E2C-AB23-4058-914E-BB23AF1B0D6E}" type="pres">
      <dgm:prSet presAssocID="{1771D1AD-9FB7-4393-A4D6-ACD1ECBEAB5E}" presName="parentText" presStyleLbl="node1" presStyleIdx="1" presStyleCnt="3">
        <dgm:presLayoutVars>
          <dgm:chMax val="0"/>
          <dgm:bulletEnabled val="1"/>
        </dgm:presLayoutVars>
      </dgm:prSet>
      <dgm:spPr/>
    </dgm:pt>
    <dgm:pt modelId="{142CBAC4-E98C-4581-9AB4-CD837820AD13}" type="pres">
      <dgm:prSet presAssocID="{1771D1AD-9FB7-4393-A4D6-ACD1ECBEAB5E}" presName="negativeSpace" presStyleCnt="0"/>
      <dgm:spPr/>
    </dgm:pt>
    <dgm:pt modelId="{150816A5-9127-4487-91E2-CC0B2F88BFC4}" type="pres">
      <dgm:prSet presAssocID="{1771D1AD-9FB7-4393-A4D6-ACD1ECBEAB5E}" presName="childText" presStyleLbl="conFgAcc1" presStyleIdx="1" presStyleCnt="3">
        <dgm:presLayoutVars>
          <dgm:bulletEnabled val="1"/>
        </dgm:presLayoutVars>
      </dgm:prSet>
      <dgm:spPr>
        <a:xfrm>
          <a:off x="0" y="1593067"/>
          <a:ext cx="5486400" cy="655200"/>
        </a:xfrm>
        <a:prstGeom prst="rect">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pt>
    <dgm:pt modelId="{FB061100-CD8A-44FE-A541-3B759D1855ED}" type="pres">
      <dgm:prSet presAssocID="{67DE7776-703D-4355-B363-A19D157F504E}" presName="spaceBetweenRectangles" presStyleCnt="0"/>
      <dgm:spPr/>
    </dgm:pt>
    <dgm:pt modelId="{892E475E-09FF-4351-BF0B-F769FDA0883C}" type="pres">
      <dgm:prSet presAssocID="{D8037FAB-EF13-4F55-B2CA-C12C9F954AB5}" presName="parentLin" presStyleCnt="0"/>
      <dgm:spPr/>
    </dgm:pt>
    <dgm:pt modelId="{8BB47C3B-0A14-48EB-8AE0-58BBD96A9369}" type="pres">
      <dgm:prSet presAssocID="{D8037FAB-EF13-4F55-B2CA-C12C9F954AB5}" presName="parentLeftMargin" presStyleLbl="node1" presStyleIdx="1" presStyleCnt="3"/>
      <dgm:spPr>
        <a:prstGeom prst="roundRect">
          <a:avLst/>
        </a:prstGeom>
      </dgm:spPr>
    </dgm:pt>
    <dgm:pt modelId="{69A575E6-D600-48B6-99DE-B48207EC1A26}" type="pres">
      <dgm:prSet presAssocID="{D8037FAB-EF13-4F55-B2CA-C12C9F954AB5}" presName="parentText" presStyleLbl="node1" presStyleIdx="2" presStyleCnt="3">
        <dgm:presLayoutVars>
          <dgm:chMax val="0"/>
          <dgm:bulletEnabled val="1"/>
        </dgm:presLayoutVars>
      </dgm:prSet>
      <dgm:spPr/>
    </dgm:pt>
    <dgm:pt modelId="{6E972F60-B554-4122-835F-F395BFCE76F6}" type="pres">
      <dgm:prSet presAssocID="{D8037FAB-EF13-4F55-B2CA-C12C9F954AB5}" presName="negativeSpace" presStyleCnt="0"/>
      <dgm:spPr/>
    </dgm:pt>
    <dgm:pt modelId="{3F1C2DFB-7CC8-49FC-ADCF-03387CB43858}" type="pres">
      <dgm:prSet presAssocID="{D8037FAB-EF13-4F55-B2CA-C12C9F954AB5}" presName="childText" presStyleLbl="conFgAcc1" presStyleIdx="2" presStyleCnt="3">
        <dgm:presLayoutVars>
          <dgm:bulletEnabled val="1"/>
        </dgm:presLayoutVars>
      </dgm:prSet>
      <dgm:spPr>
        <a:xfrm>
          <a:off x="0" y="2772427"/>
          <a:ext cx="5486400" cy="655200"/>
        </a:xfrm>
        <a:prstGeom prst="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gm:spPr>
    </dgm:pt>
  </dgm:ptLst>
  <dgm:cxnLst>
    <dgm:cxn modelId="{B4CDA91A-3F9F-4365-A6DA-8C15C4788CAE}" srcId="{FFAFA441-199D-4B6C-8E35-4BD87FCE1075}" destId="{1771D1AD-9FB7-4393-A4D6-ACD1ECBEAB5E}" srcOrd="1" destOrd="0" parTransId="{5F718E2A-2809-4512-B334-EBFF505FA2E8}" sibTransId="{67DE7776-703D-4355-B363-A19D157F504E}"/>
    <dgm:cxn modelId="{2B6ADD51-4EC2-4156-A2A3-3E0359AAF7FB}" srcId="{FFAFA441-199D-4B6C-8E35-4BD87FCE1075}" destId="{B4FD5250-9CCF-458C-BED8-A33CBA9035D3}" srcOrd="0" destOrd="0" parTransId="{5C827665-0CC2-47B0-B533-A5BF83C0A181}" sibTransId="{3A3856BD-441F-4BE3-9385-E5247B0C9FD6}"/>
    <dgm:cxn modelId="{3C08B856-D3F5-4DD8-BD00-62E416507B00}" type="presOf" srcId="{D8037FAB-EF13-4F55-B2CA-C12C9F954AB5}" destId="{69A575E6-D600-48B6-99DE-B48207EC1A26}" srcOrd="1" destOrd="0" presId="urn:microsoft.com/office/officeart/2005/8/layout/list1"/>
    <dgm:cxn modelId="{A074997B-8D96-43E3-9806-5B290BB56CE4}" type="presOf" srcId="{1771D1AD-9FB7-4393-A4D6-ACD1ECBEAB5E}" destId="{88108E2C-AB23-4058-914E-BB23AF1B0D6E}" srcOrd="1" destOrd="0" presId="urn:microsoft.com/office/officeart/2005/8/layout/list1"/>
    <dgm:cxn modelId="{F0A3BC89-964C-4864-A6E6-7F0E8BFF1350}" type="presOf" srcId="{D8037FAB-EF13-4F55-B2CA-C12C9F954AB5}" destId="{8BB47C3B-0A14-48EB-8AE0-58BBD96A9369}" srcOrd="0" destOrd="0" presId="urn:microsoft.com/office/officeart/2005/8/layout/list1"/>
    <dgm:cxn modelId="{4262E393-BB73-4037-B1F0-35BC3D3E6988}" srcId="{FFAFA441-199D-4B6C-8E35-4BD87FCE1075}" destId="{D8037FAB-EF13-4F55-B2CA-C12C9F954AB5}" srcOrd="2" destOrd="0" parTransId="{861352E0-6C13-4701-BF52-831F8F9780D6}" sibTransId="{D94C7DB7-1F91-4F72-A128-25D77DBC60C9}"/>
    <dgm:cxn modelId="{2523B8DC-8075-4CB2-853C-A75AB1DB036A}" type="presOf" srcId="{1771D1AD-9FB7-4393-A4D6-ACD1ECBEAB5E}" destId="{7BF6CC24-4D4A-4EF8-BFC9-B8EAE2E8F203}" srcOrd="0" destOrd="0" presId="urn:microsoft.com/office/officeart/2005/8/layout/list1"/>
    <dgm:cxn modelId="{51AC9AE1-00B0-4517-98A3-819F715329DD}" type="presOf" srcId="{B4FD5250-9CCF-458C-BED8-A33CBA9035D3}" destId="{E0574519-8281-4D0D-99B9-29DDACCE2A9C}" srcOrd="0" destOrd="0" presId="urn:microsoft.com/office/officeart/2005/8/layout/list1"/>
    <dgm:cxn modelId="{56A66EE2-9EE8-4485-9738-53483FEA95F7}" type="presOf" srcId="{B4FD5250-9CCF-458C-BED8-A33CBA9035D3}" destId="{E42E98C5-23F5-4EED-BD7E-7E284D43B391}" srcOrd="1" destOrd="0" presId="urn:microsoft.com/office/officeart/2005/8/layout/list1"/>
    <dgm:cxn modelId="{B4D3FEEC-8769-456D-9CE6-665D772D149D}" type="presOf" srcId="{FFAFA441-199D-4B6C-8E35-4BD87FCE1075}" destId="{55B32E22-C087-479F-BBB4-3DCA47A78716}" srcOrd="0" destOrd="0" presId="urn:microsoft.com/office/officeart/2005/8/layout/list1"/>
    <dgm:cxn modelId="{CA10DEA4-A3A3-4756-8E8B-5405F37046FB}" type="presParOf" srcId="{55B32E22-C087-479F-BBB4-3DCA47A78716}" destId="{F13F037C-2BA5-45AE-BCF0-5CBBF359D702}" srcOrd="0" destOrd="0" presId="urn:microsoft.com/office/officeart/2005/8/layout/list1"/>
    <dgm:cxn modelId="{667519C7-5123-48BF-9291-D15F9677CAD5}" type="presParOf" srcId="{F13F037C-2BA5-45AE-BCF0-5CBBF359D702}" destId="{E0574519-8281-4D0D-99B9-29DDACCE2A9C}" srcOrd="0" destOrd="0" presId="urn:microsoft.com/office/officeart/2005/8/layout/list1"/>
    <dgm:cxn modelId="{D901E41E-0B65-4739-A6EC-15550B7E0040}" type="presParOf" srcId="{F13F037C-2BA5-45AE-BCF0-5CBBF359D702}" destId="{E42E98C5-23F5-4EED-BD7E-7E284D43B391}" srcOrd="1" destOrd="0" presId="urn:microsoft.com/office/officeart/2005/8/layout/list1"/>
    <dgm:cxn modelId="{64141D46-1642-4F3C-9B3A-C96A0721F5B0}" type="presParOf" srcId="{55B32E22-C087-479F-BBB4-3DCA47A78716}" destId="{BF05BE89-5FAE-4113-AE5D-4A8116ABEF72}" srcOrd="1" destOrd="0" presId="urn:microsoft.com/office/officeart/2005/8/layout/list1"/>
    <dgm:cxn modelId="{1211F3ED-335B-485C-8556-CC11863D7218}" type="presParOf" srcId="{55B32E22-C087-479F-BBB4-3DCA47A78716}" destId="{57F43D81-2327-40EA-B92D-D237E058BA6B}" srcOrd="2" destOrd="0" presId="urn:microsoft.com/office/officeart/2005/8/layout/list1"/>
    <dgm:cxn modelId="{25326648-9DA8-4AA5-AB94-4F228A791370}" type="presParOf" srcId="{55B32E22-C087-479F-BBB4-3DCA47A78716}" destId="{9E5627E5-2DE8-485F-9341-F6B040EDECD4}" srcOrd="3" destOrd="0" presId="urn:microsoft.com/office/officeart/2005/8/layout/list1"/>
    <dgm:cxn modelId="{E974D3FB-13FC-4CD0-AE72-5B0A386EEE33}" type="presParOf" srcId="{55B32E22-C087-479F-BBB4-3DCA47A78716}" destId="{7273A4E9-907B-4A6D-B4A0-1D396DB58D32}" srcOrd="4" destOrd="0" presId="urn:microsoft.com/office/officeart/2005/8/layout/list1"/>
    <dgm:cxn modelId="{2E8BF9E7-6968-4C83-9842-2F069A9B33A9}" type="presParOf" srcId="{7273A4E9-907B-4A6D-B4A0-1D396DB58D32}" destId="{7BF6CC24-4D4A-4EF8-BFC9-B8EAE2E8F203}" srcOrd="0" destOrd="0" presId="urn:microsoft.com/office/officeart/2005/8/layout/list1"/>
    <dgm:cxn modelId="{D9F54E7C-DA38-4EB4-B083-C374EB6D8EE7}" type="presParOf" srcId="{7273A4E9-907B-4A6D-B4A0-1D396DB58D32}" destId="{88108E2C-AB23-4058-914E-BB23AF1B0D6E}" srcOrd="1" destOrd="0" presId="urn:microsoft.com/office/officeart/2005/8/layout/list1"/>
    <dgm:cxn modelId="{C6DBA78A-B631-487A-9CC2-C59393971EF9}" type="presParOf" srcId="{55B32E22-C087-479F-BBB4-3DCA47A78716}" destId="{142CBAC4-E98C-4581-9AB4-CD837820AD13}" srcOrd="5" destOrd="0" presId="urn:microsoft.com/office/officeart/2005/8/layout/list1"/>
    <dgm:cxn modelId="{882AD2D2-11BD-41D2-BE28-E6655415600F}" type="presParOf" srcId="{55B32E22-C087-479F-BBB4-3DCA47A78716}" destId="{150816A5-9127-4487-91E2-CC0B2F88BFC4}" srcOrd="6" destOrd="0" presId="urn:microsoft.com/office/officeart/2005/8/layout/list1"/>
    <dgm:cxn modelId="{FC12B703-7459-47C8-ACA9-A1636A832C83}" type="presParOf" srcId="{55B32E22-C087-479F-BBB4-3DCA47A78716}" destId="{FB061100-CD8A-44FE-A541-3B759D1855ED}" srcOrd="7" destOrd="0" presId="urn:microsoft.com/office/officeart/2005/8/layout/list1"/>
    <dgm:cxn modelId="{E2B13D32-F8E6-466D-B4BD-11E4F634B5D7}" type="presParOf" srcId="{55B32E22-C087-479F-BBB4-3DCA47A78716}" destId="{892E475E-09FF-4351-BF0B-F769FDA0883C}" srcOrd="8" destOrd="0" presId="urn:microsoft.com/office/officeart/2005/8/layout/list1"/>
    <dgm:cxn modelId="{F62801E8-DAEA-43C1-8033-F9754556E3EB}" type="presParOf" srcId="{892E475E-09FF-4351-BF0B-F769FDA0883C}" destId="{8BB47C3B-0A14-48EB-8AE0-58BBD96A9369}" srcOrd="0" destOrd="0" presId="urn:microsoft.com/office/officeart/2005/8/layout/list1"/>
    <dgm:cxn modelId="{33220C1E-1DC6-4DAD-841A-578A5FF11FFE}" type="presParOf" srcId="{892E475E-09FF-4351-BF0B-F769FDA0883C}" destId="{69A575E6-D600-48B6-99DE-B48207EC1A26}" srcOrd="1" destOrd="0" presId="urn:microsoft.com/office/officeart/2005/8/layout/list1"/>
    <dgm:cxn modelId="{5DDABB85-0C5B-4190-A8DF-FEA5737A413E}" type="presParOf" srcId="{55B32E22-C087-479F-BBB4-3DCA47A78716}" destId="{6E972F60-B554-4122-835F-F395BFCE76F6}" srcOrd="9" destOrd="0" presId="urn:microsoft.com/office/officeart/2005/8/layout/list1"/>
    <dgm:cxn modelId="{C33BB853-3D1C-47D9-8199-7B9930DE37DD}" type="presParOf" srcId="{55B32E22-C087-479F-BBB4-3DCA47A78716}" destId="{3F1C2DFB-7CC8-49FC-ADCF-03387CB43858}" srcOrd="10" destOrd="0" presId="urn:microsoft.com/office/officeart/2005/8/layout/list1"/>
  </dgm:cxnLst>
  <dgm:bg>
    <a:noFill/>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74AEEB-9AAD-4189-B746-80F28900A483}"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pl-PL"/>
        </a:p>
      </dgm:t>
    </dgm:pt>
    <dgm:pt modelId="{59BAB4F4-9293-41EF-A682-FD564EF21487}">
      <dgm:prSet phldrT="[Tekst]" custT="1"/>
      <dgm:spPr>
        <a:xfrm>
          <a:off x="343448" y="122361"/>
          <a:ext cx="4927823" cy="733346"/>
        </a:xfrm>
      </dgm:spPr>
      <dgm:t>
        <a:bodyPr/>
        <a:lstStyle/>
        <a:p>
          <a:r>
            <a:rPr lang="pl-PL" sz="1100" b="1">
              <a:latin typeface="Calibri"/>
              <a:ea typeface="+mn-ea"/>
              <a:cs typeface="+mn-cs"/>
            </a:rPr>
            <a:t>Cel szczegółowy 1. </a:t>
          </a:r>
        </a:p>
        <a:p>
          <a:r>
            <a:rPr lang="pl-PL" sz="1100" b="1">
              <a:solidFill>
                <a:sysClr val="windowText" lastClr="000000"/>
              </a:solidFill>
              <a:latin typeface="Calibri"/>
              <a:ea typeface="+mn-ea"/>
              <a:cs typeface="+mn-cs"/>
            </a:rPr>
            <a:t>Wsparcie dla osób i rodzin zagrożonych wykluczeniem społecznym oraz ubóstwem</a:t>
          </a:r>
          <a:endParaRPr lang="pl-PL" sz="1100">
            <a:solidFill>
              <a:sysClr val="windowText" lastClr="000000"/>
            </a:solidFill>
            <a:latin typeface="Calibri"/>
            <a:ea typeface="+mn-ea"/>
            <a:cs typeface="+mn-cs"/>
          </a:endParaRPr>
        </a:p>
      </dgm:t>
    </dgm:pt>
    <dgm:pt modelId="{B755FD1A-3269-4C3F-A7F7-C51694511E5C}" type="parTrans" cxnId="{2F770603-505F-4EF6-91BF-E4DDF751E8D5}">
      <dgm:prSet/>
      <dgm:spPr/>
      <dgm:t>
        <a:bodyPr/>
        <a:lstStyle/>
        <a:p>
          <a:endParaRPr lang="pl-PL" sz="3600"/>
        </a:p>
      </dgm:t>
    </dgm:pt>
    <dgm:pt modelId="{12413FFE-2589-40A2-8F04-D761CA0C1265}" type="sibTrans" cxnId="{2F770603-505F-4EF6-91BF-E4DDF751E8D5}">
      <dgm:prSet/>
      <dgm:spPr/>
      <dgm:t>
        <a:bodyPr/>
        <a:lstStyle/>
        <a:p>
          <a:endParaRPr lang="pl-PL" sz="3600"/>
        </a:p>
      </dgm:t>
    </dgm:pt>
    <dgm:pt modelId="{305BB17F-CA37-4FED-B16B-F4A8E1CA0F4E}">
      <dgm:prSet phldrT="[Tekst]" custT="1"/>
      <dgm:spPr>
        <a:xfrm>
          <a:off x="733211" y="1191775"/>
          <a:ext cx="1331999" cy="1703556"/>
        </a:xfrm>
      </dgm:spPr>
      <dgm:t>
        <a:bodyPr/>
        <a:lstStyle/>
        <a:p>
          <a:r>
            <a:rPr lang="pl-PL" sz="1000" b="1">
              <a:solidFill>
                <a:sysClr val="windowText" lastClr="000000">
                  <a:hueOff val="0"/>
                  <a:satOff val="0"/>
                  <a:lumOff val="0"/>
                  <a:alphaOff val="0"/>
                </a:sysClr>
              </a:solidFill>
              <a:latin typeface="Calibri"/>
              <a:ea typeface="+mn-ea"/>
              <a:cs typeface="+mn-cs"/>
            </a:rPr>
            <a:t>Wsparcie materialne rodzin najuboższych</a:t>
          </a:r>
          <a:endParaRPr lang="pl-PL" sz="1000">
            <a:latin typeface="Calibri"/>
            <a:ea typeface="+mn-ea"/>
            <a:cs typeface="+mn-cs"/>
          </a:endParaRPr>
        </a:p>
      </dgm:t>
    </dgm:pt>
    <dgm:pt modelId="{51A25D15-91C8-488B-8120-87F19CBA2E2B}" type="parTrans" cxnId="{03B3ECF6-85FB-49A6-9187-A99371FBB40A}">
      <dgm:prSet/>
      <dgm:spPr>
        <a:xfrm>
          <a:off x="1270892" y="733804"/>
          <a:ext cx="1408147" cy="336067"/>
        </a:xfrm>
      </dgm:spPr>
      <dgm:t>
        <a:bodyPr/>
        <a:lstStyle/>
        <a:p>
          <a:endParaRPr lang="pl-PL" sz="3600"/>
        </a:p>
      </dgm:t>
    </dgm:pt>
    <dgm:pt modelId="{946B1105-4234-4D73-B606-148856970E7F}" type="sibTrans" cxnId="{03B3ECF6-85FB-49A6-9187-A99371FBB40A}">
      <dgm:prSet/>
      <dgm:spPr/>
      <dgm:t>
        <a:bodyPr/>
        <a:lstStyle/>
        <a:p>
          <a:endParaRPr lang="pl-PL" sz="3600"/>
        </a:p>
      </dgm:t>
    </dgm:pt>
    <dgm:pt modelId="{D885B969-4512-41AE-80CA-E667343D2D1C}">
      <dgm:prSet phldrT="[Tekst]" custT="1"/>
      <dgm:spPr>
        <a:xfrm>
          <a:off x="3366113" y="1191585"/>
          <a:ext cx="1331999" cy="1684387"/>
        </a:xfrm>
      </dgm:spPr>
      <dgm:t>
        <a:bodyPr/>
        <a:lstStyle/>
        <a:p>
          <a:r>
            <a:rPr lang="pl-PL" sz="1000" b="1">
              <a:solidFill>
                <a:sysClr val="windowText" lastClr="000000"/>
              </a:solidFill>
              <a:latin typeface="Calibri"/>
              <a:ea typeface="+mn-ea"/>
              <a:cs typeface="+mn-cs"/>
            </a:rPr>
            <a:t>Realizacja programów profilaktycznych</a:t>
          </a:r>
        </a:p>
      </dgm:t>
    </dgm:pt>
    <dgm:pt modelId="{446EDF52-68D8-4EEA-8B4C-952B2C3F5316}" type="parTrans" cxnId="{8EBEAA84-C7EA-4FED-BC11-307E552E4EA7}">
      <dgm:prSet/>
      <dgm:spPr>
        <a:xfrm>
          <a:off x="2679040" y="733804"/>
          <a:ext cx="1224753" cy="335876"/>
        </a:xfrm>
      </dgm:spPr>
      <dgm:t>
        <a:bodyPr/>
        <a:lstStyle/>
        <a:p>
          <a:endParaRPr lang="pl-PL" sz="3600"/>
        </a:p>
      </dgm:t>
    </dgm:pt>
    <dgm:pt modelId="{F9CA71F1-E470-4481-A8D6-AFC400663080}" type="sibTrans" cxnId="{8EBEAA84-C7EA-4FED-BC11-307E552E4EA7}">
      <dgm:prSet/>
      <dgm:spPr/>
      <dgm:t>
        <a:bodyPr/>
        <a:lstStyle/>
        <a:p>
          <a:endParaRPr lang="pl-PL" sz="3600"/>
        </a:p>
      </dgm:t>
    </dgm:pt>
    <dgm:pt modelId="{517C3D89-97F4-4F14-AD50-199A60D13A30}">
      <dgm:prSet custT="1"/>
      <dgm:spPr/>
      <dgm:t>
        <a:bodyPr/>
        <a:lstStyle/>
        <a:p>
          <a:r>
            <a:rPr lang="pl-PL" sz="1000" b="1"/>
            <a:t>Podniesienie jakości i dostępności usług w zakresie opieki nad dziećmi</a:t>
          </a:r>
        </a:p>
      </dgm:t>
    </dgm:pt>
    <dgm:pt modelId="{C38BEBF3-C12E-41BE-8CC7-79AF7ED88A28}" type="parTrans" cxnId="{8A13A9B7-E4FF-4386-8715-7C88C9843B73}">
      <dgm:prSet/>
      <dgm:spPr/>
      <dgm:t>
        <a:bodyPr/>
        <a:lstStyle/>
        <a:p>
          <a:endParaRPr lang="pl-PL"/>
        </a:p>
      </dgm:t>
    </dgm:pt>
    <dgm:pt modelId="{04FE75AA-A633-4E2F-A866-20D323B7E283}" type="sibTrans" cxnId="{8A13A9B7-E4FF-4386-8715-7C88C9843B73}">
      <dgm:prSet/>
      <dgm:spPr/>
      <dgm:t>
        <a:bodyPr/>
        <a:lstStyle/>
        <a:p>
          <a:endParaRPr lang="pl-PL"/>
        </a:p>
      </dgm:t>
    </dgm:pt>
    <dgm:pt modelId="{8466AB9A-209B-426A-9FA6-B6F32D3707D8}" type="pres">
      <dgm:prSet presAssocID="{C774AEEB-9AAD-4189-B746-80F28900A483}" presName="hierChild1" presStyleCnt="0">
        <dgm:presLayoutVars>
          <dgm:chPref val="1"/>
          <dgm:dir/>
          <dgm:animOne val="branch"/>
          <dgm:animLvl val="lvl"/>
          <dgm:resizeHandles/>
        </dgm:presLayoutVars>
      </dgm:prSet>
      <dgm:spPr/>
    </dgm:pt>
    <dgm:pt modelId="{008CA8CD-3ECC-4CC5-971B-CC8751A12754}" type="pres">
      <dgm:prSet presAssocID="{59BAB4F4-9293-41EF-A682-FD564EF21487}" presName="hierRoot1" presStyleCnt="0"/>
      <dgm:spPr/>
    </dgm:pt>
    <dgm:pt modelId="{D1099DF2-EF24-43F3-9DC7-348DF8290A61}" type="pres">
      <dgm:prSet presAssocID="{59BAB4F4-9293-41EF-A682-FD564EF21487}" presName="composite" presStyleCnt="0"/>
      <dgm:spPr/>
    </dgm:pt>
    <dgm:pt modelId="{4ABB0603-97C6-4623-ACE7-830FA71E1D88}" type="pres">
      <dgm:prSet presAssocID="{59BAB4F4-9293-41EF-A682-FD564EF21487}" presName="background" presStyleLbl="node0" presStyleIdx="0" presStyleCnt="1"/>
      <dgm:spPr>
        <a:xfrm>
          <a:off x="215128" y="458"/>
          <a:ext cx="4927823" cy="733346"/>
        </a:xfrm>
        <a:prstGeom prst="roundRect">
          <a:avLst>
            <a:gd name="adj" fmla="val 10000"/>
          </a:avLst>
        </a:prstGeom>
      </dgm:spPr>
    </dgm:pt>
    <dgm:pt modelId="{5216E84F-BA30-4213-AA56-6560AADE0279}" type="pres">
      <dgm:prSet presAssocID="{59BAB4F4-9293-41EF-A682-FD564EF21487}" presName="text" presStyleLbl="fgAcc0" presStyleIdx="0" presStyleCnt="1" custScaleX="426697" custLinFactNeighborX="-880" custLinFactNeighborY="-1386">
        <dgm:presLayoutVars>
          <dgm:chPref val="3"/>
        </dgm:presLayoutVars>
      </dgm:prSet>
      <dgm:spPr>
        <a:prstGeom prst="roundRect">
          <a:avLst>
            <a:gd name="adj" fmla="val 10000"/>
          </a:avLst>
        </a:prstGeom>
      </dgm:spPr>
    </dgm:pt>
    <dgm:pt modelId="{CC7A75F4-B262-4FF6-9BCE-844E23F4B17C}" type="pres">
      <dgm:prSet presAssocID="{59BAB4F4-9293-41EF-A682-FD564EF21487}" presName="hierChild2" presStyleCnt="0"/>
      <dgm:spPr/>
    </dgm:pt>
    <dgm:pt modelId="{4861F216-2065-4EF7-9592-19067A8E01D6}" type="pres">
      <dgm:prSet presAssocID="{51A25D15-91C8-488B-8120-87F19CBA2E2B}" presName="Name10" presStyleLbl="parChTrans1D2" presStyleIdx="0" presStyleCnt="3"/>
      <dgm:spPr>
        <a:custGeom>
          <a:avLst/>
          <a:gdLst/>
          <a:ahLst/>
          <a:cxnLst/>
          <a:rect l="0" t="0" r="0" b="0"/>
          <a:pathLst>
            <a:path>
              <a:moveTo>
                <a:pt x="1408147" y="0"/>
              </a:moveTo>
              <a:lnTo>
                <a:pt x="1408147" y="229080"/>
              </a:lnTo>
              <a:lnTo>
                <a:pt x="0" y="229080"/>
              </a:lnTo>
              <a:lnTo>
                <a:pt x="0" y="336067"/>
              </a:lnTo>
            </a:path>
          </a:pathLst>
        </a:custGeom>
      </dgm:spPr>
    </dgm:pt>
    <dgm:pt modelId="{522F16A2-B29C-464E-90C1-115B358CD7EB}" type="pres">
      <dgm:prSet presAssocID="{305BB17F-CA37-4FED-B16B-F4A8E1CA0F4E}" presName="hierRoot2" presStyleCnt="0"/>
      <dgm:spPr/>
    </dgm:pt>
    <dgm:pt modelId="{BEE7ADE3-AEA7-45CE-B4ED-7F30A00D749F}" type="pres">
      <dgm:prSet presAssocID="{305BB17F-CA37-4FED-B16B-F4A8E1CA0F4E}" presName="composite2" presStyleCnt="0"/>
      <dgm:spPr/>
    </dgm:pt>
    <dgm:pt modelId="{9410F39E-D5B7-45C2-BBFC-5F9A857ABFDC}" type="pres">
      <dgm:prSet presAssocID="{305BB17F-CA37-4FED-B16B-F4A8E1CA0F4E}" presName="background2" presStyleLbl="node2" presStyleIdx="0" presStyleCnt="3"/>
      <dgm:spPr>
        <a:xfrm>
          <a:off x="604892" y="1069872"/>
          <a:ext cx="1331999" cy="1703556"/>
        </a:xfrm>
        <a:prstGeom prst="roundRect">
          <a:avLst>
            <a:gd name="adj" fmla="val 10000"/>
          </a:avLst>
        </a:prstGeom>
      </dgm:spPr>
    </dgm:pt>
    <dgm:pt modelId="{D741B08F-20A2-4CD7-9C5D-AFBC90FC4509}" type="pres">
      <dgm:prSet presAssocID="{305BB17F-CA37-4FED-B16B-F4A8E1CA0F4E}" presName="text2" presStyleLbl="fgAcc2" presStyleIdx="0" presStyleCnt="3" custScaleX="115337" custScaleY="245010" custLinFactNeighborX="-15431" custLinFactNeighborY="-12916">
        <dgm:presLayoutVars>
          <dgm:chPref val="3"/>
        </dgm:presLayoutVars>
      </dgm:prSet>
      <dgm:spPr>
        <a:prstGeom prst="roundRect">
          <a:avLst>
            <a:gd name="adj" fmla="val 10000"/>
          </a:avLst>
        </a:prstGeom>
      </dgm:spPr>
    </dgm:pt>
    <dgm:pt modelId="{7FCAC7F9-49EA-4A80-A6D3-46D7DA7DB427}" type="pres">
      <dgm:prSet presAssocID="{305BB17F-CA37-4FED-B16B-F4A8E1CA0F4E}" presName="hierChild3" presStyleCnt="0"/>
      <dgm:spPr/>
    </dgm:pt>
    <dgm:pt modelId="{DE89A4CA-7E87-4C9E-879D-2E31D1715195}" type="pres">
      <dgm:prSet presAssocID="{446EDF52-68D8-4EEA-8B4C-952B2C3F5316}" presName="Name10" presStyleLbl="parChTrans1D2" presStyleIdx="1" presStyleCnt="3"/>
      <dgm:spPr>
        <a:custGeom>
          <a:avLst/>
          <a:gdLst/>
          <a:ahLst/>
          <a:cxnLst/>
          <a:rect l="0" t="0" r="0" b="0"/>
          <a:pathLst>
            <a:path>
              <a:moveTo>
                <a:pt x="0" y="0"/>
              </a:moveTo>
              <a:lnTo>
                <a:pt x="0" y="228890"/>
              </a:lnTo>
              <a:lnTo>
                <a:pt x="1224753" y="228890"/>
              </a:lnTo>
              <a:lnTo>
                <a:pt x="1224753" y="335876"/>
              </a:lnTo>
            </a:path>
          </a:pathLst>
        </a:custGeom>
      </dgm:spPr>
    </dgm:pt>
    <dgm:pt modelId="{0841D236-82C9-44C3-BE4A-F2CC2BACBF4B}" type="pres">
      <dgm:prSet presAssocID="{D885B969-4512-41AE-80CA-E667343D2D1C}" presName="hierRoot2" presStyleCnt="0"/>
      <dgm:spPr/>
    </dgm:pt>
    <dgm:pt modelId="{97DB0DB4-8B80-40E6-AF7E-E3D59EB19D68}" type="pres">
      <dgm:prSet presAssocID="{D885B969-4512-41AE-80CA-E667343D2D1C}" presName="composite2" presStyleCnt="0"/>
      <dgm:spPr/>
    </dgm:pt>
    <dgm:pt modelId="{FA9DD177-3ABA-4BE1-9E84-0369DF9D8546}" type="pres">
      <dgm:prSet presAssocID="{D885B969-4512-41AE-80CA-E667343D2D1C}" presName="background2" presStyleLbl="node2" presStyleIdx="1" presStyleCnt="3"/>
      <dgm:spPr>
        <a:xfrm>
          <a:off x="3237793" y="1069681"/>
          <a:ext cx="1331999" cy="1684387"/>
        </a:xfrm>
        <a:prstGeom prst="roundRect">
          <a:avLst>
            <a:gd name="adj" fmla="val 10000"/>
          </a:avLst>
        </a:prstGeom>
      </dgm:spPr>
    </dgm:pt>
    <dgm:pt modelId="{CE5151B3-7341-43B2-9820-6048B45E5E80}" type="pres">
      <dgm:prSet presAssocID="{D885B969-4512-41AE-80CA-E667343D2D1C}" presName="text2" presStyleLbl="fgAcc2" presStyleIdx="1" presStyleCnt="3" custScaleX="96123" custScaleY="248083" custLinFactX="37747" custLinFactNeighborX="100000" custLinFactNeighborY="-11787">
        <dgm:presLayoutVars>
          <dgm:chPref val="3"/>
        </dgm:presLayoutVars>
      </dgm:prSet>
      <dgm:spPr>
        <a:prstGeom prst="roundRect">
          <a:avLst>
            <a:gd name="adj" fmla="val 10000"/>
          </a:avLst>
        </a:prstGeom>
      </dgm:spPr>
    </dgm:pt>
    <dgm:pt modelId="{3E9E38D0-49C8-4B45-AEAD-462F61B14E34}" type="pres">
      <dgm:prSet presAssocID="{D885B969-4512-41AE-80CA-E667343D2D1C}" presName="hierChild3" presStyleCnt="0"/>
      <dgm:spPr/>
    </dgm:pt>
    <dgm:pt modelId="{68FCD0F9-6A27-4BB1-B2CD-C647C56CED8D}" type="pres">
      <dgm:prSet presAssocID="{C38BEBF3-C12E-41BE-8CC7-79AF7ED88A28}" presName="Name10" presStyleLbl="parChTrans1D2" presStyleIdx="2" presStyleCnt="3"/>
      <dgm:spPr/>
    </dgm:pt>
    <dgm:pt modelId="{E21A212B-6491-4985-BC6F-2BCCA49DE9C6}" type="pres">
      <dgm:prSet presAssocID="{517C3D89-97F4-4F14-AD50-199A60D13A30}" presName="hierRoot2" presStyleCnt="0"/>
      <dgm:spPr/>
    </dgm:pt>
    <dgm:pt modelId="{B4B3DEB1-8D5B-45A7-9B08-253C7EB9AF1C}" type="pres">
      <dgm:prSet presAssocID="{517C3D89-97F4-4F14-AD50-199A60D13A30}" presName="composite2" presStyleCnt="0"/>
      <dgm:spPr/>
    </dgm:pt>
    <dgm:pt modelId="{9434F8B3-B885-496F-A219-B11EC4F2C3B0}" type="pres">
      <dgm:prSet presAssocID="{517C3D89-97F4-4F14-AD50-199A60D13A30}" presName="background2" presStyleLbl="node2" presStyleIdx="2" presStyleCnt="3"/>
      <dgm:spPr/>
    </dgm:pt>
    <dgm:pt modelId="{905AC8DB-EC75-4BE2-9864-2FB3592B8D18}" type="pres">
      <dgm:prSet presAssocID="{517C3D89-97F4-4F14-AD50-199A60D13A30}" presName="text2" presStyleLbl="fgAcc2" presStyleIdx="2" presStyleCnt="3" custScaleY="245707" custLinFactX="-23675" custLinFactNeighborX="-100000" custLinFactNeighborY="-7819">
        <dgm:presLayoutVars>
          <dgm:chPref val="3"/>
        </dgm:presLayoutVars>
      </dgm:prSet>
      <dgm:spPr/>
    </dgm:pt>
    <dgm:pt modelId="{AEB8F4A6-039C-41DC-8F7A-B295A2ECD53F}" type="pres">
      <dgm:prSet presAssocID="{517C3D89-97F4-4F14-AD50-199A60D13A30}" presName="hierChild3" presStyleCnt="0"/>
      <dgm:spPr/>
    </dgm:pt>
  </dgm:ptLst>
  <dgm:cxnLst>
    <dgm:cxn modelId="{2F770603-505F-4EF6-91BF-E4DDF751E8D5}" srcId="{C774AEEB-9AAD-4189-B746-80F28900A483}" destId="{59BAB4F4-9293-41EF-A682-FD564EF21487}" srcOrd="0" destOrd="0" parTransId="{B755FD1A-3269-4C3F-A7F7-C51694511E5C}" sibTransId="{12413FFE-2589-40A2-8F04-D761CA0C1265}"/>
    <dgm:cxn modelId="{D26D5825-B940-44CB-BAD5-DA99FECD2BFC}" type="presOf" srcId="{517C3D89-97F4-4F14-AD50-199A60D13A30}" destId="{905AC8DB-EC75-4BE2-9864-2FB3592B8D18}" srcOrd="0" destOrd="0" presId="urn:microsoft.com/office/officeart/2005/8/layout/hierarchy1"/>
    <dgm:cxn modelId="{1C8A9030-E1C3-45B9-87C5-0D17BD237839}" type="presOf" srcId="{51A25D15-91C8-488B-8120-87F19CBA2E2B}" destId="{4861F216-2065-4EF7-9592-19067A8E01D6}" srcOrd="0" destOrd="0" presId="urn:microsoft.com/office/officeart/2005/8/layout/hierarchy1"/>
    <dgm:cxn modelId="{F0E31332-3EB7-4E8A-9C50-F4430FCE6838}" type="presOf" srcId="{D885B969-4512-41AE-80CA-E667343D2D1C}" destId="{CE5151B3-7341-43B2-9820-6048B45E5E80}" srcOrd="0" destOrd="0" presId="urn:microsoft.com/office/officeart/2005/8/layout/hierarchy1"/>
    <dgm:cxn modelId="{AB052F51-310B-4F35-A8D6-5F915AF5DAA2}" type="presOf" srcId="{446EDF52-68D8-4EEA-8B4C-952B2C3F5316}" destId="{DE89A4CA-7E87-4C9E-879D-2E31D1715195}" srcOrd="0" destOrd="0" presId="urn:microsoft.com/office/officeart/2005/8/layout/hierarchy1"/>
    <dgm:cxn modelId="{4877DC78-D76C-40DD-94B4-4BA2D330C213}" type="presOf" srcId="{305BB17F-CA37-4FED-B16B-F4A8E1CA0F4E}" destId="{D741B08F-20A2-4CD7-9C5D-AFBC90FC4509}" srcOrd="0" destOrd="0" presId="urn:microsoft.com/office/officeart/2005/8/layout/hierarchy1"/>
    <dgm:cxn modelId="{E5312F7D-44C7-4879-B2F0-1029DAA8E9EB}" type="presOf" srcId="{C774AEEB-9AAD-4189-B746-80F28900A483}" destId="{8466AB9A-209B-426A-9FA6-B6F32D3707D8}" srcOrd="0" destOrd="0" presId="urn:microsoft.com/office/officeart/2005/8/layout/hierarchy1"/>
    <dgm:cxn modelId="{8EBEAA84-C7EA-4FED-BC11-307E552E4EA7}" srcId="{59BAB4F4-9293-41EF-A682-FD564EF21487}" destId="{D885B969-4512-41AE-80CA-E667343D2D1C}" srcOrd="1" destOrd="0" parTransId="{446EDF52-68D8-4EEA-8B4C-952B2C3F5316}" sibTransId="{F9CA71F1-E470-4481-A8D6-AFC400663080}"/>
    <dgm:cxn modelId="{A73C21B7-B40D-4568-8A6F-84874E6DEF7B}" type="presOf" srcId="{59BAB4F4-9293-41EF-A682-FD564EF21487}" destId="{5216E84F-BA30-4213-AA56-6560AADE0279}" srcOrd="0" destOrd="0" presId="urn:microsoft.com/office/officeart/2005/8/layout/hierarchy1"/>
    <dgm:cxn modelId="{8A13A9B7-E4FF-4386-8715-7C88C9843B73}" srcId="{59BAB4F4-9293-41EF-A682-FD564EF21487}" destId="{517C3D89-97F4-4F14-AD50-199A60D13A30}" srcOrd="2" destOrd="0" parTransId="{C38BEBF3-C12E-41BE-8CC7-79AF7ED88A28}" sibTransId="{04FE75AA-A633-4E2F-A866-20D323B7E283}"/>
    <dgm:cxn modelId="{0A21D3D3-1139-4B5E-86BE-E17649153E6F}" type="presOf" srcId="{C38BEBF3-C12E-41BE-8CC7-79AF7ED88A28}" destId="{68FCD0F9-6A27-4BB1-B2CD-C647C56CED8D}" srcOrd="0" destOrd="0" presId="urn:microsoft.com/office/officeart/2005/8/layout/hierarchy1"/>
    <dgm:cxn modelId="{03B3ECF6-85FB-49A6-9187-A99371FBB40A}" srcId="{59BAB4F4-9293-41EF-A682-FD564EF21487}" destId="{305BB17F-CA37-4FED-B16B-F4A8E1CA0F4E}" srcOrd="0" destOrd="0" parTransId="{51A25D15-91C8-488B-8120-87F19CBA2E2B}" sibTransId="{946B1105-4234-4D73-B606-148856970E7F}"/>
    <dgm:cxn modelId="{8868676F-5259-408A-943E-640EB5947C86}" type="presParOf" srcId="{8466AB9A-209B-426A-9FA6-B6F32D3707D8}" destId="{008CA8CD-3ECC-4CC5-971B-CC8751A12754}" srcOrd="0" destOrd="0" presId="urn:microsoft.com/office/officeart/2005/8/layout/hierarchy1"/>
    <dgm:cxn modelId="{31C9C5B8-A870-437D-9D1E-A96CC8544085}" type="presParOf" srcId="{008CA8CD-3ECC-4CC5-971B-CC8751A12754}" destId="{D1099DF2-EF24-43F3-9DC7-348DF8290A61}" srcOrd="0" destOrd="0" presId="urn:microsoft.com/office/officeart/2005/8/layout/hierarchy1"/>
    <dgm:cxn modelId="{582AC022-E5AB-42C8-A739-E744E477A90F}" type="presParOf" srcId="{D1099DF2-EF24-43F3-9DC7-348DF8290A61}" destId="{4ABB0603-97C6-4623-ACE7-830FA71E1D88}" srcOrd="0" destOrd="0" presId="urn:microsoft.com/office/officeart/2005/8/layout/hierarchy1"/>
    <dgm:cxn modelId="{2B601036-5A47-4361-941F-7A1F5892C65D}" type="presParOf" srcId="{D1099DF2-EF24-43F3-9DC7-348DF8290A61}" destId="{5216E84F-BA30-4213-AA56-6560AADE0279}" srcOrd="1" destOrd="0" presId="urn:microsoft.com/office/officeart/2005/8/layout/hierarchy1"/>
    <dgm:cxn modelId="{A732F26A-0779-4F45-8ED9-0F9A531721DF}" type="presParOf" srcId="{008CA8CD-3ECC-4CC5-971B-CC8751A12754}" destId="{CC7A75F4-B262-4FF6-9BCE-844E23F4B17C}" srcOrd="1" destOrd="0" presId="urn:microsoft.com/office/officeart/2005/8/layout/hierarchy1"/>
    <dgm:cxn modelId="{624B3F38-2F6A-42DC-8B40-E9C4D4A29FED}" type="presParOf" srcId="{CC7A75F4-B262-4FF6-9BCE-844E23F4B17C}" destId="{4861F216-2065-4EF7-9592-19067A8E01D6}" srcOrd="0" destOrd="0" presId="urn:microsoft.com/office/officeart/2005/8/layout/hierarchy1"/>
    <dgm:cxn modelId="{46144576-AD0C-4A7C-8CE1-9F533A0CB202}" type="presParOf" srcId="{CC7A75F4-B262-4FF6-9BCE-844E23F4B17C}" destId="{522F16A2-B29C-464E-90C1-115B358CD7EB}" srcOrd="1" destOrd="0" presId="urn:microsoft.com/office/officeart/2005/8/layout/hierarchy1"/>
    <dgm:cxn modelId="{15EA9808-BF57-4D23-9F58-CE28AE2A51A6}" type="presParOf" srcId="{522F16A2-B29C-464E-90C1-115B358CD7EB}" destId="{BEE7ADE3-AEA7-45CE-B4ED-7F30A00D749F}" srcOrd="0" destOrd="0" presId="urn:microsoft.com/office/officeart/2005/8/layout/hierarchy1"/>
    <dgm:cxn modelId="{64286E41-62A1-4F15-B2A5-38C08D9F3EAC}" type="presParOf" srcId="{BEE7ADE3-AEA7-45CE-B4ED-7F30A00D749F}" destId="{9410F39E-D5B7-45C2-BBFC-5F9A857ABFDC}" srcOrd="0" destOrd="0" presId="urn:microsoft.com/office/officeart/2005/8/layout/hierarchy1"/>
    <dgm:cxn modelId="{D0F2CFDC-C2F4-4C2E-BB1E-B5B5C5AE9EF2}" type="presParOf" srcId="{BEE7ADE3-AEA7-45CE-B4ED-7F30A00D749F}" destId="{D741B08F-20A2-4CD7-9C5D-AFBC90FC4509}" srcOrd="1" destOrd="0" presId="urn:microsoft.com/office/officeart/2005/8/layout/hierarchy1"/>
    <dgm:cxn modelId="{67FE4F41-2998-440F-9E51-BC816F9BFAA1}" type="presParOf" srcId="{522F16A2-B29C-464E-90C1-115B358CD7EB}" destId="{7FCAC7F9-49EA-4A80-A6D3-46D7DA7DB427}" srcOrd="1" destOrd="0" presId="urn:microsoft.com/office/officeart/2005/8/layout/hierarchy1"/>
    <dgm:cxn modelId="{96430A84-4CB5-4A8E-9C3B-AED33B7CC423}" type="presParOf" srcId="{CC7A75F4-B262-4FF6-9BCE-844E23F4B17C}" destId="{DE89A4CA-7E87-4C9E-879D-2E31D1715195}" srcOrd="2" destOrd="0" presId="urn:microsoft.com/office/officeart/2005/8/layout/hierarchy1"/>
    <dgm:cxn modelId="{133CDAED-0D8A-4D0E-A76B-4053CD66C42D}" type="presParOf" srcId="{CC7A75F4-B262-4FF6-9BCE-844E23F4B17C}" destId="{0841D236-82C9-44C3-BE4A-F2CC2BACBF4B}" srcOrd="3" destOrd="0" presId="urn:microsoft.com/office/officeart/2005/8/layout/hierarchy1"/>
    <dgm:cxn modelId="{54075254-F757-444B-B3AC-76D33AE9FB57}" type="presParOf" srcId="{0841D236-82C9-44C3-BE4A-F2CC2BACBF4B}" destId="{97DB0DB4-8B80-40E6-AF7E-E3D59EB19D68}" srcOrd="0" destOrd="0" presId="urn:microsoft.com/office/officeart/2005/8/layout/hierarchy1"/>
    <dgm:cxn modelId="{4CFE4A02-CB93-452C-BE05-BA4CFEE9C83F}" type="presParOf" srcId="{97DB0DB4-8B80-40E6-AF7E-E3D59EB19D68}" destId="{FA9DD177-3ABA-4BE1-9E84-0369DF9D8546}" srcOrd="0" destOrd="0" presId="urn:microsoft.com/office/officeart/2005/8/layout/hierarchy1"/>
    <dgm:cxn modelId="{692CA2A5-CC94-4B08-BB0A-661F3E515F82}" type="presParOf" srcId="{97DB0DB4-8B80-40E6-AF7E-E3D59EB19D68}" destId="{CE5151B3-7341-43B2-9820-6048B45E5E80}" srcOrd="1" destOrd="0" presId="urn:microsoft.com/office/officeart/2005/8/layout/hierarchy1"/>
    <dgm:cxn modelId="{B540BF17-682C-41CD-A6B2-367DC312DB4A}" type="presParOf" srcId="{0841D236-82C9-44C3-BE4A-F2CC2BACBF4B}" destId="{3E9E38D0-49C8-4B45-AEAD-462F61B14E34}" srcOrd="1" destOrd="0" presId="urn:microsoft.com/office/officeart/2005/8/layout/hierarchy1"/>
    <dgm:cxn modelId="{3A95CDBE-1B41-40C9-AB46-510F274A0E03}" type="presParOf" srcId="{CC7A75F4-B262-4FF6-9BCE-844E23F4B17C}" destId="{68FCD0F9-6A27-4BB1-B2CD-C647C56CED8D}" srcOrd="4" destOrd="0" presId="urn:microsoft.com/office/officeart/2005/8/layout/hierarchy1"/>
    <dgm:cxn modelId="{C945596D-73A9-442F-803F-D05734DF17DD}" type="presParOf" srcId="{CC7A75F4-B262-4FF6-9BCE-844E23F4B17C}" destId="{E21A212B-6491-4985-BC6F-2BCCA49DE9C6}" srcOrd="5" destOrd="0" presId="urn:microsoft.com/office/officeart/2005/8/layout/hierarchy1"/>
    <dgm:cxn modelId="{D708DF11-3589-4D97-8747-F1E932316722}" type="presParOf" srcId="{E21A212B-6491-4985-BC6F-2BCCA49DE9C6}" destId="{B4B3DEB1-8D5B-45A7-9B08-253C7EB9AF1C}" srcOrd="0" destOrd="0" presId="urn:microsoft.com/office/officeart/2005/8/layout/hierarchy1"/>
    <dgm:cxn modelId="{6D6276B9-F467-4595-8045-9D6E83C1A295}" type="presParOf" srcId="{B4B3DEB1-8D5B-45A7-9B08-253C7EB9AF1C}" destId="{9434F8B3-B885-496F-A219-B11EC4F2C3B0}" srcOrd="0" destOrd="0" presId="urn:microsoft.com/office/officeart/2005/8/layout/hierarchy1"/>
    <dgm:cxn modelId="{768657B4-7C9D-4486-94BD-7B09CD9827C3}" type="presParOf" srcId="{B4B3DEB1-8D5B-45A7-9B08-253C7EB9AF1C}" destId="{905AC8DB-EC75-4BE2-9864-2FB3592B8D18}" srcOrd="1" destOrd="0" presId="urn:microsoft.com/office/officeart/2005/8/layout/hierarchy1"/>
    <dgm:cxn modelId="{49688469-759B-4D65-A3BC-4C687BCD0C79}" type="presParOf" srcId="{E21A212B-6491-4985-BC6F-2BCCA49DE9C6}" destId="{AEB8F4A6-039C-41DC-8F7A-B295A2ECD53F}" srcOrd="1" destOrd="0" presId="urn:microsoft.com/office/officeart/2005/8/layout/hierarchy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774AEEB-9AAD-4189-B746-80F28900A483}" type="doc">
      <dgm:prSet loTypeId="urn:microsoft.com/office/officeart/2005/8/layout/hierarchy1" loCatId="hierarchy" qsTypeId="urn:microsoft.com/office/officeart/2005/8/quickstyle/simple5" qsCatId="simple" csTypeId="urn:microsoft.com/office/officeart/2005/8/colors/colorful4" csCatId="colorful" phldr="1"/>
      <dgm:spPr/>
      <dgm:t>
        <a:bodyPr/>
        <a:lstStyle/>
        <a:p>
          <a:endParaRPr lang="pl-PL"/>
        </a:p>
      </dgm:t>
    </dgm:pt>
    <dgm:pt modelId="{59BAB4F4-9293-41EF-A682-FD564EF21487}">
      <dgm:prSet phldrT="[Tekst]" custT="1"/>
      <dgm:spPr>
        <a:xfrm>
          <a:off x="374143" y="126939"/>
          <a:ext cx="5070163" cy="754529"/>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1100" b="1">
              <a:solidFill>
                <a:schemeClr val="tx1"/>
              </a:solidFill>
              <a:latin typeface="Calibri"/>
              <a:ea typeface="+mn-ea"/>
              <a:cs typeface="+mn-cs"/>
            </a:rPr>
            <a:t>Cel szczegółowy 2. </a:t>
          </a:r>
        </a:p>
        <a:p>
          <a:r>
            <a:rPr lang="pl-PL" sz="1100" b="1">
              <a:solidFill>
                <a:schemeClr val="tx1"/>
              </a:solidFill>
              <a:latin typeface="Calibri"/>
              <a:ea typeface="+mn-ea"/>
              <a:cs typeface="+mn-cs"/>
            </a:rPr>
            <a:t>Wsparcie dla osób starszych i niepełnosprawnych</a:t>
          </a:r>
          <a:endParaRPr lang="pl-PL" sz="1100">
            <a:solidFill>
              <a:schemeClr val="tx1"/>
            </a:solidFill>
            <a:latin typeface="Calibri"/>
            <a:ea typeface="+mn-ea"/>
            <a:cs typeface="+mn-cs"/>
          </a:endParaRPr>
        </a:p>
      </dgm:t>
    </dgm:pt>
    <dgm:pt modelId="{B755FD1A-3269-4C3F-A7F7-C51694511E5C}" type="parTrans" cxnId="{2F770603-505F-4EF6-91BF-E4DDF751E8D5}">
      <dgm:prSet/>
      <dgm:spPr/>
      <dgm:t>
        <a:bodyPr/>
        <a:lstStyle/>
        <a:p>
          <a:endParaRPr lang="pl-PL" sz="3600"/>
        </a:p>
      </dgm:t>
    </dgm:pt>
    <dgm:pt modelId="{12413FFE-2589-40A2-8F04-D761CA0C1265}" type="sibTrans" cxnId="{2F770603-505F-4EF6-91BF-E4DDF751E8D5}">
      <dgm:prSet/>
      <dgm:spPr/>
      <dgm:t>
        <a:bodyPr/>
        <a:lstStyle/>
        <a:p>
          <a:endParaRPr lang="pl-PL" sz="3600"/>
        </a:p>
      </dgm:t>
    </dgm:pt>
    <dgm:pt modelId="{305BB17F-CA37-4FED-B16B-F4A8E1CA0F4E}">
      <dgm:prSet phldrT="[Tekst]" custT="1"/>
      <dgm:spPr>
        <a:xfrm>
          <a:off x="136676" y="1227046"/>
          <a:ext cx="1188235" cy="1752764"/>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1000" b="1"/>
            <a:t>Aktywizacja społeczna osób starszych i niepełnosprawnych </a:t>
          </a:r>
          <a:endParaRPr lang="pl-PL" sz="1000" b="1">
            <a:solidFill>
              <a:sysClr val="windowText" lastClr="000000">
                <a:hueOff val="0"/>
                <a:satOff val="0"/>
                <a:lumOff val="0"/>
                <a:alphaOff val="0"/>
              </a:sysClr>
            </a:solidFill>
            <a:latin typeface="Calibri"/>
            <a:ea typeface="+mn-ea"/>
            <a:cs typeface="+mn-cs"/>
          </a:endParaRPr>
        </a:p>
      </dgm:t>
    </dgm:pt>
    <dgm:pt modelId="{51A25D15-91C8-488B-8120-87F19CBA2E2B}" type="parTrans" cxnId="{03B3ECF6-85FB-49A6-9187-A99371FBB40A}">
      <dgm:prSet/>
      <dgm:spPr>
        <a:xfrm>
          <a:off x="598768" y="756043"/>
          <a:ext cx="2178431" cy="345578"/>
        </a:xfrm>
        <a:noFill/>
        <a:ln w="25400" cap="flat" cmpd="sng" algn="ctr">
          <a:solidFill>
            <a:srgbClr val="4BACC6">
              <a:hueOff val="0"/>
              <a:satOff val="0"/>
              <a:lumOff val="0"/>
              <a:alphaOff val="0"/>
            </a:srgbClr>
          </a:solidFill>
          <a:prstDash val="solid"/>
        </a:ln>
        <a:effectLst/>
      </dgm:spPr>
      <dgm:t>
        <a:bodyPr/>
        <a:lstStyle/>
        <a:p>
          <a:endParaRPr lang="pl-PL" sz="3600"/>
        </a:p>
      </dgm:t>
    </dgm:pt>
    <dgm:pt modelId="{946B1105-4234-4D73-B606-148856970E7F}" type="sibTrans" cxnId="{03B3ECF6-85FB-49A6-9187-A99371FBB40A}">
      <dgm:prSet/>
      <dgm:spPr/>
      <dgm:t>
        <a:bodyPr/>
        <a:lstStyle/>
        <a:p>
          <a:endParaRPr lang="pl-PL" sz="3600"/>
        </a:p>
      </dgm:t>
    </dgm:pt>
    <dgm:pt modelId="{02A0768E-4DF3-449E-A435-FDFB31D07365}">
      <dgm:prSet custT="1"/>
      <dgm:spPr>
        <a:xfrm>
          <a:off x="3041251" y="1227046"/>
          <a:ext cx="1188235" cy="1696076"/>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1000" b="1"/>
            <a:t>Realizacja usług opiekuńczych dla osób starszych i niepełnosprawnych</a:t>
          </a:r>
          <a:endParaRPr lang="pl-PL" sz="1000">
            <a:solidFill>
              <a:sysClr val="windowText" lastClr="000000">
                <a:hueOff val="0"/>
                <a:satOff val="0"/>
                <a:lumOff val="0"/>
                <a:alphaOff val="0"/>
              </a:sysClr>
            </a:solidFill>
            <a:latin typeface="Calibri"/>
            <a:ea typeface="+mn-ea"/>
            <a:cs typeface="+mn-cs"/>
          </a:endParaRPr>
        </a:p>
      </dgm:t>
    </dgm:pt>
    <dgm:pt modelId="{E9FCE01A-6E53-4783-8867-DD46B36BA058}" type="parTrans" cxnId="{3C190342-6C60-457A-BF2D-ED29F5BE6AF7}">
      <dgm:prSet/>
      <dgm:spPr>
        <a:xfrm>
          <a:off x="2777199" y="756043"/>
          <a:ext cx="726143" cy="345578"/>
        </a:xfrm>
        <a:noFill/>
        <a:ln w="25400" cap="flat" cmpd="sng" algn="ctr">
          <a:solidFill>
            <a:srgbClr val="4BACC6">
              <a:hueOff val="0"/>
              <a:satOff val="0"/>
              <a:lumOff val="0"/>
              <a:alphaOff val="0"/>
            </a:srgbClr>
          </a:solidFill>
          <a:prstDash val="solid"/>
        </a:ln>
        <a:effectLst/>
      </dgm:spPr>
      <dgm:t>
        <a:bodyPr/>
        <a:lstStyle/>
        <a:p>
          <a:endParaRPr lang="pl-PL" sz="3600"/>
        </a:p>
      </dgm:t>
    </dgm:pt>
    <dgm:pt modelId="{17F5FDC5-6F6C-4FA6-8D65-6BD7E2F8C679}" type="sibTrans" cxnId="{3C190342-6C60-457A-BF2D-ED29F5BE6AF7}">
      <dgm:prSet/>
      <dgm:spPr/>
      <dgm:t>
        <a:bodyPr/>
        <a:lstStyle/>
        <a:p>
          <a:endParaRPr lang="pl-PL" sz="3600"/>
        </a:p>
      </dgm:t>
    </dgm:pt>
    <dgm:pt modelId="{583D5358-7EBD-4491-B66B-DB7E869EC6D0}">
      <dgm:prSet/>
      <dgm:spPr>
        <a:xfrm>
          <a:off x="4493539" y="1227046"/>
          <a:ext cx="1188235" cy="1695600"/>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b="1">
              <a:latin typeface="Calibri"/>
              <a:ea typeface="+mn-ea"/>
              <a:cs typeface="+mn-cs"/>
            </a:rPr>
            <a:t>Likwidacja barier funkcjonalnych</a:t>
          </a:r>
          <a:endParaRPr lang="pl-PL" b="1">
            <a:solidFill>
              <a:sysClr val="windowText" lastClr="000000">
                <a:hueOff val="0"/>
                <a:satOff val="0"/>
                <a:lumOff val="0"/>
                <a:alphaOff val="0"/>
              </a:sysClr>
            </a:solidFill>
            <a:latin typeface="Calibri"/>
            <a:ea typeface="+mn-ea"/>
            <a:cs typeface="+mn-cs"/>
          </a:endParaRPr>
        </a:p>
      </dgm:t>
    </dgm:pt>
    <dgm:pt modelId="{3860D232-3199-4098-A54C-5A33282F7D61}" type="parTrans" cxnId="{96FD5287-E3F9-4E83-8068-D03F078289FF}">
      <dgm:prSet/>
      <dgm:spPr>
        <a:xfrm>
          <a:off x="2777199" y="756043"/>
          <a:ext cx="2178431" cy="345578"/>
        </a:xfrm>
        <a:noFill/>
        <a:ln w="25400" cap="flat" cmpd="sng" algn="ctr">
          <a:solidFill>
            <a:srgbClr val="4BACC6">
              <a:hueOff val="0"/>
              <a:satOff val="0"/>
              <a:lumOff val="0"/>
              <a:alphaOff val="0"/>
            </a:srgbClr>
          </a:solidFill>
          <a:prstDash val="solid"/>
        </a:ln>
        <a:effectLst/>
      </dgm:spPr>
      <dgm:t>
        <a:bodyPr/>
        <a:lstStyle/>
        <a:p>
          <a:endParaRPr lang="pl-PL"/>
        </a:p>
      </dgm:t>
    </dgm:pt>
    <dgm:pt modelId="{06D4F1B0-A259-4295-81A4-7F6777C0FD16}" type="sibTrans" cxnId="{96FD5287-E3F9-4E83-8068-D03F078289FF}">
      <dgm:prSet/>
      <dgm:spPr/>
      <dgm:t>
        <a:bodyPr/>
        <a:lstStyle/>
        <a:p>
          <a:endParaRPr lang="pl-PL"/>
        </a:p>
      </dgm:t>
    </dgm:pt>
    <dgm:pt modelId="{8466AB9A-209B-426A-9FA6-B6F32D3707D8}" type="pres">
      <dgm:prSet presAssocID="{C774AEEB-9AAD-4189-B746-80F28900A483}" presName="hierChild1" presStyleCnt="0">
        <dgm:presLayoutVars>
          <dgm:chPref val="1"/>
          <dgm:dir/>
          <dgm:animOne val="branch"/>
          <dgm:animLvl val="lvl"/>
          <dgm:resizeHandles/>
        </dgm:presLayoutVars>
      </dgm:prSet>
      <dgm:spPr/>
    </dgm:pt>
    <dgm:pt modelId="{008CA8CD-3ECC-4CC5-971B-CC8751A12754}" type="pres">
      <dgm:prSet presAssocID="{59BAB4F4-9293-41EF-A682-FD564EF21487}" presName="hierRoot1" presStyleCnt="0"/>
      <dgm:spPr/>
    </dgm:pt>
    <dgm:pt modelId="{D1099DF2-EF24-43F3-9DC7-348DF8290A61}" type="pres">
      <dgm:prSet presAssocID="{59BAB4F4-9293-41EF-A682-FD564EF21487}" presName="composite" presStyleCnt="0"/>
      <dgm:spPr/>
    </dgm:pt>
    <dgm:pt modelId="{4ABB0603-97C6-4623-ACE7-830FA71E1D88}" type="pres">
      <dgm:prSet presAssocID="{59BAB4F4-9293-41EF-A682-FD564EF21487}" presName="background" presStyleLbl="node0" presStyleIdx="0" presStyleCnt="1"/>
      <dgm:spPr>
        <a:xfrm>
          <a:off x="242117" y="1514"/>
          <a:ext cx="5070163" cy="754529"/>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5216E84F-BA30-4213-AA56-6560AADE0279}" type="pres">
      <dgm:prSet presAssocID="{59BAB4F4-9293-41EF-A682-FD564EF21487}" presName="text" presStyleLbl="fgAcc0" presStyleIdx="0" presStyleCnt="1" custScaleX="423522">
        <dgm:presLayoutVars>
          <dgm:chPref val="3"/>
        </dgm:presLayoutVars>
      </dgm:prSet>
      <dgm:spPr>
        <a:prstGeom prst="roundRect">
          <a:avLst>
            <a:gd name="adj" fmla="val 10000"/>
          </a:avLst>
        </a:prstGeom>
      </dgm:spPr>
    </dgm:pt>
    <dgm:pt modelId="{CC7A75F4-B262-4FF6-9BCE-844E23F4B17C}" type="pres">
      <dgm:prSet presAssocID="{59BAB4F4-9293-41EF-A682-FD564EF21487}" presName="hierChild2" presStyleCnt="0"/>
      <dgm:spPr/>
    </dgm:pt>
    <dgm:pt modelId="{4861F216-2065-4EF7-9592-19067A8E01D6}" type="pres">
      <dgm:prSet presAssocID="{51A25D15-91C8-488B-8120-87F19CBA2E2B}" presName="Name10" presStyleLbl="parChTrans1D2" presStyleIdx="0" presStyleCnt="3"/>
      <dgm:spPr>
        <a:custGeom>
          <a:avLst/>
          <a:gdLst/>
          <a:ahLst/>
          <a:cxnLst/>
          <a:rect l="0" t="0" r="0" b="0"/>
          <a:pathLst>
            <a:path>
              <a:moveTo>
                <a:pt x="2178431" y="0"/>
              </a:moveTo>
              <a:lnTo>
                <a:pt x="2178431" y="235501"/>
              </a:lnTo>
              <a:lnTo>
                <a:pt x="0" y="235501"/>
              </a:lnTo>
              <a:lnTo>
                <a:pt x="0" y="345578"/>
              </a:lnTo>
            </a:path>
          </a:pathLst>
        </a:custGeom>
      </dgm:spPr>
    </dgm:pt>
    <dgm:pt modelId="{522F16A2-B29C-464E-90C1-115B358CD7EB}" type="pres">
      <dgm:prSet presAssocID="{305BB17F-CA37-4FED-B16B-F4A8E1CA0F4E}" presName="hierRoot2" presStyleCnt="0"/>
      <dgm:spPr/>
    </dgm:pt>
    <dgm:pt modelId="{BEE7ADE3-AEA7-45CE-B4ED-7F30A00D749F}" type="pres">
      <dgm:prSet presAssocID="{305BB17F-CA37-4FED-B16B-F4A8E1CA0F4E}" presName="composite2" presStyleCnt="0"/>
      <dgm:spPr/>
    </dgm:pt>
    <dgm:pt modelId="{9410F39E-D5B7-45C2-BBFC-5F9A857ABFDC}" type="pres">
      <dgm:prSet presAssocID="{305BB17F-CA37-4FED-B16B-F4A8E1CA0F4E}" presName="background2" presStyleLbl="node2" presStyleIdx="0" presStyleCnt="3"/>
      <dgm:spPr>
        <a:xfrm>
          <a:off x="4650" y="1101621"/>
          <a:ext cx="1188235" cy="1752764"/>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D741B08F-20A2-4CD7-9C5D-AFBC90FC4509}" type="pres">
      <dgm:prSet presAssocID="{305BB17F-CA37-4FED-B16B-F4A8E1CA0F4E}" presName="text2" presStyleLbl="fgAcc2" presStyleIdx="0" presStyleCnt="3" custScaleY="232299">
        <dgm:presLayoutVars>
          <dgm:chPref val="3"/>
        </dgm:presLayoutVars>
      </dgm:prSet>
      <dgm:spPr>
        <a:prstGeom prst="roundRect">
          <a:avLst>
            <a:gd name="adj" fmla="val 10000"/>
          </a:avLst>
        </a:prstGeom>
      </dgm:spPr>
    </dgm:pt>
    <dgm:pt modelId="{7FCAC7F9-49EA-4A80-A6D3-46D7DA7DB427}" type="pres">
      <dgm:prSet presAssocID="{305BB17F-CA37-4FED-B16B-F4A8E1CA0F4E}" presName="hierChild3" presStyleCnt="0"/>
      <dgm:spPr/>
    </dgm:pt>
    <dgm:pt modelId="{9C84DF14-339C-4EEB-B5C1-FF671D340048}" type="pres">
      <dgm:prSet presAssocID="{E9FCE01A-6E53-4783-8867-DD46B36BA058}" presName="Name10" presStyleLbl="parChTrans1D2" presStyleIdx="1" presStyleCnt="3"/>
      <dgm:spPr>
        <a:custGeom>
          <a:avLst/>
          <a:gdLst/>
          <a:ahLst/>
          <a:cxnLst/>
          <a:rect l="0" t="0" r="0" b="0"/>
          <a:pathLst>
            <a:path>
              <a:moveTo>
                <a:pt x="0" y="0"/>
              </a:moveTo>
              <a:lnTo>
                <a:pt x="0" y="235501"/>
              </a:lnTo>
              <a:lnTo>
                <a:pt x="726143" y="235501"/>
              </a:lnTo>
              <a:lnTo>
                <a:pt x="726143" y="345578"/>
              </a:lnTo>
            </a:path>
          </a:pathLst>
        </a:custGeom>
      </dgm:spPr>
    </dgm:pt>
    <dgm:pt modelId="{7C5454CD-DA29-4D22-B9D8-98A30FBF2987}" type="pres">
      <dgm:prSet presAssocID="{02A0768E-4DF3-449E-A435-FDFB31D07365}" presName="hierRoot2" presStyleCnt="0"/>
      <dgm:spPr/>
    </dgm:pt>
    <dgm:pt modelId="{06503CDA-5FCB-4DC4-BDC8-ADBC76BCADC0}" type="pres">
      <dgm:prSet presAssocID="{02A0768E-4DF3-449E-A435-FDFB31D07365}" presName="composite2" presStyleCnt="0"/>
      <dgm:spPr/>
    </dgm:pt>
    <dgm:pt modelId="{41E5453F-689F-4C08-BF4B-9C4214B5D0D6}" type="pres">
      <dgm:prSet presAssocID="{02A0768E-4DF3-449E-A435-FDFB31D07365}" presName="background2" presStyleLbl="node2" presStyleIdx="1" presStyleCnt="3"/>
      <dgm:spPr>
        <a:xfrm>
          <a:off x="2909225" y="1101621"/>
          <a:ext cx="1188235" cy="1696076"/>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6A9AF9A4-B64F-41EE-ACF2-6C0945D7357A}" type="pres">
      <dgm:prSet presAssocID="{02A0768E-4DF3-449E-A435-FDFB31D07365}" presName="text2" presStyleLbl="fgAcc2" presStyleIdx="1" presStyleCnt="3" custScaleY="224786">
        <dgm:presLayoutVars>
          <dgm:chPref val="3"/>
        </dgm:presLayoutVars>
      </dgm:prSet>
      <dgm:spPr>
        <a:prstGeom prst="roundRect">
          <a:avLst>
            <a:gd name="adj" fmla="val 10000"/>
          </a:avLst>
        </a:prstGeom>
      </dgm:spPr>
    </dgm:pt>
    <dgm:pt modelId="{D2D0CCA2-4D3F-44FF-A48C-2E98E6862ACA}" type="pres">
      <dgm:prSet presAssocID="{02A0768E-4DF3-449E-A435-FDFB31D07365}" presName="hierChild3" presStyleCnt="0"/>
      <dgm:spPr/>
    </dgm:pt>
    <dgm:pt modelId="{73F72ED7-A5F5-4898-B552-C3749018A3C4}" type="pres">
      <dgm:prSet presAssocID="{3860D232-3199-4098-A54C-5A33282F7D61}" presName="Name10" presStyleLbl="parChTrans1D2" presStyleIdx="2" presStyleCnt="3"/>
      <dgm:spPr>
        <a:custGeom>
          <a:avLst/>
          <a:gdLst/>
          <a:ahLst/>
          <a:cxnLst/>
          <a:rect l="0" t="0" r="0" b="0"/>
          <a:pathLst>
            <a:path>
              <a:moveTo>
                <a:pt x="0" y="0"/>
              </a:moveTo>
              <a:lnTo>
                <a:pt x="0" y="235501"/>
              </a:lnTo>
              <a:lnTo>
                <a:pt x="2178431" y="235501"/>
              </a:lnTo>
              <a:lnTo>
                <a:pt x="2178431" y="345578"/>
              </a:lnTo>
            </a:path>
          </a:pathLst>
        </a:custGeom>
      </dgm:spPr>
    </dgm:pt>
    <dgm:pt modelId="{22B9CC6B-FF89-44E1-89A8-5BDBA5E17122}" type="pres">
      <dgm:prSet presAssocID="{583D5358-7EBD-4491-B66B-DB7E869EC6D0}" presName="hierRoot2" presStyleCnt="0"/>
      <dgm:spPr/>
    </dgm:pt>
    <dgm:pt modelId="{2EB50652-1638-4B10-80BB-407F1464165F}" type="pres">
      <dgm:prSet presAssocID="{583D5358-7EBD-4491-B66B-DB7E869EC6D0}" presName="composite2" presStyleCnt="0"/>
      <dgm:spPr/>
    </dgm:pt>
    <dgm:pt modelId="{040F4408-D027-4989-B11E-2040E84AFC1A}" type="pres">
      <dgm:prSet presAssocID="{583D5358-7EBD-4491-B66B-DB7E869EC6D0}" presName="background2" presStyleLbl="node2" presStyleIdx="2" presStyleCnt="3"/>
      <dgm:spPr>
        <a:xfrm>
          <a:off x="4361512" y="1101621"/>
          <a:ext cx="1188235" cy="1695600"/>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56AA0DDD-AF49-432C-8BD4-2492C38F5108}" type="pres">
      <dgm:prSet presAssocID="{583D5358-7EBD-4491-B66B-DB7E869EC6D0}" presName="text2" presStyleLbl="fgAcc2" presStyleIdx="2" presStyleCnt="3" custScaleY="224723">
        <dgm:presLayoutVars>
          <dgm:chPref val="3"/>
        </dgm:presLayoutVars>
      </dgm:prSet>
      <dgm:spPr>
        <a:prstGeom prst="roundRect">
          <a:avLst>
            <a:gd name="adj" fmla="val 10000"/>
          </a:avLst>
        </a:prstGeom>
      </dgm:spPr>
    </dgm:pt>
    <dgm:pt modelId="{1F7A2015-28FB-495A-9939-1F3A403F6B76}" type="pres">
      <dgm:prSet presAssocID="{583D5358-7EBD-4491-B66B-DB7E869EC6D0}" presName="hierChild3" presStyleCnt="0"/>
      <dgm:spPr/>
    </dgm:pt>
  </dgm:ptLst>
  <dgm:cxnLst>
    <dgm:cxn modelId="{C3B5A902-93C3-456B-A38B-493F1DB7B6FC}" type="presOf" srcId="{583D5358-7EBD-4491-B66B-DB7E869EC6D0}" destId="{56AA0DDD-AF49-432C-8BD4-2492C38F5108}" srcOrd="0" destOrd="0" presId="urn:microsoft.com/office/officeart/2005/8/layout/hierarchy1"/>
    <dgm:cxn modelId="{2F770603-505F-4EF6-91BF-E4DDF751E8D5}" srcId="{C774AEEB-9AAD-4189-B746-80F28900A483}" destId="{59BAB4F4-9293-41EF-A682-FD564EF21487}" srcOrd="0" destOrd="0" parTransId="{B755FD1A-3269-4C3F-A7F7-C51694511E5C}" sibTransId="{12413FFE-2589-40A2-8F04-D761CA0C1265}"/>
    <dgm:cxn modelId="{3C190342-6C60-457A-BF2D-ED29F5BE6AF7}" srcId="{59BAB4F4-9293-41EF-A682-FD564EF21487}" destId="{02A0768E-4DF3-449E-A435-FDFB31D07365}" srcOrd="1" destOrd="0" parTransId="{E9FCE01A-6E53-4783-8867-DD46B36BA058}" sibTransId="{17F5FDC5-6F6C-4FA6-8D65-6BD7E2F8C679}"/>
    <dgm:cxn modelId="{A550876E-7B40-47C8-87F7-4767B151FB18}" type="presOf" srcId="{02A0768E-4DF3-449E-A435-FDFB31D07365}" destId="{6A9AF9A4-B64F-41EE-ACF2-6C0945D7357A}" srcOrd="0" destOrd="0" presId="urn:microsoft.com/office/officeart/2005/8/layout/hierarchy1"/>
    <dgm:cxn modelId="{FD490880-DA10-45FF-88A0-32A6D8562CF9}" type="presOf" srcId="{3860D232-3199-4098-A54C-5A33282F7D61}" destId="{73F72ED7-A5F5-4898-B552-C3749018A3C4}" srcOrd="0" destOrd="0" presId="urn:microsoft.com/office/officeart/2005/8/layout/hierarchy1"/>
    <dgm:cxn modelId="{96FD5287-E3F9-4E83-8068-D03F078289FF}" srcId="{59BAB4F4-9293-41EF-A682-FD564EF21487}" destId="{583D5358-7EBD-4491-B66B-DB7E869EC6D0}" srcOrd="2" destOrd="0" parTransId="{3860D232-3199-4098-A54C-5A33282F7D61}" sibTransId="{06D4F1B0-A259-4295-81A4-7F6777C0FD16}"/>
    <dgm:cxn modelId="{B486299E-E41C-42DC-B402-04F8EF28E322}" type="presOf" srcId="{C774AEEB-9AAD-4189-B746-80F28900A483}" destId="{8466AB9A-209B-426A-9FA6-B6F32D3707D8}" srcOrd="0" destOrd="0" presId="urn:microsoft.com/office/officeart/2005/8/layout/hierarchy1"/>
    <dgm:cxn modelId="{D5A3ABA4-449F-4E8D-85F8-C696D042FE89}" type="presOf" srcId="{305BB17F-CA37-4FED-B16B-F4A8E1CA0F4E}" destId="{D741B08F-20A2-4CD7-9C5D-AFBC90FC4509}" srcOrd="0" destOrd="0" presId="urn:microsoft.com/office/officeart/2005/8/layout/hierarchy1"/>
    <dgm:cxn modelId="{38AB01BE-A88C-4994-9C41-55F348BA112A}" type="presOf" srcId="{E9FCE01A-6E53-4783-8867-DD46B36BA058}" destId="{9C84DF14-339C-4EEB-B5C1-FF671D340048}" srcOrd="0" destOrd="0" presId="urn:microsoft.com/office/officeart/2005/8/layout/hierarchy1"/>
    <dgm:cxn modelId="{27705FE2-21BA-466D-B6D2-2F5F8882D960}" type="presOf" srcId="{59BAB4F4-9293-41EF-A682-FD564EF21487}" destId="{5216E84F-BA30-4213-AA56-6560AADE0279}" srcOrd="0" destOrd="0" presId="urn:microsoft.com/office/officeart/2005/8/layout/hierarchy1"/>
    <dgm:cxn modelId="{03B3ECF6-85FB-49A6-9187-A99371FBB40A}" srcId="{59BAB4F4-9293-41EF-A682-FD564EF21487}" destId="{305BB17F-CA37-4FED-B16B-F4A8E1CA0F4E}" srcOrd="0" destOrd="0" parTransId="{51A25D15-91C8-488B-8120-87F19CBA2E2B}" sibTransId="{946B1105-4234-4D73-B606-148856970E7F}"/>
    <dgm:cxn modelId="{1D7E9EFD-1FC4-496D-A5E4-3EDD16F4EE45}" type="presOf" srcId="{51A25D15-91C8-488B-8120-87F19CBA2E2B}" destId="{4861F216-2065-4EF7-9592-19067A8E01D6}" srcOrd="0" destOrd="0" presId="urn:microsoft.com/office/officeart/2005/8/layout/hierarchy1"/>
    <dgm:cxn modelId="{7C1D7FA5-2323-467B-873E-2C4F388160AC}" type="presParOf" srcId="{8466AB9A-209B-426A-9FA6-B6F32D3707D8}" destId="{008CA8CD-3ECC-4CC5-971B-CC8751A12754}" srcOrd="0" destOrd="0" presId="urn:microsoft.com/office/officeart/2005/8/layout/hierarchy1"/>
    <dgm:cxn modelId="{32C90404-F1F7-479D-9AAD-B0C3627CC062}" type="presParOf" srcId="{008CA8CD-3ECC-4CC5-971B-CC8751A12754}" destId="{D1099DF2-EF24-43F3-9DC7-348DF8290A61}" srcOrd="0" destOrd="0" presId="urn:microsoft.com/office/officeart/2005/8/layout/hierarchy1"/>
    <dgm:cxn modelId="{87D7AF2E-E7D7-4901-AD7C-FBF13C764FEE}" type="presParOf" srcId="{D1099DF2-EF24-43F3-9DC7-348DF8290A61}" destId="{4ABB0603-97C6-4623-ACE7-830FA71E1D88}" srcOrd="0" destOrd="0" presId="urn:microsoft.com/office/officeart/2005/8/layout/hierarchy1"/>
    <dgm:cxn modelId="{01B271BF-DFF4-42BA-9CE2-C3899EEFC215}" type="presParOf" srcId="{D1099DF2-EF24-43F3-9DC7-348DF8290A61}" destId="{5216E84F-BA30-4213-AA56-6560AADE0279}" srcOrd="1" destOrd="0" presId="urn:microsoft.com/office/officeart/2005/8/layout/hierarchy1"/>
    <dgm:cxn modelId="{C9C12D30-A7FA-4C47-B945-15DEA34610E2}" type="presParOf" srcId="{008CA8CD-3ECC-4CC5-971B-CC8751A12754}" destId="{CC7A75F4-B262-4FF6-9BCE-844E23F4B17C}" srcOrd="1" destOrd="0" presId="urn:microsoft.com/office/officeart/2005/8/layout/hierarchy1"/>
    <dgm:cxn modelId="{C0218513-E8C1-433C-BE35-966227766DF0}" type="presParOf" srcId="{CC7A75F4-B262-4FF6-9BCE-844E23F4B17C}" destId="{4861F216-2065-4EF7-9592-19067A8E01D6}" srcOrd="0" destOrd="0" presId="urn:microsoft.com/office/officeart/2005/8/layout/hierarchy1"/>
    <dgm:cxn modelId="{7154EF6D-B6B6-4C2F-BF2F-DC2D17F35287}" type="presParOf" srcId="{CC7A75F4-B262-4FF6-9BCE-844E23F4B17C}" destId="{522F16A2-B29C-464E-90C1-115B358CD7EB}" srcOrd="1" destOrd="0" presId="urn:microsoft.com/office/officeart/2005/8/layout/hierarchy1"/>
    <dgm:cxn modelId="{EC09A859-51F1-4A11-835C-72E48C72231C}" type="presParOf" srcId="{522F16A2-B29C-464E-90C1-115B358CD7EB}" destId="{BEE7ADE3-AEA7-45CE-B4ED-7F30A00D749F}" srcOrd="0" destOrd="0" presId="urn:microsoft.com/office/officeart/2005/8/layout/hierarchy1"/>
    <dgm:cxn modelId="{9F236F73-6920-4302-A1E5-B7B6119B5381}" type="presParOf" srcId="{BEE7ADE3-AEA7-45CE-B4ED-7F30A00D749F}" destId="{9410F39E-D5B7-45C2-BBFC-5F9A857ABFDC}" srcOrd="0" destOrd="0" presId="urn:microsoft.com/office/officeart/2005/8/layout/hierarchy1"/>
    <dgm:cxn modelId="{4570D666-61BC-4345-B30F-7EBC20EA671A}" type="presParOf" srcId="{BEE7ADE3-AEA7-45CE-B4ED-7F30A00D749F}" destId="{D741B08F-20A2-4CD7-9C5D-AFBC90FC4509}" srcOrd="1" destOrd="0" presId="urn:microsoft.com/office/officeart/2005/8/layout/hierarchy1"/>
    <dgm:cxn modelId="{3211AB4A-6E02-4457-A0A3-F1D778698C7B}" type="presParOf" srcId="{522F16A2-B29C-464E-90C1-115B358CD7EB}" destId="{7FCAC7F9-49EA-4A80-A6D3-46D7DA7DB427}" srcOrd="1" destOrd="0" presId="urn:microsoft.com/office/officeart/2005/8/layout/hierarchy1"/>
    <dgm:cxn modelId="{07919BD4-D992-47B7-A7C0-FF6A340CFD39}" type="presParOf" srcId="{CC7A75F4-B262-4FF6-9BCE-844E23F4B17C}" destId="{9C84DF14-339C-4EEB-B5C1-FF671D340048}" srcOrd="2" destOrd="0" presId="urn:microsoft.com/office/officeart/2005/8/layout/hierarchy1"/>
    <dgm:cxn modelId="{8426C8BE-7570-49B4-B0F6-8E3513EEE809}" type="presParOf" srcId="{CC7A75F4-B262-4FF6-9BCE-844E23F4B17C}" destId="{7C5454CD-DA29-4D22-B9D8-98A30FBF2987}" srcOrd="3" destOrd="0" presId="urn:microsoft.com/office/officeart/2005/8/layout/hierarchy1"/>
    <dgm:cxn modelId="{2E9B842B-AECC-4D60-8D17-40EDCEB79910}" type="presParOf" srcId="{7C5454CD-DA29-4D22-B9D8-98A30FBF2987}" destId="{06503CDA-5FCB-4DC4-BDC8-ADBC76BCADC0}" srcOrd="0" destOrd="0" presId="urn:microsoft.com/office/officeart/2005/8/layout/hierarchy1"/>
    <dgm:cxn modelId="{FFF1A804-E3F2-452B-99E7-22B8531B36ED}" type="presParOf" srcId="{06503CDA-5FCB-4DC4-BDC8-ADBC76BCADC0}" destId="{41E5453F-689F-4C08-BF4B-9C4214B5D0D6}" srcOrd="0" destOrd="0" presId="urn:microsoft.com/office/officeart/2005/8/layout/hierarchy1"/>
    <dgm:cxn modelId="{60D9D442-8832-4245-81CC-76B928C2E7D4}" type="presParOf" srcId="{06503CDA-5FCB-4DC4-BDC8-ADBC76BCADC0}" destId="{6A9AF9A4-B64F-41EE-ACF2-6C0945D7357A}" srcOrd="1" destOrd="0" presId="urn:microsoft.com/office/officeart/2005/8/layout/hierarchy1"/>
    <dgm:cxn modelId="{62389462-BAD2-4869-B7BB-3C1F92F23D09}" type="presParOf" srcId="{7C5454CD-DA29-4D22-B9D8-98A30FBF2987}" destId="{D2D0CCA2-4D3F-44FF-A48C-2E98E6862ACA}" srcOrd="1" destOrd="0" presId="urn:microsoft.com/office/officeart/2005/8/layout/hierarchy1"/>
    <dgm:cxn modelId="{2644329F-61CD-495B-ABE4-3440112BC536}" type="presParOf" srcId="{CC7A75F4-B262-4FF6-9BCE-844E23F4B17C}" destId="{73F72ED7-A5F5-4898-B552-C3749018A3C4}" srcOrd="4" destOrd="0" presId="urn:microsoft.com/office/officeart/2005/8/layout/hierarchy1"/>
    <dgm:cxn modelId="{1577FFC0-C3F0-43DF-AEB0-8C2B54F5F361}" type="presParOf" srcId="{CC7A75F4-B262-4FF6-9BCE-844E23F4B17C}" destId="{22B9CC6B-FF89-44E1-89A8-5BDBA5E17122}" srcOrd="5" destOrd="0" presId="urn:microsoft.com/office/officeart/2005/8/layout/hierarchy1"/>
    <dgm:cxn modelId="{E9E4EE66-0B49-4E40-887C-0E620C80EC0B}" type="presParOf" srcId="{22B9CC6B-FF89-44E1-89A8-5BDBA5E17122}" destId="{2EB50652-1638-4B10-80BB-407F1464165F}" srcOrd="0" destOrd="0" presId="urn:microsoft.com/office/officeart/2005/8/layout/hierarchy1"/>
    <dgm:cxn modelId="{2DB41BAC-0AC6-4E86-9581-36F33BCCF737}" type="presParOf" srcId="{2EB50652-1638-4B10-80BB-407F1464165F}" destId="{040F4408-D027-4989-B11E-2040E84AFC1A}" srcOrd="0" destOrd="0" presId="urn:microsoft.com/office/officeart/2005/8/layout/hierarchy1"/>
    <dgm:cxn modelId="{0830A565-45B9-4F16-90AA-8933D3899E03}" type="presParOf" srcId="{2EB50652-1638-4B10-80BB-407F1464165F}" destId="{56AA0DDD-AF49-432C-8BD4-2492C38F5108}" srcOrd="1" destOrd="0" presId="urn:microsoft.com/office/officeart/2005/8/layout/hierarchy1"/>
    <dgm:cxn modelId="{42E1AABB-3C7A-46F0-B43C-9C95E7E29A36}" type="presParOf" srcId="{22B9CC6B-FF89-44E1-89A8-5BDBA5E17122}" destId="{1F7A2015-28FB-495A-9939-1F3A403F6B76}" srcOrd="1" destOrd="0" presId="urn:microsoft.com/office/officeart/2005/8/layout/hierarchy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774AEEB-9AAD-4189-B746-80F28900A483}" type="doc">
      <dgm:prSet loTypeId="urn:microsoft.com/office/officeart/2005/8/layout/hierarchy1" loCatId="hierarchy" qsTypeId="urn:microsoft.com/office/officeart/2005/8/quickstyle/simple5" qsCatId="simple" csTypeId="urn:microsoft.com/office/officeart/2005/8/colors/colorful5" csCatId="colorful" phldr="1"/>
      <dgm:spPr/>
      <dgm:t>
        <a:bodyPr/>
        <a:lstStyle/>
        <a:p>
          <a:endParaRPr lang="pl-PL"/>
        </a:p>
      </dgm:t>
    </dgm:pt>
    <dgm:pt modelId="{59BAB4F4-9293-41EF-A682-FD564EF21487}">
      <dgm:prSet phldrT="[Tekst]" custT="1"/>
      <dgm:spPr>
        <a:xfrm>
          <a:off x="143051" y="145028"/>
          <a:ext cx="5339332" cy="794586"/>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1100" b="1">
              <a:solidFill>
                <a:sysClr val="windowText" lastClr="000000">
                  <a:hueOff val="0"/>
                  <a:satOff val="0"/>
                  <a:lumOff val="0"/>
                  <a:alphaOff val="0"/>
                </a:sysClr>
              </a:solidFill>
              <a:latin typeface="Calibri"/>
              <a:ea typeface="+mn-ea"/>
              <a:cs typeface="+mn-cs"/>
            </a:rPr>
            <a:t>Cel szczegółowy 3. </a:t>
          </a:r>
        </a:p>
        <a:p>
          <a:r>
            <a:rPr lang="pl-PL" sz="1100" b="1">
              <a:solidFill>
                <a:schemeClr val="tx1"/>
              </a:solidFill>
              <a:latin typeface="Calibri"/>
              <a:ea typeface="+mn-ea"/>
              <a:cs typeface="+mn-cs"/>
            </a:rPr>
            <a:t>Aktywizacja osób bezrobotnych i nieaktywnych zawodowo </a:t>
          </a:r>
          <a:endParaRPr lang="pl-PL" sz="1100">
            <a:solidFill>
              <a:schemeClr val="tx1"/>
            </a:solidFill>
            <a:latin typeface="Calibri"/>
            <a:ea typeface="+mn-ea"/>
            <a:cs typeface="+mn-cs"/>
          </a:endParaRPr>
        </a:p>
      </dgm:t>
    </dgm:pt>
    <dgm:pt modelId="{B755FD1A-3269-4C3F-A7F7-C51694511E5C}" type="parTrans" cxnId="{2F770603-505F-4EF6-91BF-E4DDF751E8D5}">
      <dgm:prSet/>
      <dgm:spPr/>
      <dgm:t>
        <a:bodyPr/>
        <a:lstStyle/>
        <a:p>
          <a:endParaRPr lang="pl-PL" sz="3600"/>
        </a:p>
      </dgm:t>
    </dgm:pt>
    <dgm:pt modelId="{12413FFE-2589-40A2-8F04-D761CA0C1265}" type="sibTrans" cxnId="{2F770603-505F-4EF6-91BF-E4DDF751E8D5}">
      <dgm:prSet/>
      <dgm:spPr/>
      <dgm:t>
        <a:bodyPr/>
        <a:lstStyle/>
        <a:p>
          <a:endParaRPr lang="pl-PL" sz="3600"/>
        </a:p>
      </dgm:t>
    </dgm:pt>
    <dgm:pt modelId="{305BB17F-CA37-4FED-B16B-F4A8E1CA0F4E}">
      <dgm:prSet phldrT="[Tekst]" custT="1"/>
      <dgm:spPr>
        <a:xfrm>
          <a:off x="657671" y="1303539"/>
          <a:ext cx="1251317" cy="1845816"/>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1000" b="1"/>
            <a:t>Realizacja instrumentów aktywnej integracji dla osób bezrobotnych i nieaktywnych zawodowych</a:t>
          </a:r>
          <a:endParaRPr lang="pl-PL" sz="1000">
            <a:solidFill>
              <a:sysClr val="windowText" lastClr="000000">
                <a:hueOff val="0"/>
                <a:satOff val="0"/>
                <a:lumOff val="0"/>
                <a:alphaOff val="0"/>
              </a:sysClr>
            </a:solidFill>
            <a:latin typeface="Calibri"/>
            <a:ea typeface="+mn-ea"/>
            <a:cs typeface="+mn-cs"/>
          </a:endParaRPr>
        </a:p>
      </dgm:t>
    </dgm:pt>
    <dgm:pt modelId="{51A25D15-91C8-488B-8120-87F19CBA2E2B}" type="parTrans" cxnId="{03B3ECF6-85FB-49A6-9187-A99371FBB40A}">
      <dgm:prSet/>
      <dgm:spPr>
        <a:xfrm>
          <a:off x="1144294" y="807530"/>
          <a:ext cx="1529387" cy="363924"/>
        </a:xfrm>
        <a:noFill/>
        <a:ln w="25400" cap="flat" cmpd="sng" algn="ctr">
          <a:solidFill>
            <a:srgbClr val="F79646">
              <a:hueOff val="0"/>
              <a:satOff val="0"/>
              <a:lumOff val="0"/>
              <a:alphaOff val="0"/>
            </a:srgbClr>
          </a:solidFill>
          <a:prstDash val="solid"/>
        </a:ln>
        <a:effectLst/>
      </dgm:spPr>
      <dgm:t>
        <a:bodyPr/>
        <a:lstStyle/>
        <a:p>
          <a:endParaRPr lang="pl-PL" sz="3600"/>
        </a:p>
      </dgm:t>
    </dgm:pt>
    <dgm:pt modelId="{946B1105-4234-4D73-B606-148856970E7F}" type="sibTrans" cxnId="{03B3ECF6-85FB-49A6-9187-A99371FBB40A}">
      <dgm:prSet/>
      <dgm:spPr/>
      <dgm:t>
        <a:bodyPr/>
        <a:lstStyle/>
        <a:p>
          <a:endParaRPr lang="pl-PL" sz="3600"/>
        </a:p>
      </dgm:t>
    </dgm:pt>
    <dgm:pt modelId="{D885B969-4512-41AE-80CA-E667343D2D1C}">
      <dgm:prSet phldrT="[Tekst]" custT="1"/>
      <dgm:spPr>
        <a:xfrm>
          <a:off x="2187059" y="1303539"/>
          <a:ext cx="1251317" cy="182504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1000" b="1">
              <a:solidFill>
                <a:sysClr val="windowText" lastClr="000000">
                  <a:hueOff val="0"/>
                  <a:satOff val="0"/>
                  <a:lumOff val="0"/>
                  <a:alphaOff val="0"/>
                </a:sysClr>
              </a:solidFill>
              <a:latin typeface="Calibri"/>
              <a:ea typeface="+mn-ea"/>
              <a:cs typeface="+mn-cs"/>
            </a:rPr>
            <a:t>Rozwój i promocja ekonomii społecznej</a:t>
          </a:r>
          <a:endParaRPr lang="pl-PL" sz="1000">
            <a:solidFill>
              <a:srgbClr val="FF0000"/>
            </a:solidFill>
            <a:latin typeface="Calibri"/>
            <a:ea typeface="+mn-ea"/>
            <a:cs typeface="+mn-cs"/>
          </a:endParaRPr>
        </a:p>
      </dgm:t>
    </dgm:pt>
    <dgm:pt modelId="{446EDF52-68D8-4EEA-8B4C-952B2C3F5316}" type="parTrans" cxnId="{8EBEAA84-C7EA-4FED-BC11-307E552E4EA7}">
      <dgm:prSet/>
      <dgm:spPr>
        <a:xfrm>
          <a:off x="2627962" y="807530"/>
          <a:ext cx="91440" cy="363924"/>
        </a:xfrm>
        <a:noFill/>
        <a:ln w="25400" cap="flat" cmpd="sng" algn="ctr">
          <a:solidFill>
            <a:srgbClr val="F79646">
              <a:hueOff val="0"/>
              <a:satOff val="0"/>
              <a:lumOff val="0"/>
              <a:alphaOff val="0"/>
            </a:srgbClr>
          </a:solidFill>
          <a:prstDash val="solid"/>
        </a:ln>
        <a:effectLst/>
      </dgm:spPr>
      <dgm:t>
        <a:bodyPr/>
        <a:lstStyle/>
        <a:p>
          <a:endParaRPr lang="pl-PL" sz="3600"/>
        </a:p>
      </dgm:t>
    </dgm:pt>
    <dgm:pt modelId="{F9CA71F1-E470-4481-A8D6-AFC400663080}" type="sibTrans" cxnId="{8EBEAA84-C7EA-4FED-BC11-307E552E4EA7}">
      <dgm:prSet/>
      <dgm:spPr/>
      <dgm:t>
        <a:bodyPr/>
        <a:lstStyle/>
        <a:p>
          <a:endParaRPr lang="pl-PL" sz="3600"/>
        </a:p>
      </dgm:t>
    </dgm:pt>
    <dgm:pt modelId="{02A0768E-4DF3-449E-A435-FDFB31D07365}">
      <dgm:prSet custT="1"/>
      <dgm:spPr>
        <a:xfrm>
          <a:off x="3716446" y="1303539"/>
          <a:ext cx="1251317" cy="1786118"/>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1000" b="1"/>
            <a:t>Aktywizacja zawodowa osób niepełnosprawnych</a:t>
          </a:r>
          <a:endParaRPr lang="pl-PL" sz="1000">
            <a:solidFill>
              <a:sysClr val="windowText" lastClr="000000">
                <a:hueOff val="0"/>
                <a:satOff val="0"/>
                <a:lumOff val="0"/>
                <a:alphaOff val="0"/>
              </a:sysClr>
            </a:solidFill>
            <a:latin typeface="Calibri"/>
            <a:ea typeface="+mn-ea"/>
            <a:cs typeface="+mn-cs"/>
          </a:endParaRPr>
        </a:p>
      </dgm:t>
    </dgm:pt>
    <dgm:pt modelId="{E9FCE01A-6E53-4783-8867-DD46B36BA058}" type="parTrans" cxnId="{3C190342-6C60-457A-BF2D-ED29F5BE6AF7}">
      <dgm:prSet/>
      <dgm:spPr>
        <a:xfrm>
          <a:off x="2673682" y="807530"/>
          <a:ext cx="1529387" cy="363924"/>
        </a:xfrm>
        <a:noFill/>
        <a:ln w="25400" cap="flat" cmpd="sng" algn="ctr">
          <a:solidFill>
            <a:srgbClr val="F79646">
              <a:hueOff val="0"/>
              <a:satOff val="0"/>
              <a:lumOff val="0"/>
              <a:alphaOff val="0"/>
            </a:srgbClr>
          </a:solidFill>
          <a:prstDash val="solid"/>
        </a:ln>
        <a:effectLst/>
      </dgm:spPr>
      <dgm:t>
        <a:bodyPr/>
        <a:lstStyle/>
        <a:p>
          <a:endParaRPr lang="pl-PL" sz="3600"/>
        </a:p>
      </dgm:t>
    </dgm:pt>
    <dgm:pt modelId="{17F5FDC5-6F6C-4FA6-8D65-6BD7E2F8C679}" type="sibTrans" cxnId="{3C190342-6C60-457A-BF2D-ED29F5BE6AF7}">
      <dgm:prSet/>
      <dgm:spPr/>
      <dgm:t>
        <a:bodyPr/>
        <a:lstStyle/>
        <a:p>
          <a:endParaRPr lang="pl-PL" sz="3600"/>
        </a:p>
      </dgm:t>
    </dgm:pt>
    <dgm:pt modelId="{8466AB9A-209B-426A-9FA6-B6F32D3707D8}" type="pres">
      <dgm:prSet presAssocID="{C774AEEB-9AAD-4189-B746-80F28900A483}" presName="hierChild1" presStyleCnt="0">
        <dgm:presLayoutVars>
          <dgm:chPref val="1"/>
          <dgm:dir/>
          <dgm:animOne val="branch"/>
          <dgm:animLvl val="lvl"/>
          <dgm:resizeHandles/>
        </dgm:presLayoutVars>
      </dgm:prSet>
      <dgm:spPr/>
    </dgm:pt>
    <dgm:pt modelId="{008CA8CD-3ECC-4CC5-971B-CC8751A12754}" type="pres">
      <dgm:prSet presAssocID="{59BAB4F4-9293-41EF-A682-FD564EF21487}" presName="hierRoot1" presStyleCnt="0"/>
      <dgm:spPr/>
    </dgm:pt>
    <dgm:pt modelId="{D1099DF2-EF24-43F3-9DC7-348DF8290A61}" type="pres">
      <dgm:prSet presAssocID="{59BAB4F4-9293-41EF-A682-FD564EF21487}" presName="composite" presStyleCnt="0"/>
      <dgm:spPr/>
    </dgm:pt>
    <dgm:pt modelId="{4ABB0603-97C6-4623-ACE7-830FA71E1D88}" type="pres">
      <dgm:prSet presAssocID="{59BAB4F4-9293-41EF-A682-FD564EF21487}" presName="background" presStyleLbl="node0" presStyleIdx="0" presStyleCnt="1"/>
      <dgm:spPr>
        <a:xfrm>
          <a:off x="4016" y="12944"/>
          <a:ext cx="5339332" cy="794586"/>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5216E84F-BA30-4213-AA56-6560AADE0279}" type="pres">
      <dgm:prSet presAssocID="{59BAB4F4-9293-41EF-A682-FD564EF21487}" presName="text" presStyleLbl="fgAcc0" presStyleIdx="0" presStyleCnt="1" custScaleX="426697">
        <dgm:presLayoutVars>
          <dgm:chPref val="3"/>
        </dgm:presLayoutVars>
      </dgm:prSet>
      <dgm:spPr>
        <a:prstGeom prst="roundRect">
          <a:avLst>
            <a:gd name="adj" fmla="val 10000"/>
          </a:avLst>
        </a:prstGeom>
      </dgm:spPr>
    </dgm:pt>
    <dgm:pt modelId="{CC7A75F4-B262-4FF6-9BCE-844E23F4B17C}" type="pres">
      <dgm:prSet presAssocID="{59BAB4F4-9293-41EF-A682-FD564EF21487}" presName="hierChild2" presStyleCnt="0"/>
      <dgm:spPr/>
    </dgm:pt>
    <dgm:pt modelId="{4861F216-2065-4EF7-9592-19067A8E01D6}" type="pres">
      <dgm:prSet presAssocID="{51A25D15-91C8-488B-8120-87F19CBA2E2B}" presName="Name10" presStyleLbl="parChTrans1D2" presStyleIdx="0" presStyleCnt="3"/>
      <dgm:spPr>
        <a:custGeom>
          <a:avLst/>
          <a:gdLst/>
          <a:ahLst/>
          <a:cxnLst/>
          <a:rect l="0" t="0" r="0" b="0"/>
          <a:pathLst>
            <a:path>
              <a:moveTo>
                <a:pt x="1529387" y="0"/>
              </a:moveTo>
              <a:lnTo>
                <a:pt x="1529387" y="248004"/>
              </a:lnTo>
              <a:lnTo>
                <a:pt x="0" y="248004"/>
              </a:lnTo>
              <a:lnTo>
                <a:pt x="0" y="363924"/>
              </a:lnTo>
            </a:path>
          </a:pathLst>
        </a:custGeom>
      </dgm:spPr>
    </dgm:pt>
    <dgm:pt modelId="{522F16A2-B29C-464E-90C1-115B358CD7EB}" type="pres">
      <dgm:prSet presAssocID="{305BB17F-CA37-4FED-B16B-F4A8E1CA0F4E}" presName="hierRoot2" presStyleCnt="0"/>
      <dgm:spPr/>
    </dgm:pt>
    <dgm:pt modelId="{BEE7ADE3-AEA7-45CE-B4ED-7F30A00D749F}" type="pres">
      <dgm:prSet presAssocID="{305BB17F-CA37-4FED-B16B-F4A8E1CA0F4E}" presName="composite2" presStyleCnt="0"/>
      <dgm:spPr/>
    </dgm:pt>
    <dgm:pt modelId="{9410F39E-D5B7-45C2-BBFC-5F9A857ABFDC}" type="pres">
      <dgm:prSet presAssocID="{305BB17F-CA37-4FED-B16B-F4A8E1CA0F4E}" presName="background2" presStyleLbl="node2" presStyleIdx="0" presStyleCnt="3"/>
      <dgm:spPr>
        <a:xfrm>
          <a:off x="518636" y="1171455"/>
          <a:ext cx="1251317" cy="1845816"/>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D741B08F-20A2-4CD7-9C5D-AFBC90FC4509}" type="pres">
      <dgm:prSet presAssocID="{305BB17F-CA37-4FED-B16B-F4A8E1CA0F4E}" presName="text2" presStyleLbl="fgAcc2" presStyleIdx="0" presStyleCnt="3" custScaleY="232299">
        <dgm:presLayoutVars>
          <dgm:chPref val="3"/>
        </dgm:presLayoutVars>
      </dgm:prSet>
      <dgm:spPr>
        <a:prstGeom prst="roundRect">
          <a:avLst>
            <a:gd name="adj" fmla="val 10000"/>
          </a:avLst>
        </a:prstGeom>
      </dgm:spPr>
    </dgm:pt>
    <dgm:pt modelId="{7FCAC7F9-49EA-4A80-A6D3-46D7DA7DB427}" type="pres">
      <dgm:prSet presAssocID="{305BB17F-CA37-4FED-B16B-F4A8E1CA0F4E}" presName="hierChild3" presStyleCnt="0"/>
      <dgm:spPr/>
    </dgm:pt>
    <dgm:pt modelId="{DE89A4CA-7E87-4C9E-879D-2E31D1715195}" type="pres">
      <dgm:prSet presAssocID="{446EDF52-68D8-4EEA-8B4C-952B2C3F5316}" presName="Name10" presStyleLbl="parChTrans1D2" presStyleIdx="1" presStyleCnt="3"/>
      <dgm:spPr>
        <a:custGeom>
          <a:avLst/>
          <a:gdLst/>
          <a:ahLst/>
          <a:cxnLst/>
          <a:rect l="0" t="0" r="0" b="0"/>
          <a:pathLst>
            <a:path>
              <a:moveTo>
                <a:pt x="45720" y="0"/>
              </a:moveTo>
              <a:lnTo>
                <a:pt x="45720" y="363924"/>
              </a:lnTo>
            </a:path>
          </a:pathLst>
        </a:custGeom>
      </dgm:spPr>
    </dgm:pt>
    <dgm:pt modelId="{0841D236-82C9-44C3-BE4A-F2CC2BACBF4B}" type="pres">
      <dgm:prSet presAssocID="{D885B969-4512-41AE-80CA-E667343D2D1C}" presName="hierRoot2" presStyleCnt="0"/>
      <dgm:spPr/>
    </dgm:pt>
    <dgm:pt modelId="{97DB0DB4-8B80-40E6-AF7E-E3D59EB19D68}" type="pres">
      <dgm:prSet presAssocID="{D885B969-4512-41AE-80CA-E667343D2D1C}" presName="composite2" presStyleCnt="0"/>
      <dgm:spPr/>
    </dgm:pt>
    <dgm:pt modelId="{FA9DD177-3ABA-4BE1-9E84-0369DF9D8546}" type="pres">
      <dgm:prSet presAssocID="{D885B969-4512-41AE-80CA-E667343D2D1C}" presName="background2" presStyleLbl="node2" presStyleIdx="1" presStyleCnt="3"/>
      <dgm:spPr>
        <a:xfrm>
          <a:off x="2048023" y="1171455"/>
          <a:ext cx="1251317" cy="182504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CE5151B3-7341-43B2-9820-6048B45E5E80}" type="pres">
      <dgm:prSet presAssocID="{D885B969-4512-41AE-80CA-E667343D2D1C}" presName="text2" presStyleLbl="fgAcc2" presStyleIdx="1" presStyleCnt="3" custScaleY="229685">
        <dgm:presLayoutVars>
          <dgm:chPref val="3"/>
        </dgm:presLayoutVars>
      </dgm:prSet>
      <dgm:spPr>
        <a:prstGeom prst="roundRect">
          <a:avLst>
            <a:gd name="adj" fmla="val 10000"/>
          </a:avLst>
        </a:prstGeom>
      </dgm:spPr>
    </dgm:pt>
    <dgm:pt modelId="{3E9E38D0-49C8-4B45-AEAD-462F61B14E34}" type="pres">
      <dgm:prSet presAssocID="{D885B969-4512-41AE-80CA-E667343D2D1C}" presName="hierChild3" presStyleCnt="0"/>
      <dgm:spPr/>
    </dgm:pt>
    <dgm:pt modelId="{9C84DF14-339C-4EEB-B5C1-FF671D340048}" type="pres">
      <dgm:prSet presAssocID="{E9FCE01A-6E53-4783-8867-DD46B36BA058}" presName="Name10" presStyleLbl="parChTrans1D2" presStyleIdx="2" presStyleCnt="3"/>
      <dgm:spPr>
        <a:custGeom>
          <a:avLst/>
          <a:gdLst/>
          <a:ahLst/>
          <a:cxnLst/>
          <a:rect l="0" t="0" r="0" b="0"/>
          <a:pathLst>
            <a:path>
              <a:moveTo>
                <a:pt x="0" y="0"/>
              </a:moveTo>
              <a:lnTo>
                <a:pt x="0" y="248004"/>
              </a:lnTo>
              <a:lnTo>
                <a:pt x="1529387" y="248004"/>
              </a:lnTo>
              <a:lnTo>
                <a:pt x="1529387" y="363924"/>
              </a:lnTo>
            </a:path>
          </a:pathLst>
        </a:custGeom>
      </dgm:spPr>
    </dgm:pt>
    <dgm:pt modelId="{7C5454CD-DA29-4D22-B9D8-98A30FBF2987}" type="pres">
      <dgm:prSet presAssocID="{02A0768E-4DF3-449E-A435-FDFB31D07365}" presName="hierRoot2" presStyleCnt="0"/>
      <dgm:spPr/>
    </dgm:pt>
    <dgm:pt modelId="{06503CDA-5FCB-4DC4-BDC8-ADBC76BCADC0}" type="pres">
      <dgm:prSet presAssocID="{02A0768E-4DF3-449E-A435-FDFB31D07365}" presName="composite2" presStyleCnt="0"/>
      <dgm:spPr/>
    </dgm:pt>
    <dgm:pt modelId="{41E5453F-689F-4C08-BF4B-9C4214B5D0D6}" type="pres">
      <dgm:prSet presAssocID="{02A0768E-4DF3-449E-A435-FDFB31D07365}" presName="background2" presStyleLbl="node2" presStyleIdx="2" presStyleCnt="3"/>
      <dgm:spPr>
        <a:xfrm>
          <a:off x="3577411" y="1171455"/>
          <a:ext cx="1251317" cy="1786118"/>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6A9AF9A4-B64F-41EE-ACF2-6C0945D7357A}" type="pres">
      <dgm:prSet presAssocID="{02A0768E-4DF3-449E-A435-FDFB31D07365}" presName="text2" presStyleLbl="fgAcc2" presStyleIdx="2" presStyleCnt="3" custScaleY="224786">
        <dgm:presLayoutVars>
          <dgm:chPref val="3"/>
        </dgm:presLayoutVars>
      </dgm:prSet>
      <dgm:spPr>
        <a:prstGeom prst="roundRect">
          <a:avLst>
            <a:gd name="adj" fmla="val 10000"/>
          </a:avLst>
        </a:prstGeom>
      </dgm:spPr>
    </dgm:pt>
    <dgm:pt modelId="{D2D0CCA2-4D3F-44FF-A48C-2E98E6862ACA}" type="pres">
      <dgm:prSet presAssocID="{02A0768E-4DF3-449E-A435-FDFB31D07365}" presName="hierChild3" presStyleCnt="0"/>
      <dgm:spPr/>
    </dgm:pt>
  </dgm:ptLst>
  <dgm:cxnLst>
    <dgm:cxn modelId="{2F770603-505F-4EF6-91BF-E4DDF751E8D5}" srcId="{C774AEEB-9AAD-4189-B746-80F28900A483}" destId="{59BAB4F4-9293-41EF-A682-FD564EF21487}" srcOrd="0" destOrd="0" parTransId="{B755FD1A-3269-4C3F-A7F7-C51694511E5C}" sibTransId="{12413FFE-2589-40A2-8F04-D761CA0C1265}"/>
    <dgm:cxn modelId="{8B1D7915-75F7-42D9-AD64-D173C25D105B}" type="presOf" srcId="{305BB17F-CA37-4FED-B16B-F4A8E1CA0F4E}" destId="{D741B08F-20A2-4CD7-9C5D-AFBC90FC4509}" srcOrd="0" destOrd="0" presId="urn:microsoft.com/office/officeart/2005/8/layout/hierarchy1"/>
    <dgm:cxn modelId="{2AAA8820-CD72-4E27-BF7E-E7C87C601E61}" type="presOf" srcId="{446EDF52-68D8-4EEA-8B4C-952B2C3F5316}" destId="{DE89A4CA-7E87-4C9E-879D-2E31D1715195}" srcOrd="0" destOrd="0" presId="urn:microsoft.com/office/officeart/2005/8/layout/hierarchy1"/>
    <dgm:cxn modelId="{3C190342-6C60-457A-BF2D-ED29F5BE6AF7}" srcId="{59BAB4F4-9293-41EF-A682-FD564EF21487}" destId="{02A0768E-4DF3-449E-A435-FDFB31D07365}" srcOrd="2" destOrd="0" parTransId="{E9FCE01A-6E53-4783-8867-DD46B36BA058}" sibTransId="{17F5FDC5-6F6C-4FA6-8D65-6BD7E2F8C679}"/>
    <dgm:cxn modelId="{06A93163-88F7-4FD3-98BE-72BB825B84B3}" type="presOf" srcId="{02A0768E-4DF3-449E-A435-FDFB31D07365}" destId="{6A9AF9A4-B64F-41EE-ACF2-6C0945D7357A}" srcOrd="0" destOrd="0" presId="urn:microsoft.com/office/officeart/2005/8/layout/hierarchy1"/>
    <dgm:cxn modelId="{62E58377-A437-42DB-A2BC-AFC208853E30}" type="presOf" srcId="{59BAB4F4-9293-41EF-A682-FD564EF21487}" destId="{5216E84F-BA30-4213-AA56-6560AADE0279}" srcOrd="0" destOrd="0" presId="urn:microsoft.com/office/officeart/2005/8/layout/hierarchy1"/>
    <dgm:cxn modelId="{8EBEAA84-C7EA-4FED-BC11-307E552E4EA7}" srcId="{59BAB4F4-9293-41EF-A682-FD564EF21487}" destId="{D885B969-4512-41AE-80CA-E667343D2D1C}" srcOrd="1" destOrd="0" parTransId="{446EDF52-68D8-4EEA-8B4C-952B2C3F5316}" sibTransId="{F9CA71F1-E470-4481-A8D6-AFC400663080}"/>
    <dgm:cxn modelId="{1D17E6A9-8E33-490A-AC3E-9FDF9677287D}" type="presOf" srcId="{C774AEEB-9AAD-4189-B746-80F28900A483}" destId="{8466AB9A-209B-426A-9FA6-B6F32D3707D8}" srcOrd="0" destOrd="0" presId="urn:microsoft.com/office/officeart/2005/8/layout/hierarchy1"/>
    <dgm:cxn modelId="{C31008AA-5C9D-40CD-99FA-A6F771922251}" type="presOf" srcId="{E9FCE01A-6E53-4783-8867-DD46B36BA058}" destId="{9C84DF14-339C-4EEB-B5C1-FF671D340048}" srcOrd="0" destOrd="0" presId="urn:microsoft.com/office/officeart/2005/8/layout/hierarchy1"/>
    <dgm:cxn modelId="{2FD763AC-D12C-47D8-B982-44D15F34B1CB}" type="presOf" srcId="{D885B969-4512-41AE-80CA-E667343D2D1C}" destId="{CE5151B3-7341-43B2-9820-6048B45E5E80}" srcOrd="0" destOrd="0" presId="urn:microsoft.com/office/officeart/2005/8/layout/hierarchy1"/>
    <dgm:cxn modelId="{D944E9BC-8ED6-4E52-97F8-79323276722D}" type="presOf" srcId="{51A25D15-91C8-488B-8120-87F19CBA2E2B}" destId="{4861F216-2065-4EF7-9592-19067A8E01D6}" srcOrd="0" destOrd="0" presId="urn:microsoft.com/office/officeart/2005/8/layout/hierarchy1"/>
    <dgm:cxn modelId="{03B3ECF6-85FB-49A6-9187-A99371FBB40A}" srcId="{59BAB4F4-9293-41EF-A682-FD564EF21487}" destId="{305BB17F-CA37-4FED-B16B-F4A8E1CA0F4E}" srcOrd="0" destOrd="0" parTransId="{51A25D15-91C8-488B-8120-87F19CBA2E2B}" sibTransId="{946B1105-4234-4D73-B606-148856970E7F}"/>
    <dgm:cxn modelId="{F748EAC5-595A-4084-8186-5AA1A635D6BF}" type="presParOf" srcId="{8466AB9A-209B-426A-9FA6-B6F32D3707D8}" destId="{008CA8CD-3ECC-4CC5-971B-CC8751A12754}" srcOrd="0" destOrd="0" presId="urn:microsoft.com/office/officeart/2005/8/layout/hierarchy1"/>
    <dgm:cxn modelId="{8271D08B-DB46-4E37-93DD-98BE0C45943F}" type="presParOf" srcId="{008CA8CD-3ECC-4CC5-971B-CC8751A12754}" destId="{D1099DF2-EF24-43F3-9DC7-348DF8290A61}" srcOrd="0" destOrd="0" presId="urn:microsoft.com/office/officeart/2005/8/layout/hierarchy1"/>
    <dgm:cxn modelId="{B6274188-522B-4DE1-A283-68702B31AE98}" type="presParOf" srcId="{D1099DF2-EF24-43F3-9DC7-348DF8290A61}" destId="{4ABB0603-97C6-4623-ACE7-830FA71E1D88}" srcOrd="0" destOrd="0" presId="urn:microsoft.com/office/officeart/2005/8/layout/hierarchy1"/>
    <dgm:cxn modelId="{CADE7F48-BD03-429E-8CBF-0FF859D3A141}" type="presParOf" srcId="{D1099DF2-EF24-43F3-9DC7-348DF8290A61}" destId="{5216E84F-BA30-4213-AA56-6560AADE0279}" srcOrd="1" destOrd="0" presId="urn:microsoft.com/office/officeart/2005/8/layout/hierarchy1"/>
    <dgm:cxn modelId="{7903FA6C-E5C3-48FB-AC11-C96F368992F8}" type="presParOf" srcId="{008CA8CD-3ECC-4CC5-971B-CC8751A12754}" destId="{CC7A75F4-B262-4FF6-9BCE-844E23F4B17C}" srcOrd="1" destOrd="0" presId="urn:microsoft.com/office/officeart/2005/8/layout/hierarchy1"/>
    <dgm:cxn modelId="{1E286E37-44BC-4F9D-81DE-21C8E5DF9E4B}" type="presParOf" srcId="{CC7A75F4-B262-4FF6-9BCE-844E23F4B17C}" destId="{4861F216-2065-4EF7-9592-19067A8E01D6}" srcOrd="0" destOrd="0" presId="urn:microsoft.com/office/officeart/2005/8/layout/hierarchy1"/>
    <dgm:cxn modelId="{D1724E20-98C0-41BF-A61F-AF3F875CFF9F}" type="presParOf" srcId="{CC7A75F4-B262-4FF6-9BCE-844E23F4B17C}" destId="{522F16A2-B29C-464E-90C1-115B358CD7EB}" srcOrd="1" destOrd="0" presId="urn:microsoft.com/office/officeart/2005/8/layout/hierarchy1"/>
    <dgm:cxn modelId="{3B02FB67-EA89-4109-8B77-30F45F9B633D}" type="presParOf" srcId="{522F16A2-B29C-464E-90C1-115B358CD7EB}" destId="{BEE7ADE3-AEA7-45CE-B4ED-7F30A00D749F}" srcOrd="0" destOrd="0" presId="urn:microsoft.com/office/officeart/2005/8/layout/hierarchy1"/>
    <dgm:cxn modelId="{E3D625EA-6A27-4B51-9CA5-8731504A74A8}" type="presParOf" srcId="{BEE7ADE3-AEA7-45CE-B4ED-7F30A00D749F}" destId="{9410F39E-D5B7-45C2-BBFC-5F9A857ABFDC}" srcOrd="0" destOrd="0" presId="urn:microsoft.com/office/officeart/2005/8/layout/hierarchy1"/>
    <dgm:cxn modelId="{3FAAFE14-3956-46B2-BDF2-240F1789402B}" type="presParOf" srcId="{BEE7ADE3-AEA7-45CE-B4ED-7F30A00D749F}" destId="{D741B08F-20A2-4CD7-9C5D-AFBC90FC4509}" srcOrd="1" destOrd="0" presId="urn:microsoft.com/office/officeart/2005/8/layout/hierarchy1"/>
    <dgm:cxn modelId="{25D9F680-9D52-487E-9DE2-0763FBC47809}" type="presParOf" srcId="{522F16A2-B29C-464E-90C1-115B358CD7EB}" destId="{7FCAC7F9-49EA-4A80-A6D3-46D7DA7DB427}" srcOrd="1" destOrd="0" presId="urn:microsoft.com/office/officeart/2005/8/layout/hierarchy1"/>
    <dgm:cxn modelId="{94DE5A80-1841-4966-B45A-A1B94B1F827C}" type="presParOf" srcId="{CC7A75F4-B262-4FF6-9BCE-844E23F4B17C}" destId="{DE89A4CA-7E87-4C9E-879D-2E31D1715195}" srcOrd="2" destOrd="0" presId="urn:microsoft.com/office/officeart/2005/8/layout/hierarchy1"/>
    <dgm:cxn modelId="{C5B86AD2-D0B8-4799-AA9D-F80323FCF666}" type="presParOf" srcId="{CC7A75F4-B262-4FF6-9BCE-844E23F4B17C}" destId="{0841D236-82C9-44C3-BE4A-F2CC2BACBF4B}" srcOrd="3" destOrd="0" presId="urn:microsoft.com/office/officeart/2005/8/layout/hierarchy1"/>
    <dgm:cxn modelId="{013C15F8-F660-4553-B807-90B3DB0BED70}" type="presParOf" srcId="{0841D236-82C9-44C3-BE4A-F2CC2BACBF4B}" destId="{97DB0DB4-8B80-40E6-AF7E-E3D59EB19D68}" srcOrd="0" destOrd="0" presId="urn:microsoft.com/office/officeart/2005/8/layout/hierarchy1"/>
    <dgm:cxn modelId="{162308DC-1287-4488-9156-3AFDCE2EF60D}" type="presParOf" srcId="{97DB0DB4-8B80-40E6-AF7E-E3D59EB19D68}" destId="{FA9DD177-3ABA-4BE1-9E84-0369DF9D8546}" srcOrd="0" destOrd="0" presId="urn:microsoft.com/office/officeart/2005/8/layout/hierarchy1"/>
    <dgm:cxn modelId="{0433335B-778E-47E6-9E01-9BB37EAE27C5}" type="presParOf" srcId="{97DB0DB4-8B80-40E6-AF7E-E3D59EB19D68}" destId="{CE5151B3-7341-43B2-9820-6048B45E5E80}" srcOrd="1" destOrd="0" presId="urn:microsoft.com/office/officeart/2005/8/layout/hierarchy1"/>
    <dgm:cxn modelId="{317A0441-6BDB-47A8-97C6-DE4BF6743DB7}" type="presParOf" srcId="{0841D236-82C9-44C3-BE4A-F2CC2BACBF4B}" destId="{3E9E38D0-49C8-4B45-AEAD-462F61B14E34}" srcOrd="1" destOrd="0" presId="urn:microsoft.com/office/officeart/2005/8/layout/hierarchy1"/>
    <dgm:cxn modelId="{54CC0B05-6681-4D79-8D41-C8CE0EBB164F}" type="presParOf" srcId="{CC7A75F4-B262-4FF6-9BCE-844E23F4B17C}" destId="{9C84DF14-339C-4EEB-B5C1-FF671D340048}" srcOrd="4" destOrd="0" presId="urn:microsoft.com/office/officeart/2005/8/layout/hierarchy1"/>
    <dgm:cxn modelId="{178E082A-E62B-48B7-AEA5-83604236355F}" type="presParOf" srcId="{CC7A75F4-B262-4FF6-9BCE-844E23F4B17C}" destId="{7C5454CD-DA29-4D22-B9D8-98A30FBF2987}" srcOrd="5" destOrd="0" presId="urn:microsoft.com/office/officeart/2005/8/layout/hierarchy1"/>
    <dgm:cxn modelId="{18E57D9B-E387-4767-B8AD-56F6801700EF}" type="presParOf" srcId="{7C5454CD-DA29-4D22-B9D8-98A30FBF2987}" destId="{06503CDA-5FCB-4DC4-BDC8-ADBC76BCADC0}" srcOrd="0" destOrd="0" presId="urn:microsoft.com/office/officeart/2005/8/layout/hierarchy1"/>
    <dgm:cxn modelId="{087A1AED-AC8A-4E4E-BE92-D067D4335999}" type="presParOf" srcId="{06503CDA-5FCB-4DC4-BDC8-ADBC76BCADC0}" destId="{41E5453F-689F-4C08-BF4B-9C4214B5D0D6}" srcOrd="0" destOrd="0" presId="urn:microsoft.com/office/officeart/2005/8/layout/hierarchy1"/>
    <dgm:cxn modelId="{DF635906-D477-499A-B8B8-AA5917B6C522}" type="presParOf" srcId="{06503CDA-5FCB-4DC4-BDC8-ADBC76BCADC0}" destId="{6A9AF9A4-B64F-41EE-ACF2-6C0945D7357A}" srcOrd="1" destOrd="0" presId="urn:microsoft.com/office/officeart/2005/8/layout/hierarchy1"/>
    <dgm:cxn modelId="{D0C23584-8239-41B5-B96F-AB297DF668B9}" type="presParOf" srcId="{7C5454CD-DA29-4D22-B9D8-98A30FBF2987}" destId="{D2D0CCA2-4D3F-44FF-A48C-2E98E6862ACA}" srcOrd="1" destOrd="0" presId="urn:microsoft.com/office/officeart/2005/8/layout/hierarchy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F13FCE-8304-4BB2-B9DD-2FA26E84E2A9}">
      <dsp:nvSpPr>
        <dsp:cNvPr id="0" name=""/>
        <dsp:cNvSpPr/>
      </dsp:nvSpPr>
      <dsp:spPr>
        <a:xfrm>
          <a:off x="0" y="278318"/>
          <a:ext cx="5743574" cy="1461600"/>
        </a:xfrm>
        <a:prstGeom prst="rect">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7B00C40A-E28D-47B1-9867-F3606C2F5E7F}">
      <dsp:nvSpPr>
        <dsp:cNvPr id="0" name=""/>
        <dsp:cNvSpPr/>
      </dsp:nvSpPr>
      <dsp:spPr>
        <a:xfrm>
          <a:off x="287178" y="3156"/>
          <a:ext cx="5246876" cy="1131241"/>
        </a:xfrm>
        <a:prstGeom prst="round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1965" tIns="0" rIns="151965" bIns="0" numCol="1" spcCol="1270" anchor="ctr" anchorCtr="0">
          <a:noAutofit/>
        </a:bodyPr>
        <a:lstStyle/>
        <a:p>
          <a:pPr marL="0" lvl="0" indent="0" algn="l" defTabSz="622300">
            <a:lnSpc>
              <a:spcPct val="90000"/>
            </a:lnSpc>
            <a:spcBef>
              <a:spcPct val="0"/>
            </a:spcBef>
            <a:spcAft>
              <a:spcPct val="35000"/>
            </a:spcAft>
            <a:buNone/>
          </a:pPr>
          <a:r>
            <a:rPr lang="pl-PL" sz="1400" b="1" kern="1200">
              <a:solidFill>
                <a:schemeClr val="bg1"/>
              </a:solidFill>
            </a:rPr>
            <a:t>Integracja społeczna osób i rodzin zagrożonych wykluczeniem społecznym i ubóstwem</a:t>
          </a:r>
        </a:p>
      </dsp:txBody>
      <dsp:txXfrm>
        <a:off x="342401" y="58379"/>
        <a:ext cx="5136430" cy="10207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43D81-2327-40EA-B92D-D237E058BA6B}">
      <dsp:nvSpPr>
        <dsp:cNvPr id="0" name=""/>
        <dsp:cNvSpPr/>
      </dsp:nvSpPr>
      <dsp:spPr>
        <a:xfrm>
          <a:off x="0" y="384569"/>
          <a:ext cx="5482589" cy="55440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E42E98C5-23F5-4EED-BD7E-7E284D43B391}">
      <dsp:nvSpPr>
        <dsp:cNvPr id="0" name=""/>
        <dsp:cNvSpPr/>
      </dsp:nvSpPr>
      <dsp:spPr>
        <a:xfrm>
          <a:off x="266514" y="59849"/>
          <a:ext cx="3837813" cy="649440"/>
        </a:xfrm>
        <a:prstGeom prst="roundRect">
          <a:avLst/>
        </a:prstGeom>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060" tIns="0" rIns="145060" bIns="0" numCol="1" spcCol="1270" anchor="ctr" anchorCtr="0">
          <a:noAutofit/>
        </a:bodyPr>
        <a:lstStyle/>
        <a:p>
          <a:pPr marL="0" lvl="0" indent="0" algn="l" defTabSz="488950">
            <a:lnSpc>
              <a:spcPct val="90000"/>
            </a:lnSpc>
            <a:spcBef>
              <a:spcPct val="0"/>
            </a:spcBef>
            <a:spcAft>
              <a:spcPct val="35000"/>
            </a:spcAft>
            <a:buNone/>
          </a:pPr>
          <a:r>
            <a:rPr lang="pl-PL" sz="1100" b="1" kern="1200">
              <a:solidFill>
                <a:sysClr val="window" lastClr="FFFFFF"/>
              </a:solidFill>
              <a:latin typeface="Calibri"/>
              <a:ea typeface="+mn-ea"/>
              <a:cs typeface="+mn-cs"/>
            </a:rPr>
            <a:t>Cel szczegółowy 1. Wsparcie dla osób i rodzin zagrożonych wykluczeniem społecznym oraz ubóstwem</a:t>
          </a:r>
        </a:p>
      </dsp:txBody>
      <dsp:txXfrm>
        <a:off x="298217" y="91552"/>
        <a:ext cx="3774407" cy="586034"/>
      </dsp:txXfrm>
    </dsp:sp>
    <dsp:sp modelId="{150816A5-9127-4487-91E2-CC0B2F88BFC4}">
      <dsp:nvSpPr>
        <dsp:cNvPr id="0" name=""/>
        <dsp:cNvSpPr/>
      </dsp:nvSpPr>
      <dsp:spPr>
        <a:xfrm>
          <a:off x="0" y="1382489"/>
          <a:ext cx="5482589" cy="554400"/>
        </a:xfrm>
        <a:prstGeom prst="rect">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88108E2C-AB23-4058-914E-BB23AF1B0D6E}">
      <dsp:nvSpPr>
        <dsp:cNvPr id="0" name=""/>
        <dsp:cNvSpPr/>
      </dsp:nvSpPr>
      <dsp:spPr>
        <a:xfrm>
          <a:off x="274129" y="1057770"/>
          <a:ext cx="3837813" cy="649440"/>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060" tIns="0" rIns="145060" bIns="0" numCol="1" spcCol="1270" anchor="ctr" anchorCtr="0">
          <a:noAutofit/>
        </a:bodyPr>
        <a:lstStyle/>
        <a:p>
          <a:pPr marL="0" lvl="0" indent="0" algn="l" defTabSz="488950">
            <a:lnSpc>
              <a:spcPct val="90000"/>
            </a:lnSpc>
            <a:spcBef>
              <a:spcPct val="0"/>
            </a:spcBef>
            <a:spcAft>
              <a:spcPct val="35000"/>
            </a:spcAft>
            <a:buNone/>
          </a:pPr>
          <a:r>
            <a:rPr lang="pl-PL" sz="1100" b="1" kern="1200">
              <a:solidFill>
                <a:sysClr val="window" lastClr="FFFFFF"/>
              </a:solidFill>
              <a:latin typeface="Calibri"/>
              <a:ea typeface="+mn-ea"/>
              <a:cs typeface="+mn-cs"/>
            </a:rPr>
            <a:t>Cel szczegółowy 2.</a:t>
          </a:r>
        </a:p>
        <a:p>
          <a:pPr marL="0" lvl="0" indent="0" algn="l" defTabSz="488950">
            <a:lnSpc>
              <a:spcPct val="90000"/>
            </a:lnSpc>
            <a:spcBef>
              <a:spcPct val="0"/>
            </a:spcBef>
            <a:spcAft>
              <a:spcPct val="35000"/>
            </a:spcAft>
            <a:buNone/>
          </a:pPr>
          <a:r>
            <a:rPr lang="pl-PL" sz="1100" b="1" kern="1200">
              <a:solidFill>
                <a:sysClr val="window" lastClr="FFFFFF"/>
              </a:solidFill>
              <a:latin typeface="Calibri"/>
              <a:ea typeface="+mn-ea"/>
              <a:cs typeface="+mn-cs"/>
            </a:rPr>
            <a:t>Zwiększenie dostępności usług społecznych i zdrowotnych dla osób starszych oraz osób z niepełnosprawnościami </a:t>
          </a:r>
        </a:p>
      </dsp:txBody>
      <dsp:txXfrm>
        <a:off x="305832" y="1089473"/>
        <a:ext cx="3774407" cy="586034"/>
      </dsp:txXfrm>
    </dsp:sp>
    <dsp:sp modelId="{3F1C2DFB-7CC8-49FC-ADCF-03387CB43858}">
      <dsp:nvSpPr>
        <dsp:cNvPr id="0" name=""/>
        <dsp:cNvSpPr/>
      </dsp:nvSpPr>
      <dsp:spPr>
        <a:xfrm>
          <a:off x="0" y="2380410"/>
          <a:ext cx="5482589" cy="554400"/>
        </a:xfrm>
        <a:prstGeom prst="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69A575E6-D600-48B6-99DE-B48207EC1A26}">
      <dsp:nvSpPr>
        <dsp:cNvPr id="0" name=""/>
        <dsp:cNvSpPr/>
      </dsp:nvSpPr>
      <dsp:spPr>
        <a:xfrm>
          <a:off x="274129" y="2055689"/>
          <a:ext cx="3837813" cy="649440"/>
        </a:xfrm>
        <a:prstGeom prst="roundRect">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060" tIns="0" rIns="145060" bIns="0" numCol="1" spcCol="1270" anchor="ctr" anchorCtr="0">
          <a:noAutofit/>
        </a:bodyPr>
        <a:lstStyle/>
        <a:p>
          <a:pPr marL="0" lvl="0" indent="0" algn="l" defTabSz="488950">
            <a:lnSpc>
              <a:spcPct val="90000"/>
            </a:lnSpc>
            <a:spcBef>
              <a:spcPct val="0"/>
            </a:spcBef>
            <a:spcAft>
              <a:spcPct val="35000"/>
            </a:spcAft>
            <a:buNone/>
          </a:pPr>
          <a:r>
            <a:rPr lang="pl-PL" sz="1100" b="1" kern="1200">
              <a:solidFill>
                <a:sysClr val="window" lastClr="FFFFFF"/>
              </a:solidFill>
              <a:latin typeface="Calibri"/>
              <a:ea typeface="+mn-ea"/>
              <a:cs typeface="+mn-cs"/>
            </a:rPr>
            <a:t>Cel szczegółowy 3.</a:t>
          </a:r>
        </a:p>
        <a:p>
          <a:pPr marL="0" lvl="0" indent="0" algn="l" defTabSz="488950">
            <a:lnSpc>
              <a:spcPct val="90000"/>
            </a:lnSpc>
            <a:spcBef>
              <a:spcPct val="0"/>
            </a:spcBef>
            <a:spcAft>
              <a:spcPct val="35000"/>
            </a:spcAft>
            <a:buNone/>
          </a:pPr>
          <a:r>
            <a:rPr lang="pl-PL" sz="1100" b="1" kern="1200">
              <a:solidFill>
                <a:sysClr val="window" lastClr="FFFFFF"/>
              </a:solidFill>
              <a:latin typeface="Calibri"/>
              <a:ea typeface="+mn-ea"/>
              <a:cs typeface="+mn-cs"/>
            </a:rPr>
            <a:t>Aktywizacja osób bezrobotnych i nieaktywnych zawodowo </a:t>
          </a:r>
        </a:p>
      </dsp:txBody>
      <dsp:txXfrm>
        <a:off x="305832" y="2087392"/>
        <a:ext cx="3774407" cy="5860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FCD0F9-6A27-4BB1-B2CD-C647C56CED8D}">
      <dsp:nvSpPr>
        <dsp:cNvPr id="0" name=""/>
        <dsp:cNvSpPr/>
      </dsp:nvSpPr>
      <dsp:spPr>
        <a:xfrm>
          <a:off x="2626027" y="695968"/>
          <a:ext cx="91440" cy="277550"/>
        </a:xfrm>
        <a:custGeom>
          <a:avLst/>
          <a:gdLst/>
          <a:ahLst/>
          <a:cxnLst/>
          <a:rect l="0" t="0" r="0" b="0"/>
          <a:pathLst>
            <a:path>
              <a:moveTo>
                <a:pt x="45720" y="0"/>
              </a:moveTo>
              <a:lnTo>
                <a:pt x="45720" y="174695"/>
              </a:lnTo>
              <a:lnTo>
                <a:pt x="102979" y="174695"/>
              </a:lnTo>
              <a:lnTo>
                <a:pt x="102979" y="2775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89A4CA-7E87-4C9E-879D-2E31D1715195}">
      <dsp:nvSpPr>
        <dsp:cNvPr id="0" name=""/>
        <dsp:cNvSpPr/>
      </dsp:nvSpPr>
      <dsp:spPr>
        <a:xfrm>
          <a:off x="2671747" y="695968"/>
          <a:ext cx="1624278" cy="249574"/>
        </a:xfrm>
        <a:custGeom>
          <a:avLst/>
          <a:gdLst/>
          <a:ahLst/>
          <a:cxnLst/>
          <a:rect l="0" t="0" r="0" b="0"/>
          <a:pathLst>
            <a:path>
              <a:moveTo>
                <a:pt x="0" y="0"/>
              </a:moveTo>
              <a:lnTo>
                <a:pt x="0" y="228890"/>
              </a:lnTo>
              <a:lnTo>
                <a:pt x="1224753" y="228890"/>
              </a:lnTo>
              <a:lnTo>
                <a:pt x="1224753" y="3358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61F216-2065-4EF7-9592-19067A8E01D6}">
      <dsp:nvSpPr>
        <dsp:cNvPr id="0" name=""/>
        <dsp:cNvSpPr/>
      </dsp:nvSpPr>
      <dsp:spPr>
        <a:xfrm>
          <a:off x="1174714" y="695968"/>
          <a:ext cx="1497033" cy="241615"/>
        </a:xfrm>
        <a:custGeom>
          <a:avLst/>
          <a:gdLst/>
          <a:ahLst/>
          <a:cxnLst/>
          <a:rect l="0" t="0" r="0" b="0"/>
          <a:pathLst>
            <a:path>
              <a:moveTo>
                <a:pt x="1408147" y="0"/>
              </a:moveTo>
              <a:lnTo>
                <a:pt x="1408147" y="229080"/>
              </a:lnTo>
              <a:lnTo>
                <a:pt x="0" y="229080"/>
              </a:lnTo>
              <a:lnTo>
                <a:pt x="0" y="3360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BB0603-97C6-4623-ACE7-830FA71E1D88}">
      <dsp:nvSpPr>
        <dsp:cNvPr id="0" name=""/>
        <dsp:cNvSpPr/>
      </dsp:nvSpPr>
      <dsp:spPr>
        <a:xfrm>
          <a:off x="302997" y="-9054"/>
          <a:ext cx="4737500" cy="70502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216E84F-BA30-4213-AA56-6560AADE0279}">
      <dsp:nvSpPr>
        <dsp:cNvPr id="0" name=""/>
        <dsp:cNvSpPr/>
      </dsp:nvSpPr>
      <dsp:spPr>
        <a:xfrm>
          <a:off x="426361" y="108141"/>
          <a:ext cx="4737500" cy="70502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Calibri"/>
              <a:ea typeface="+mn-ea"/>
              <a:cs typeface="+mn-cs"/>
            </a:rPr>
            <a:t>Cel szczegółowy 1. </a:t>
          </a:r>
        </a:p>
        <a:p>
          <a:pPr marL="0" lvl="0" indent="0" algn="ctr" defTabSz="488950">
            <a:lnSpc>
              <a:spcPct val="90000"/>
            </a:lnSpc>
            <a:spcBef>
              <a:spcPct val="0"/>
            </a:spcBef>
            <a:spcAft>
              <a:spcPct val="35000"/>
            </a:spcAft>
            <a:buNone/>
          </a:pPr>
          <a:r>
            <a:rPr lang="pl-PL" sz="1100" b="1" kern="1200">
              <a:solidFill>
                <a:sysClr val="windowText" lastClr="000000"/>
              </a:solidFill>
              <a:latin typeface="Calibri"/>
              <a:ea typeface="+mn-ea"/>
              <a:cs typeface="+mn-cs"/>
            </a:rPr>
            <a:t>Wsparcie dla osób i rodzin zagrożonych wykluczeniem społecznym oraz ubóstwem</a:t>
          </a:r>
          <a:endParaRPr lang="pl-PL" sz="1100" kern="1200">
            <a:solidFill>
              <a:sysClr val="windowText" lastClr="000000"/>
            </a:solidFill>
            <a:latin typeface="Calibri"/>
            <a:ea typeface="+mn-ea"/>
            <a:cs typeface="+mn-cs"/>
          </a:endParaRPr>
        </a:p>
      </dsp:txBody>
      <dsp:txXfrm>
        <a:off x="447010" y="128790"/>
        <a:ext cx="4696202" cy="663725"/>
      </dsp:txXfrm>
    </dsp:sp>
    <dsp:sp modelId="{9410F39E-D5B7-45C2-BBFC-5F9A857ABFDC}">
      <dsp:nvSpPr>
        <dsp:cNvPr id="0" name=""/>
        <dsp:cNvSpPr/>
      </dsp:nvSpPr>
      <dsp:spPr>
        <a:xfrm>
          <a:off x="534437" y="937583"/>
          <a:ext cx="1280555" cy="17273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741B08F-20A2-4CD7-9C5D-AFBC90FC4509}">
      <dsp:nvSpPr>
        <dsp:cNvPr id="0" name=""/>
        <dsp:cNvSpPr/>
      </dsp:nvSpPr>
      <dsp:spPr>
        <a:xfrm>
          <a:off x="657800" y="1054779"/>
          <a:ext cx="1280555" cy="17273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Wsparcie materialne rodzin najuboższych</a:t>
          </a:r>
          <a:endParaRPr lang="pl-PL" sz="1000" kern="1200">
            <a:latin typeface="Calibri"/>
            <a:ea typeface="+mn-ea"/>
            <a:cs typeface="+mn-cs"/>
          </a:endParaRPr>
        </a:p>
      </dsp:txBody>
      <dsp:txXfrm>
        <a:off x="695306" y="1092285"/>
        <a:ext cx="1205543" cy="1652365"/>
      </dsp:txXfrm>
    </dsp:sp>
    <dsp:sp modelId="{FA9DD177-3ABA-4BE1-9E84-0369DF9D8546}">
      <dsp:nvSpPr>
        <dsp:cNvPr id="0" name=""/>
        <dsp:cNvSpPr/>
      </dsp:nvSpPr>
      <dsp:spPr>
        <a:xfrm>
          <a:off x="3762413" y="945543"/>
          <a:ext cx="1067227" cy="17490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E5151B3-7341-43B2-9820-6048B45E5E80}">
      <dsp:nvSpPr>
        <dsp:cNvPr id="0" name=""/>
        <dsp:cNvSpPr/>
      </dsp:nvSpPr>
      <dsp:spPr>
        <a:xfrm>
          <a:off x="3885776" y="1062739"/>
          <a:ext cx="1067227" cy="174904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latin typeface="Calibri"/>
              <a:ea typeface="+mn-ea"/>
              <a:cs typeface="+mn-cs"/>
            </a:rPr>
            <a:t>Realizacja programów profilaktycznych</a:t>
          </a:r>
        </a:p>
      </dsp:txBody>
      <dsp:txXfrm>
        <a:off x="3917034" y="1093997"/>
        <a:ext cx="1004711" cy="1686526"/>
      </dsp:txXfrm>
    </dsp:sp>
    <dsp:sp modelId="{9434F8B3-B885-496F-A219-B11EC4F2C3B0}">
      <dsp:nvSpPr>
        <dsp:cNvPr id="0" name=""/>
        <dsp:cNvSpPr/>
      </dsp:nvSpPr>
      <dsp:spPr>
        <a:xfrm>
          <a:off x="2173870" y="973518"/>
          <a:ext cx="1110272" cy="173229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05AC8DB-EC75-4BE2-9864-2FB3592B8D18}">
      <dsp:nvSpPr>
        <dsp:cNvPr id="0" name=""/>
        <dsp:cNvSpPr/>
      </dsp:nvSpPr>
      <dsp:spPr>
        <a:xfrm>
          <a:off x="2297234" y="1090714"/>
          <a:ext cx="1110272" cy="17322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t>Podniesienie jakości i dostępności usług w zakresie opieki nad dziećmi</a:t>
          </a:r>
        </a:p>
      </dsp:txBody>
      <dsp:txXfrm>
        <a:off x="2329753" y="1123233"/>
        <a:ext cx="1045234" cy="166725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F72ED7-A5F5-4898-B552-C3749018A3C4}">
      <dsp:nvSpPr>
        <dsp:cNvPr id="0" name=""/>
        <dsp:cNvSpPr/>
      </dsp:nvSpPr>
      <dsp:spPr>
        <a:xfrm>
          <a:off x="2777199" y="756043"/>
          <a:ext cx="1452287" cy="345578"/>
        </a:xfrm>
        <a:custGeom>
          <a:avLst/>
          <a:gdLst/>
          <a:ahLst/>
          <a:cxnLst/>
          <a:rect l="0" t="0" r="0" b="0"/>
          <a:pathLst>
            <a:path>
              <a:moveTo>
                <a:pt x="0" y="0"/>
              </a:moveTo>
              <a:lnTo>
                <a:pt x="0" y="235501"/>
              </a:lnTo>
              <a:lnTo>
                <a:pt x="2178431" y="235501"/>
              </a:lnTo>
              <a:lnTo>
                <a:pt x="2178431" y="345578"/>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84DF14-339C-4EEB-B5C1-FF671D340048}">
      <dsp:nvSpPr>
        <dsp:cNvPr id="0" name=""/>
        <dsp:cNvSpPr/>
      </dsp:nvSpPr>
      <dsp:spPr>
        <a:xfrm>
          <a:off x="2731479" y="756043"/>
          <a:ext cx="91440" cy="345578"/>
        </a:xfrm>
        <a:custGeom>
          <a:avLst/>
          <a:gdLst/>
          <a:ahLst/>
          <a:cxnLst/>
          <a:rect l="0" t="0" r="0" b="0"/>
          <a:pathLst>
            <a:path>
              <a:moveTo>
                <a:pt x="0" y="0"/>
              </a:moveTo>
              <a:lnTo>
                <a:pt x="0" y="235501"/>
              </a:lnTo>
              <a:lnTo>
                <a:pt x="726143" y="235501"/>
              </a:lnTo>
              <a:lnTo>
                <a:pt x="726143" y="345578"/>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61F216-2065-4EF7-9592-19067A8E01D6}">
      <dsp:nvSpPr>
        <dsp:cNvPr id="0" name=""/>
        <dsp:cNvSpPr/>
      </dsp:nvSpPr>
      <dsp:spPr>
        <a:xfrm>
          <a:off x="1324912" y="756043"/>
          <a:ext cx="1452287" cy="345578"/>
        </a:xfrm>
        <a:custGeom>
          <a:avLst/>
          <a:gdLst/>
          <a:ahLst/>
          <a:cxnLst/>
          <a:rect l="0" t="0" r="0" b="0"/>
          <a:pathLst>
            <a:path>
              <a:moveTo>
                <a:pt x="2178431" y="0"/>
              </a:moveTo>
              <a:lnTo>
                <a:pt x="2178431" y="235501"/>
              </a:lnTo>
              <a:lnTo>
                <a:pt x="0" y="235501"/>
              </a:lnTo>
              <a:lnTo>
                <a:pt x="0" y="345578"/>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ABB0603-97C6-4623-ACE7-830FA71E1D88}">
      <dsp:nvSpPr>
        <dsp:cNvPr id="0" name=""/>
        <dsp:cNvSpPr/>
      </dsp:nvSpPr>
      <dsp:spPr>
        <a:xfrm>
          <a:off x="260980" y="1514"/>
          <a:ext cx="5032437" cy="754529"/>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216E84F-BA30-4213-AA56-6560AADE0279}">
      <dsp:nvSpPr>
        <dsp:cNvPr id="0" name=""/>
        <dsp:cNvSpPr/>
      </dsp:nvSpPr>
      <dsp:spPr>
        <a:xfrm>
          <a:off x="393006" y="126939"/>
          <a:ext cx="5032437" cy="754529"/>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tx1"/>
              </a:solidFill>
              <a:latin typeface="Calibri"/>
              <a:ea typeface="+mn-ea"/>
              <a:cs typeface="+mn-cs"/>
            </a:rPr>
            <a:t>Cel szczegółowy 2. </a:t>
          </a:r>
        </a:p>
        <a:p>
          <a:pPr marL="0" lvl="0" indent="0" algn="ctr" defTabSz="488950">
            <a:lnSpc>
              <a:spcPct val="90000"/>
            </a:lnSpc>
            <a:spcBef>
              <a:spcPct val="0"/>
            </a:spcBef>
            <a:spcAft>
              <a:spcPct val="35000"/>
            </a:spcAft>
            <a:buNone/>
          </a:pPr>
          <a:r>
            <a:rPr lang="pl-PL" sz="1100" b="1" kern="1200">
              <a:solidFill>
                <a:schemeClr val="tx1"/>
              </a:solidFill>
              <a:latin typeface="Calibri"/>
              <a:ea typeface="+mn-ea"/>
              <a:cs typeface="+mn-cs"/>
            </a:rPr>
            <a:t>Wsparcie dla osób starszych i niepełnosprawnych</a:t>
          </a:r>
          <a:endParaRPr lang="pl-PL" sz="1100" kern="1200">
            <a:solidFill>
              <a:schemeClr val="tx1"/>
            </a:solidFill>
            <a:latin typeface="Calibri"/>
            <a:ea typeface="+mn-ea"/>
            <a:cs typeface="+mn-cs"/>
          </a:endParaRPr>
        </a:p>
      </dsp:txBody>
      <dsp:txXfrm>
        <a:off x="415105" y="149038"/>
        <a:ext cx="4988239" cy="710331"/>
      </dsp:txXfrm>
    </dsp:sp>
    <dsp:sp modelId="{9410F39E-D5B7-45C2-BBFC-5F9A857ABFDC}">
      <dsp:nvSpPr>
        <dsp:cNvPr id="0" name=""/>
        <dsp:cNvSpPr/>
      </dsp:nvSpPr>
      <dsp:spPr>
        <a:xfrm>
          <a:off x="730794" y="1101621"/>
          <a:ext cx="1188235" cy="1752764"/>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741B08F-20A2-4CD7-9C5D-AFBC90FC4509}">
      <dsp:nvSpPr>
        <dsp:cNvPr id="0" name=""/>
        <dsp:cNvSpPr/>
      </dsp:nvSpPr>
      <dsp:spPr>
        <a:xfrm>
          <a:off x="862820" y="1227046"/>
          <a:ext cx="1188235" cy="1752764"/>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t>Aktywizacja społeczna osób starszych i niepełnosprawnych </a:t>
          </a:r>
          <a:endParaRPr lang="pl-PL" sz="1000" b="1" kern="1200">
            <a:solidFill>
              <a:sysClr val="windowText" lastClr="000000">
                <a:hueOff val="0"/>
                <a:satOff val="0"/>
                <a:lumOff val="0"/>
                <a:alphaOff val="0"/>
              </a:sysClr>
            </a:solidFill>
            <a:latin typeface="Calibri"/>
            <a:ea typeface="+mn-ea"/>
            <a:cs typeface="+mn-cs"/>
          </a:endParaRPr>
        </a:p>
      </dsp:txBody>
      <dsp:txXfrm>
        <a:off x="897622" y="1261848"/>
        <a:ext cx="1118631" cy="1683160"/>
      </dsp:txXfrm>
    </dsp:sp>
    <dsp:sp modelId="{41E5453F-689F-4C08-BF4B-9C4214B5D0D6}">
      <dsp:nvSpPr>
        <dsp:cNvPr id="0" name=""/>
        <dsp:cNvSpPr/>
      </dsp:nvSpPr>
      <dsp:spPr>
        <a:xfrm>
          <a:off x="2183081" y="1101621"/>
          <a:ext cx="1188235" cy="1696076"/>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A9AF9A4-B64F-41EE-ACF2-6C0945D7357A}">
      <dsp:nvSpPr>
        <dsp:cNvPr id="0" name=""/>
        <dsp:cNvSpPr/>
      </dsp:nvSpPr>
      <dsp:spPr>
        <a:xfrm>
          <a:off x="2315107" y="1227046"/>
          <a:ext cx="1188235" cy="1696076"/>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t>Realizacja usług opiekuńczych dla osób starszych i niepełnosprawnych</a:t>
          </a:r>
          <a:endParaRPr lang="pl-PL" sz="1000" kern="1200">
            <a:solidFill>
              <a:sysClr val="windowText" lastClr="000000">
                <a:hueOff val="0"/>
                <a:satOff val="0"/>
                <a:lumOff val="0"/>
                <a:alphaOff val="0"/>
              </a:sysClr>
            </a:solidFill>
            <a:latin typeface="Calibri"/>
            <a:ea typeface="+mn-ea"/>
            <a:cs typeface="+mn-cs"/>
          </a:endParaRPr>
        </a:p>
      </dsp:txBody>
      <dsp:txXfrm>
        <a:off x="2349909" y="1261848"/>
        <a:ext cx="1118631" cy="1626472"/>
      </dsp:txXfrm>
    </dsp:sp>
    <dsp:sp modelId="{040F4408-D027-4989-B11E-2040E84AFC1A}">
      <dsp:nvSpPr>
        <dsp:cNvPr id="0" name=""/>
        <dsp:cNvSpPr/>
      </dsp:nvSpPr>
      <dsp:spPr>
        <a:xfrm>
          <a:off x="3635369" y="1101621"/>
          <a:ext cx="1188235" cy="1695600"/>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6AA0DDD-AF49-432C-8BD4-2492C38F5108}">
      <dsp:nvSpPr>
        <dsp:cNvPr id="0" name=""/>
        <dsp:cNvSpPr/>
      </dsp:nvSpPr>
      <dsp:spPr>
        <a:xfrm>
          <a:off x="3767395" y="1227046"/>
          <a:ext cx="1188235" cy="1695600"/>
        </a:xfrm>
        <a:prstGeom prst="roundRect">
          <a:avLst>
            <a:gd name="adj" fmla="val 10000"/>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latin typeface="Calibri"/>
              <a:ea typeface="+mn-ea"/>
              <a:cs typeface="+mn-cs"/>
            </a:rPr>
            <a:t>Likwidacja barier funkcjonalnych</a:t>
          </a:r>
          <a:endParaRPr lang="pl-PL" sz="1200" b="1" kern="1200">
            <a:solidFill>
              <a:sysClr val="windowText" lastClr="000000">
                <a:hueOff val="0"/>
                <a:satOff val="0"/>
                <a:lumOff val="0"/>
                <a:alphaOff val="0"/>
              </a:sysClr>
            </a:solidFill>
            <a:latin typeface="Calibri"/>
            <a:ea typeface="+mn-ea"/>
            <a:cs typeface="+mn-cs"/>
          </a:endParaRPr>
        </a:p>
      </dsp:txBody>
      <dsp:txXfrm>
        <a:off x="3802197" y="1261848"/>
        <a:ext cx="1118631" cy="16259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84DF14-339C-4EEB-B5C1-FF671D340048}">
      <dsp:nvSpPr>
        <dsp:cNvPr id="0" name=""/>
        <dsp:cNvSpPr/>
      </dsp:nvSpPr>
      <dsp:spPr>
        <a:xfrm>
          <a:off x="2673682" y="807530"/>
          <a:ext cx="1529387" cy="363924"/>
        </a:xfrm>
        <a:custGeom>
          <a:avLst/>
          <a:gdLst/>
          <a:ahLst/>
          <a:cxnLst/>
          <a:rect l="0" t="0" r="0" b="0"/>
          <a:pathLst>
            <a:path>
              <a:moveTo>
                <a:pt x="0" y="0"/>
              </a:moveTo>
              <a:lnTo>
                <a:pt x="0" y="248004"/>
              </a:lnTo>
              <a:lnTo>
                <a:pt x="1529387" y="248004"/>
              </a:lnTo>
              <a:lnTo>
                <a:pt x="1529387" y="36392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E89A4CA-7E87-4C9E-879D-2E31D1715195}">
      <dsp:nvSpPr>
        <dsp:cNvPr id="0" name=""/>
        <dsp:cNvSpPr/>
      </dsp:nvSpPr>
      <dsp:spPr>
        <a:xfrm>
          <a:off x="2627962" y="807530"/>
          <a:ext cx="91440" cy="363924"/>
        </a:xfrm>
        <a:custGeom>
          <a:avLst/>
          <a:gdLst/>
          <a:ahLst/>
          <a:cxnLst/>
          <a:rect l="0" t="0" r="0" b="0"/>
          <a:pathLst>
            <a:path>
              <a:moveTo>
                <a:pt x="45720" y="0"/>
              </a:moveTo>
              <a:lnTo>
                <a:pt x="45720" y="36392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61F216-2065-4EF7-9592-19067A8E01D6}">
      <dsp:nvSpPr>
        <dsp:cNvPr id="0" name=""/>
        <dsp:cNvSpPr/>
      </dsp:nvSpPr>
      <dsp:spPr>
        <a:xfrm>
          <a:off x="1144294" y="807530"/>
          <a:ext cx="1529387" cy="363924"/>
        </a:xfrm>
        <a:custGeom>
          <a:avLst/>
          <a:gdLst/>
          <a:ahLst/>
          <a:cxnLst/>
          <a:rect l="0" t="0" r="0" b="0"/>
          <a:pathLst>
            <a:path>
              <a:moveTo>
                <a:pt x="1529387" y="0"/>
              </a:moveTo>
              <a:lnTo>
                <a:pt x="1529387" y="248004"/>
              </a:lnTo>
              <a:lnTo>
                <a:pt x="0" y="248004"/>
              </a:lnTo>
              <a:lnTo>
                <a:pt x="0" y="36392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ABB0603-97C6-4623-ACE7-830FA71E1D88}">
      <dsp:nvSpPr>
        <dsp:cNvPr id="0" name=""/>
        <dsp:cNvSpPr/>
      </dsp:nvSpPr>
      <dsp:spPr>
        <a:xfrm>
          <a:off x="4016" y="12944"/>
          <a:ext cx="5339332" cy="794586"/>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216E84F-BA30-4213-AA56-6560AADE0279}">
      <dsp:nvSpPr>
        <dsp:cNvPr id="0" name=""/>
        <dsp:cNvSpPr/>
      </dsp:nvSpPr>
      <dsp:spPr>
        <a:xfrm>
          <a:off x="143051" y="145028"/>
          <a:ext cx="5339332" cy="794586"/>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Calibri"/>
              <a:ea typeface="+mn-ea"/>
              <a:cs typeface="+mn-cs"/>
            </a:rPr>
            <a:t>Cel szczegółowy 3. </a:t>
          </a:r>
        </a:p>
        <a:p>
          <a:pPr marL="0" lvl="0" indent="0" algn="ctr" defTabSz="488950">
            <a:lnSpc>
              <a:spcPct val="90000"/>
            </a:lnSpc>
            <a:spcBef>
              <a:spcPct val="0"/>
            </a:spcBef>
            <a:spcAft>
              <a:spcPct val="35000"/>
            </a:spcAft>
            <a:buNone/>
          </a:pPr>
          <a:r>
            <a:rPr lang="pl-PL" sz="1100" b="1" kern="1200">
              <a:solidFill>
                <a:schemeClr val="tx1"/>
              </a:solidFill>
              <a:latin typeface="Calibri"/>
              <a:ea typeface="+mn-ea"/>
              <a:cs typeface="+mn-cs"/>
            </a:rPr>
            <a:t>Aktywizacja osób bezrobotnych i nieaktywnych zawodowo </a:t>
          </a:r>
          <a:endParaRPr lang="pl-PL" sz="1100" kern="1200">
            <a:solidFill>
              <a:schemeClr val="tx1"/>
            </a:solidFill>
            <a:latin typeface="Calibri"/>
            <a:ea typeface="+mn-ea"/>
            <a:cs typeface="+mn-cs"/>
          </a:endParaRPr>
        </a:p>
      </dsp:txBody>
      <dsp:txXfrm>
        <a:off x="166324" y="168301"/>
        <a:ext cx="5292786" cy="748040"/>
      </dsp:txXfrm>
    </dsp:sp>
    <dsp:sp modelId="{9410F39E-D5B7-45C2-BBFC-5F9A857ABFDC}">
      <dsp:nvSpPr>
        <dsp:cNvPr id="0" name=""/>
        <dsp:cNvSpPr/>
      </dsp:nvSpPr>
      <dsp:spPr>
        <a:xfrm>
          <a:off x="518636" y="1171455"/>
          <a:ext cx="1251317" cy="1845816"/>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741B08F-20A2-4CD7-9C5D-AFBC90FC4509}">
      <dsp:nvSpPr>
        <dsp:cNvPr id="0" name=""/>
        <dsp:cNvSpPr/>
      </dsp:nvSpPr>
      <dsp:spPr>
        <a:xfrm>
          <a:off x="657671" y="1303539"/>
          <a:ext cx="1251317" cy="1845816"/>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t>Realizacja instrumentów aktywnej integracji dla osób bezrobotnych i nieaktywnych zawodowych</a:t>
          </a:r>
          <a:endParaRPr lang="pl-PL" sz="1000" kern="1200">
            <a:solidFill>
              <a:sysClr val="windowText" lastClr="000000">
                <a:hueOff val="0"/>
                <a:satOff val="0"/>
                <a:lumOff val="0"/>
                <a:alphaOff val="0"/>
              </a:sysClr>
            </a:solidFill>
            <a:latin typeface="Calibri"/>
            <a:ea typeface="+mn-ea"/>
            <a:cs typeface="+mn-cs"/>
          </a:endParaRPr>
        </a:p>
      </dsp:txBody>
      <dsp:txXfrm>
        <a:off x="694321" y="1340189"/>
        <a:ext cx="1178017" cy="1772516"/>
      </dsp:txXfrm>
    </dsp:sp>
    <dsp:sp modelId="{FA9DD177-3ABA-4BE1-9E84-0369DF9D8546}">
      <dsp:nvSpPr>
        <dsp:cNvPr id="0" name=""/>
        <dsp:cNvSpPr/>
      </dsp:nvSpPr>
      <dsp:spPr>
        <a:xfrm>
          <a:off x="2048023" y="1171455"/>
          <a:ext cx="1251317" cy="182504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E5151B3-7341-43B2-9820-6048B45E5E80}">
      <dsp:nvSpPr>
        <dsp:cNvPr id="0" name=""/>
        <dsp:cNvSpPr/>
      </dsp:nvSpPr>
      <dsp:spPr>
        <a:xfrm>
          <a:off x="2187059" y="1303539"/>
          <a:ext cx="1251317" cy="182504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Rozwój i promocja ekonomii społecznej</a:t>
          </a:r>
          <a:endParaRPr lang="pl-PL" sz="1000" kern="1200">
            <a:solidFill>
              <a:srgbClr val="FF0000"/>
            </a:solidFill>
            <a:latin typeface="Calibri"/>
            <a:ea typeface="+mn-ea"/>
            <a:cs typeface="+mn-cs"/>
          </a:endParaRPr>
        </a:p>
      </dsp:txBody>
      <dsp:txXfrm>
        <a:off x="2223709" y="1340189"/>
        <a:ext cx="1178017" cy="1751745"/>
      </dsp:txXfrm>
    </dsp:sp>
    <dsp:sp modelId="{41E5453F-689F-4C08-BF4B-9C4214B5D0D6}">
      <dsp:nvSpPr>
        <dsp:cNvPr id="0" name=""/>
        <dsp:cNvSpPr/>
      </dsp:nvSpPr>
      <dsp:spPr>
        <a:xfrm>
          <a:off x="3577411" y="1171455"/>
          <a:ext cx="1251317" cy="1786118"/>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A9AF9A4-B64F-41EE-ACF2-6C0945D7357A}">
      <dsp:nvSpPr>
        <dsp:cNvPr id="0" name=""/>
        <dsp:cNvSpPr/>
      </dsp:nvSpPr>
      <dsp:spPr>
        <a:xfrm>
          <a:off x="3716446" y="1303539"/>
          <a:ext cx="1251317" cy="1786118"/>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t>Aktywizacja zawodowa osób niepełnosprawnych</a:t>
          </a:r>
          <a:endParaRPr lang="pl-PL" sz="1000" kern="1200">
            <a:solidFill>
              <a:sysClr val="windowText" lastClr="000000">
                <a:hueOff val="0"/>
                <a:satOff val="0"/>
                <a:lumOff val="0"/>
                <a:alphaOff val="0"/>
              </a:sysClr>
            </a:solidFill>
            <a:latin typeface="Calibri"/>
            <a:ea typeface="+mn-ea"/>
            <a:cs typeface="+mn-cs"/>
          </a:endParaRPr>
        </a:p>
      </dsp:txBody>
      <dsp:txXfrm>
        <a:off x="3753096" y="1340189"/>
        <a:ext cx="1178017" cy="171281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E29D97-6E9F-428C-8C31-E6A6B9911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77</Pages>
  <Words>13521</Words>
  <Characters>81128</Characters>
  <Application>Microsoft Office Word</Application>
  <DocSecurity>0</DocSecurity>
  <Lines>676</Lines>
  <Paragraphs>188</Paragraphs>
  <ScaleCrop>false</ScaleCrop>
  <HeadingPairs>
    <vt:vector size="2" baseType="variant">
      <vt:variant>
        <vt:lpstr>Tytuł</vt:lpstr>
      </vt:variant>
      <vt:variant>
        <vt:i4>1</vt:i4>
      </vt:variant>
    </vt:vector>
  </HeadingPairs>
  <TitlesOfParts>
    <vt:vector size="1" baseType="lpstr">
      <vt:lpstr>Strategia Rozwiązywania Problemów Społecznych</vt:lpstr>
    </vt:vector>
  </TitlesOfParts>
  <Company/>
  <LinksUpToDate>false</LinksUpToDate>
  <CharactersWithSpaces>94461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dc:title>
  <dc:subject/>
  <dc:creator>Grzegorz Wenarski</dc:creator>
  <cp:keywords/>
  <dc:description/>
  <cp:lastModifiedBy>Grzegorz Wenarski</cp:lastModifiedBy>
  <cp:revision>31</cp:revision>
  <cp:lastPrinted>2022-11-30T02:07:00Z</cp:lastPrinted>
  <dcterms:created xsi:type="dcterms:W3CDTF">2022-11-17T23:42:00Z</dcterms:created>
  <dcterms:modified xsi:type="dcterms:W3CDTF">2022-11-30T02:07:00Z</dcterms:modified>
</cp:coreProperties>
</file>