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3F42" w14:textId="77777777" w:rsidR="00BA3518" w:rsidRDefault="00BA3518" w:rsidP="00BA3518">
      <w:pPr>
        <w:spacing w:before="100" w:beforeAutospacing="1" w:after="100" w:afterAutospacing="1"/>
        <w:rPr>
          <w:b/>
          <w:bCs/>
          <w:sz w:val="48"/>
          <w:szCs w:val="48"/>
          <w:lang w:eastAsia="pl-PL"/>
        </w:rPr>
      </w:pPr>
      <w:r>
        <w:rPr>
          <w:b/>
          <w:bCs/>
          <w:sz w:val="48"/>
          <w:szCs w:val="48"/>
          <w:lang w:eastAsia="pl-PL"/>
        </w:rPr>
        <w:t>Szczepienie, które chroni przed rakiem</w:t>
      </w:r>
    </w:p>
    <w:p w14:paraId="0AE58984" w14:textId="77777777" w:rsidR="00BA3518" w:rsidRDefault="00BA3518" w:rsidP="00BA3518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Zaszczep dziecko przeciw wirusowi brodawczaka ludzkiego (HPV). Szczepionka jest bezpłatna dla dziewcząt i chłopców w wieku 12 i 13 lat. Od 27 maja można zapisać dziecko na szczepienie przez Internetowe Konto Pacjenta</w:t>
      </w:r>
    </w:p>
    <w:p w14:paraId="22D94BD2" w14:textId="77777777" w:rsidR="00BA3518" w:rsidRDefault="00BA3518" w:rsidP="00BA3518">
      <w:pPr>
        <w:spacing w:before="100" w:beforeAutospacing="1" w:after="165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Szczepienia przeciw wirusowi HPV zapobiegają przede wszystkim rakowi szyjki macicy oraz innym nowotworom (rak odbytu, sromu, pochwy), które może powodować wirus brodawczaka ludzkiego (HPV).</w:t>
      </w:r>
    </w:p>
    <w:p w14:paraId="053E79FB" w14:textId="77777777" w:rsidR="00BA3518" w:rsidRDefault="00BA3518" w:rsidP="00BA3518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Szczepić dziecko należy, zanim może mieć kontakt z wirusem. Dlatego Ministerstwo Zdrowia uruchomiło program bezpłatnych szczepień przeciw HPV dla dziewcząt i chłopców w wieku 12–13 lat (w 2023 r. to wszystkie dzieci urodzone w 2010 i 2011).</w:t>
      </w:r>
    </w:p>
    <w:p w14:paraId="48DA389F" w14:textId="77777777" w:rsidR="00BA3518" w:rsidRDefault="00BA3518" w:rsidP="00BA3518">
      <w:pPr>
        <w:spacing w:before="100" w:beforeAutospacing="1" w:after="100" w:afterAutospacing="1"/>
        <w:rPr>
          <w:b/>
          <w:bCs/>
          <w:sz w:val="36"/>
          <w:szCs w:val="36"/>
          <w:lang w:eastAsia="pl-PL"/>
        </w:rPr>
      </w:pPr>
      <w:r>
        <w:rPr>
          <w:b/>
          <w:bCs/>
          <w:sz w:val="36"/>
          <w:szCs w:val="36"/>
          <w:lang w:eastAsia="pl-PL"/>
        </w:rPr>
        <w:t>Jak zaszczepić dziecko</w:t>
      </w:r>
    </w:p>
    <w:p w14:paraId="76BB0C91" w14:textId="77777777" w:rsidR="00BA3518" w:rsidRDefault="00BA3518" w:rsidP="00BA3518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 27 maja 2023 r. możesz zapisać dziecko przez Internetowe Konto Pacjenta. Szczepienia rozpoczęły się 1 czerwca.</w:t>
      </w:r>
    </w:p>
    <w:p w14:paraId="00DE0A98" w14:textId="77777777" w:rsidR="00BA3518" w:rsidRDefault="00BA3518" w:rsidP="00BA3518">
      <w:pPr>
        <w:spacing w:before="100" w:beforeAutospacing="1" w:after="165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Jak zapisać dziecko na szczepienie:</w:t>
      </w:r>
    </w:p>
    <w:p w14:paraId="61491CB1" w14:textId="77777777" w:rsidR="00BA3518" w:rsidRDefault="00BA3518" w:rsidP="00BA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zaloguj się na Twoje Internetowe Konto Pacjenta. </w:t>
      </w:r>
      <w:hyperlink r:id="rId5" w:anchor="jak-sie-zalogowac" w:history="1">
        <w:r>
          <w:rPr>
            <w:rStyle w:val="Hipercze"/>
            <w:rFonts w:eastAsia="Times New Roman"/>
            <w:sz w:val="24"/>
            <w:szCs w:val="24"/>
            <w:lang w:eastAsia="pl-PL"/>
          </w:rPr>
          <w:t>Jak zalogować się na Internetowe Konto Pacjenta</w:t>
        </w:r>
      </w:hyperlink>
    </w:p>
    <w:p w14:paraId="4CDEAA56" w14:textId="77777777" w:rsidR="00BA3518" w:rsidRDefault="00BA3518" w:rsidP="00BA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wejdź w zakładkę „Uprawnienia”, a następnie „Konta Twoich dzieci”</w:t>
      </w:r>
    </w:p>
    <w:p w14:paraId="15398A19" w14:textId="77777777" w:rsidR="00BA3518" w:rsidRDefault="00BA3518" w:rsidP="00BA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przejdź na konto Twojego dziecka</w:t>
      </w:r>
    </w:p>
    <w:p w14:paraId="5B73A74A" w14:textId="77777777" w:rsidR="00BA3518" w:rsidRDefault="00BA3518" w:rsidP="00BA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wybierz zakładkę „Profilaktyka”, a następnie „Szczepienia”</w:t>
      </w:r>
    </w:p>
    <w:p w14:paraId="7EE5A349" w14:textId="77777777" w:rsidR="00BA3518" w:rsidRDefault="00BA3518" w:rsidP="00BA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wybierz „Umów się na szczepienie”</w:t>
      </w:r>
    </w:p>
    <w:p w14:paraId="4AB62CD1" w14:textId="77777777" w:rsidR="00BA3518" w:rsidRDefault="00BA3518" w:rsidP="00BA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wskaż przeciwko czemu chcesz zaszczepić dziecko (rejestracja będzie w przyszłości obsługiwać także inne szczepienia)</w:t>
      </w:r>
    </w:p>
    <w:p w14:paraId="49E22D29" w14:textId="77777777" w:rsidR="00BA3518" w:rsidRDefault="00BA3518" w:rsidP="00BA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wybierz termin i miejsce</w:t>
      </w:r>
    </w:p>
    <w:p w14:paraId="04EB5291" w14:textId="77777777" w:rsidR="00BA3518" w:rsidRDefault="00BA3518" w:rsidP="00BA3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potwierdź wybór.</w:t>
      </w:r>
    </w:p>
    <w:p w14:paraId="52CB41E4" w14:textId="77777777" w:rsidR="00BA3518" w:rsidRDefault="00BA3518" w:rsidP="00BA3518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Zawsze możesz sprawdzić termin i miejsce szczepienia na IKP Twojego dziecka w zakładce Profilaktyka &gt;&gt; Szczepienia &gt;&gt; Zaplanowane szczepienia. Na IKP możesz też odwołać szczepienie lub zmienić jego termin.</w:t>
      </w:r>
    </w:p>
    <w:p w14:paraId="5AABB107" w14:textId="77777777" w:rsidR="00BA3518" w:rsidRDefault="00BA3518" w:rsidP="00BA3518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Przeczytaj, co zrobić, </w:t>
      </w:r>
      <w:hyperlink r:id="rId6" w:history="1">
        <w:r>
          <w:rPr>
            <w:rStyle w:val="Hipercze"/>
            <w:sz w:val="24"/>
            <w:szCs w:val="24"/>
            <w:lang w:eastAsia="pl-PL"/>
          </w:rPr>
          <w:t>jeśli nie masz dostępu do Internetowego Konta Pacjenta dziecka</w:t>
        </w:r>
      </w:hyperlink>
    </w:p>
    <w:p w14:paraId="07B33449" w14:textId="77777777" w:rsidR="00BA3518" w:rsidRDefault="00BA3518" w:rsidP="00BA3518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Dziecko można też zapisać na szczepienie przez infolinię </w:t>
      </w:r>
      <w:r>
        <w:rPr>
          <w:b/>
          <w:bCs/>
          <w:sz w:val="24"/>
          <w:szCs w:val="24"/>
          <w:lang w:eastAsia="pl-PL"/>
        </w:rPr>
        <w:t xml:space="preserve">989 </w:t>
      </w:r>
      <w:r>
        <w:rPr>
          <w:sz w:val="24"/>
          <w:szCs w:val="24"/>
          <w:lang w:eastAsia="pl-PL"/>
        </w:rPr>
        <w:t>lub w przychodni podstawowej opieki zdrowotnej (POZ).</w:t>
      </w:r>
    </w:p>
    <w:p w14:paraId="00E986BA" w14:textId="77777777" w:rsidR="00BA3518" w:rsidRDefault="00BA3518" w:rsidP="00BA3518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Przyprowadź na szczepienie dziecko zdrowe, bez objawów ostrej infekcji i wysokiej gorączki.</w:t>
      </w:r>
    </w:p>
    <w:p w14:paraId="19E23582" w14:textId="77777777" w:rsidR="00BA3518" w:rsidRDefault="00BA3518" w:rsidP="00BA3518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Zapisując dziecko na to szczepienie, można wybrać jedną z dwóch dostępnych szczepionek (2-walentną </w:t>
      </w:r>
      <w:proofErr w:type="spellStart"/>
      <w:r>
        <w:rPr>
          <w:sz w:val="24"/>
          <w:szCs w:val="24"/>
          <w:lang w:eastAsia="pl-PL"/>
        </w:rPr>
        <w:t>Cervarix</w:t>
      </w:r>
      <w:proofErr w:type="spellEnd"/>
      <w:r>
        <w:rPr>
          <w:sz w:val="24"/>
          <w:szCs w:val="24"/>
          <w:lang w:eastAsia="pl-PL"/>
        </w:rPr>
        <w:t xml:space="preserve"> lub 9-walentną Gardasil9). Obie szczepionki dają porównywalne korzyści. Szczepienia przeciw HPV mają schemat dwudawkowy. Odstęp pomiędzy dawkami szczepionki wynosi od 6 do 12 miesięcy.</w:t>
      </w:r>
    </w:p>
    <w:p w14:paraId="162B8EF4" w14:textId="77777777" w:rsidR="00BA3518" w:rsidRDefault="00BA3518" w:rsidP="00BA3518">
      <w:pPr>
        <w:spacing w:before="100" w:beforeAutospacing="1" w:after="100" w:afterAutospacing="1"/>
        <w:rPr>
          <w:b/>
          <w:bCs/>
          <w:sz w:val="36"/>
          <w:szCs w:val="36"/>
          <w:lang w:eastAsia="pl-PL"/>
        </w:rPr>
      </w:pPr>
      <w:r>
        <w:rPr>
          <w:b/>
          <w:bCs/>
          <w:sz w:val="36"/>
          <w:szCs w:val="36"/>
          <w:lang w:eastAsia="pl-PL"/>
        </w:rPr>
        <w:t>Co warto wiedzieć o szczepieniu przeciw HPV</w:t>
      </w:r>
    </w:p>
    <w:p w14:paraId="2017D3A3" w14:textId="77777777" w:rsidR="00BA3518" w:rsidRDefault="00BA3518" w:rsidP="00BA3518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Szczepionka jest dobrze tolerowana i bezpieczna. Chroni przed zakażeniem HPV i wieloma nowotworami. Jest powszechnie stosowana w 125 krajach. W Polsce jest dostępna w placówkach podstawowej opieki zdrowotnej (POZ).</w:t>
      </w:r>
    </w:p>
    <w:p w14:paraId="4D1EDDC2" w14:textId="77777777" w:rsidR="00BA3518" w:rsidRDefault="00BA3518" w:rsidP="00BA3518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Jest ponad 200 typów HPV, a spośród nich część jest silnie rakotwórcza. Rak szyjki macicy jest niemal stuprocentowo związany z zakażeniem wirusem brodawczaka ludzkiego (HPV). Do zakażenia wirusem HPV najczęściej dochodzi drogą płciową.</w:t>
      </w:r>
    </w:p>
    <w:p w14:paraId="342E2CE3" w14:textId="77777777" w:rsidR="00BA3518" w:rsidRDefault="00BA3518" w:rsidP="00BA3518">
      <w:pPr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krajach, które wprowadziły szczepienia przeciw HPV, liczba zakażeń spadła nawet do 90%. Szczepiąc się, kobieta zmniejsza o 70% ryzyko zachorowania na raka szyjki macicy.</w:t>
      </w:r>
    </w:p>
    <w:p w14:paraId="51F81DB5" w14:textId="2B398B8A" w:rsidR="00BA3518" w:rsidRDefault="00BA3518" w:rsidP="00BA3518">
      <w:r>
        <w:t xml:space="preserve">Więcej informacji o </w:t>
      </w:r>
      <w:r>
        <w:rPr>
          <w:rStyle w:val="caps"/>
        </w:rPr>
        <w:t>HPV</w:t>
      </w:r>
      <w:r>
        <w:t xml:space="preserve"> i szczepieniach na stronie </w:t>
      </w:r>
      <w:hyperlink r:id="rId7" w:history="1">
        <w:r>
          <w:rPr>
            <w:rStyle w:val="Hipercze"/>
          </w:rPr>
          <w:t xml:space="preserve">Szczepienia przeciw </w:t>
        </w:r>
        <w:r>
          <w:rPr>
            <w:rStyle w:val="caps"/>
            <w:color w:val="0000FF"/>
          </w:rPr>
          <w:t>HPV</w:t>
        </w:r>
      </w:hyperlink>
    </w:p>
    <w:p w14:paraId="36988451" w14:textId="77777777" w:rsidR="00BA3518" w:rsidRDefault="00BA3518" w:rsidP="00BA3518">
      <w:r>
        <w:t>Z wyrazami szacunku</w:t>
      </w:r>
    </w:p>
    <w:p w14:paraId="1BB8D1B5" w14:textId="5F8C7A37" w:rsidR="00BA3518" w:rsidRPr="00BA3518" w:rsidRDefault="00BA3518" w:rsidP="00BA3518">
      <w:pPr>
        <w:rPr>
          <w:color w:val="0000FF"/>
        </w:rPr>
      </w:pPr>
      <w:r>
        <w:t>Małgorzata Bartoszek</w:t>
      </w:r>
    </w:p>
    <w:p w14:paraId="1C51BD3C" w14:textId="77777777" w:rsidR="00BA3518" w:rsidRDefault="00BA3518" w:rsidP="00BA3518"/>
    <w:tbl>
      <w:tblPr>
        <w:tblW w:w="773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4344"/>
      </w:tblGrid>
      <w:tr w:rsidR="00BA3518" w14:paraId="24BC68AD" w14:textId="77777777" w:rsidTr="00BA3518">
        <w:trPr>
          <w:trHeight w:val="3545"/>
          <w:tblCellSpacing w:w="0" w:type="dxa"/>
        </w:trPr>
        <w:tc>
          <w:tcPr>
            <w:tcW w:w="3119" w:type="dxa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14:paraId="06D56E48" w14:textId="4988888C" w:rsidR="00BA3518" w:rsidRDefault="00BA351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ADE51D5" wp14:editId="5DBA2774">
                  <wp:extent cx="1762125" cy="2057400"/>
                  <wp:effectExtent l="0" t="0" r="9525" b="0"/>
                  <wp:docPr id="810831105" name="Obraz 1" descr="LOGO2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    </w:t>
            </w:r>
          </w:p>
        </w:tc>
        <w:tc>
          <w:tcPr>
            <w:tcW w:w="4615" w:type="dxa"/>
          </w:tcPr>
          <w:p w14:paraId="44F47E92" w14:textId="77777777" w:rsidR="00BA3518" w:rsidRDefault="00BA3518">
            <w:pPr>
              <w:spacing w:line="220" w:lineRule="atLeast"/>
              <w:rPr>
                <w:rFonts w:ascii="Calibri" w:hAnsi="Calibri" w:cs="Calibri"/>
                <w:b/>
                <w:bCs/>
                <w:color w:val="312783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312783"/>
                <w:sz w:val="24"/>
                <w:szCs w:val="24"/>
                <w:lang w:eastAsia="pl-PL"/>
              </w:rPr>
              <w:t>Małgorzata Bartoszek</w:t>
            </w:r>
          </w:p>
          <w:p w14:paraId="72A88CA4" w14:textId="77777777" w:rsidR="00BA3518" w:rsidRDefault="00BA3518">
            <w:pPr>
              <w:spacing w:line="220" w:lineRule="atLeast"/>
              <w:rPr>
                <w:b/>
                <w:bCs/>
                <w:color w:val="312783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312783"/>
                <w:sz w:val="24"/>
                <w:szCs w:val="24"/>
                <w:lang w:eastAsia="pl-PL"/>
              </w:rPr>
              <w:t>rzecznik prasowy</w:t>
            </w:r>
          </w:p>
          <w:p w14:paraId="4728551B" w14:textId="77777777" w:rsidR="00BA3518" w:rsidRDefault="00BA3518">
            <w:pPr>
              <w:spacing w:line="220" w:lineRule="atLeast"/>
              <w:rPr>
                <w:b/>
                <w:bCs/>
                <w:color w:val="312783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312783"/>
                <w:sz w:val="24"/>
                <w:szCs w:val="24"/>
                <w:lang w:eastAsia="pl-PL"/>
              </w:rPr>
              <w:t>Zespół Komunikacji Społecznej i Promocji</w:t>
            </w:r>
          </w:p>
          <w:p w14:paraId="7155CB71" w14:textId="77777777" w:rsidR="00BA3518" w:rsidRDefault="00BA3518">
            <w:pPr>
              <w:spacing w:line="220" w:lineRule="atLeast"/>
              <w:rPr>
                <w:b/>
                <w:bCs/>
                <w:color w:val="312783"/>
                <w:sz w:val="24"/>
                <w:szCs w:val="24"/>
                <w:lang w:eastAsia="pl-PL"/>
              </w:rPr>
            </w:pPr>
          </w:p>
          <w:p w14:paraId="036A97B4" w14:textId="77777777" w:rsidR="00BA3518" w:rsidRDefault="00BA3518">
            <w:pPr>
              <w:spacing w:line="220" w:lineRule="atLeast"/>
              <w:rPr>
                <w:b/>
                <w:bCs/>
                <w:color w:val="312783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312783"/>
                <w:sz w:val="24"/>
                <w:szCs w:val="24"/>
                <w:lang w:eastAsia="pl-PL"/>
              </w:rPr>
              <w:t>pełnomocnik ds. kontaktów zewnętrznych</w:t>
            </w:r>
          </w:p>
          <w:p w14:paraId="2B4A8C5D" w14:textId="77777777" w:rsidR="00BA3518" w:rsidRDefault="00BA3518">
            <w:pPr>
              <w:spacing w:line="220" w:lineRule="atLeast"/>
              <w:rPr>
                <w:color w:val="312783"/>
                <w:lang w:eastAsia="pl-PL"/>
              </w:rPr>
            </w:pPr>
          </w:p>
          <w:p w14:paraId="65F7998F" w14:textId="77777777" w:rsidR="00BA3518" w:rsidRDefault="00BA3518">
            <w:pPr>
              <w:spacing w:line="220" w:lineRule="atLeast"/>
              <w:rPr>
                <w:color w:val="312783"/>
                <w:lang w:eastAsia="pl-PL"/>
              </w:rPr>
            </w:pPr>
            <w:r>
              <w:rPr>
                <w:color w:val="312783"/>
                <w:lang w:eastAsia="pl-PL"/>
              </w:rPr>
              <w:t>Lubelski Oddział Wojewódzki NFZ</w:t>
            </w:r>
          </w:p>
          <w:p w14:paraId="66CAF19E" w14:textId="77777777" w:rsidR="00BA3518" w:rsidRDefault="00BA3518">
            <w:pPr>
              <w:spacing w:line="220" w:lineRule="atLeast"/>
              <w:rPr>
                <w:color w:val="312783"/>
                <w:lang w:eastAsia="pl-PL"/>
              </w:rPr>
            </w:pPr>
            <w:r>
              <w:rPr>
                <w:color w:val="312783"/>
                <w:lang w:eastAsia="pl-PL"/>
              </w:rPr>
              <w:t>ul. Szkolna 16</w:t>
            </w:r>
          </w:p>
          <w:p w14:paraId="12A41F1B" w14:textId="77777777" w:rsidR="00BA3518" w:rsidRDefault="00BA3518">
            <w:pPr>
              <w:spacing w:line="220" w:lineRule="atLeast"/>
              <w:rPr>
                <w:color w:val="312783"/>
                <w:lang w:eastAsia="pl-PL"/>
              </w:rPr>
            </w:pPr>
            <w:r>
              <w:rPr>
                <w:color w:val="312783"/>
                <w:lang w:eastAsia="pl-PL"/>
              </w:rPr>
              <w:t>20-124 Lublin</w:t>
            </w:r>
          </w:p>
          <w:p w14:paraId="3D4A0715" w14:textId="77777777" w:rsidR="00BA3518" w:rsidRDefault="00BA3518">
            <w:pPr>
              <w:spacing w:line="220" w:lineRule="atLeast"/>
              <w:rPr>
                <w:color w:val="312783"/>
                <w:lang w:eastAsia="pl-PL"/>
              </w:rPr>
            </w:pPr>
          </w:p>
          <w:p w14:paraId="5BFE73EA" w14:textId="77777777" w:rsidR="00BA3518" w:rsidRDefault="00BA3518">
            <w:pPr>
              <w:spacing w:line="220" w:lineRule="atLeast"/>
              <w:rPr>
                <w:color w:val="312783"/>
                <w:lang w:eastAsia="pl-PL"/>
              </w:rPr>
            </w:pPr>
            <w:r>
              <w:rPr>
                <w:color w:val="312783"/>
                <w:lang w:eastAsia="pl-PL"/>
              </w:rPr>
              <w:t>tel. 81 531 06 02</w:t>
            </w:r>
          </w:p>
          <w:p w14:paraId="4BB1B631" w14:textId="77777777" w:rsidR="00BA3518" w:rsidRDefault="00BA3518">
            <w:pPr>
              <w:spacing w:line="220" w:lineRule="atLeast"/>
              <w:rPr>
                <w:color w:val="312783"/>
                <w:lang w:eastAsia="pl-PL"/>
              </w:rPr>
            </w:pPr>
            <w:r>
              <w:rPr>
                <w:color w:val="312783"/>
                <w:lang w:eastAsia="pl-PL"/>
              </w:rPr>
              <w:t>kom. 661 881 035</w:t>
            </w:r>
          </w:p>
          <w:p w14:paraId="7BA75C00" w14:textId="77777777" w:rsidR="00BA3518" w:rsidRDefault="00BA3518">
            <w:pPr>
              <w:spacing w:line="220" w:lineRule="atLeast"/>
              <w:rPr>
                <w:color w:val="312783"/>
                <w:lang w:eastAsia="pl-PL"/>
              </w:rPr>
            </w:pPr>
            <w:r>
              <w:rPr>
                <w:color w:val="312783"/>
                <w:lang w:eastAsia="pl-PL"/>
              </w:rPr>
              <w:t xml:space="preserve">e-mail: </w:t>
            </w:r>
            <w:hyperlink r:id="rId11" w:history="1">
              <w:r>
                <w:rPr>
                  <w:rStyle w:val="Hipercze"/>
                  <w:lang w:eastAsia="pl-PL"/>
                </w:rPr>
                <w:t>rzecznik.prasowy@nfz-lublin.pl</w:t>
              </w:r>
            </w:hyperlink>
          </w:p>
          <w:p w14:paraId="5E8162E9" w14:textId="77777777" w:rsidR="00BA3518" w:rsidRDefault="00BA3518">
            <w:pPr>
              <w:spacing w:line="220" w:lineRule="atLeast"/>
              <w:rPr>
                <w:sz w:val="20"/>
                <w:szCs w:val="20"/>
                <w:lang w:eastAsia="pl-PL"/>
              </w:rPr>
            </w:pPr>
          </w:p>
        </w:tc>
      </w:tr>
    </w:tbl>
    <w:p w14:paraId="5FBC7FBA" w14:textId="3CB43ECC" w:rsidR="007C1E59" w:rsidRPr="00741538" w:rsidRDefault="00C74D27" w:rsidP="007C43A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1E59" w:rsidRPr="0074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4A3"/>
    <w:multiLevelType w:val="multilevel"/>
    <w:tmpl w:val="6EE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21488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59"/>
    <w:rsid w:val="00582470"/>
    <w:rsid w:val="005E4882"/>
    <w:rsid w:val="00741538"/>
    <w:rsid w:val="007C1E59"/>
    <w:rsid w:val="007C43A6"/>
    <w:rsid w:val="00BA3518"/>
    <w:rsid w:val="00C7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58C6"/>
  <w15:chartTrackingRefBased/>
  <w15:docId w15:val="{1B511639-B1B3-423C-9DEC-9CD545D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3518"/>
    <w:rPr>
      <w:color w:val="0563C1"/>
      <w:u w:val="single"/>
    </w:rPr>
  </w:style>
  <w:style w:type="character" w:customStyle="1" w:styleId="caps">
    <w:name w:val="caps"/>
    <w:basedOn w:val="Domylnaczcionkaakapitu"/>
    <w:rsid w:val="00BA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hp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cjent.gov.pl/aktualnosc/utrata-dostepu-do-ikp-dziecka" TargetMode="External"/><Relationship Id="rId11" Type="http://schemas.openxmlformats.org/officeDocument/2006/relationships/hyperlink" Target="mailto:rzecznik.prasowy@nfz-lublin.pl" TargetMode="External"/><Relationship Id="rId5" Type="http://schemas.openxmlformats.org/officeDocument/2006/relationships/hyperlink" Target="https://pacjent.gov.pl/internetowe-konto-pacjenta" TargetMode="External"/><Relationship Id="rId10" Type="http://schemas.openxmlformats.org/officeDocument/2006/relationships/image" Target="cid:image002.png@01D9955D.732D0E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2022-04-21T09:05:00Z</cp:lastPrinted>
  <dcterms:created xsi:type="dcterms:W3CDTF">2023-06-05T05:32:00Z</dcterms:created>
  <dcterms:modified xsi:type="dcterms:W3CDTF">2023-06-05T05:32:00Z</dcterms:modified>
</cp:coreProperties>
</file>